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2F2" w:rsidRDefault="000E72F2" w:rsidP="00A540BF">
      <w:pPr>
        <w:spacing w:line="400" w:lineRule="exact"/>
        <w:jc w:val="right"/>
        <w:rPr>
          <w:rFonts w:ascii="Fira Sans Extra Condensed SemiB" w:hAnsi="Fira Sans Extra Condensed SemiB"/>
          <w:b/>
          <w:sz w:val="40"/>
          <w:szCs w:val="40"/>
        </w:rPr>
      </w:pPr>
    </w:p>
    <w:p w:rsidR="00873E82" w:rsidRPr="007431C8" w:rsidRDefault="00E92A92" w:rsidP="00BC08EF">
      <w:pPr>
        <w:spacing w:after="0" w:line="400" w:lineRule="exact"/>
        <w:rPr>
          <w:rFonts w:ascii="Fira Sans Extra Condensed SemiB" w:hAnsi="Fira Sans Extra Condensed SemiB"/>
          <w:sz w:val="40"/>
          <w:szCs w:val="40"/>
        </w:rPr>
      </w:pPr>
      <w:r w:rsidRPr="007431C8">
        <w:rPr>
          <w:rFonts w:ascii="Fira Sans Extra Condensed SemiB" w:hAnsi="Fira Sans Extra Condensed SemiB"/>
          <w:sz w:val="40"/>
          <w:szCs w:val="40"/>
        </w:rPr>
        <w:t>W</w:t>
      </w:r>
      <w:r w:rsidR="00101022" w:rsidRPr="007431C8">
        <w:rPr>
          <w:rFonts w:ascii="Fira Sans Extra Condensed SemiB" w:hAnsi="Fira Sans Extra Condensed SemiB"/>
          <w:sz w:val="40"/>
          <w:szCs w:val="40"/>
        </w:rPr>
        <w:t>ynikowy</w:t>
      </w:r>
      <w:r w:rsidR="00FB5200" w:rsidRPr="007431C8">
        <w:rPr>
          <w:rFonts w:ascii="Fira Sans Extra Condensed SemiB" w:hAnsi="Fira Sans Extra Condensed SemiB"/>
          <w:sz w:val="40"/>
          <w:szCs w:val="40"/>
        </w:rPr>
        <w:t xml:space="preserve"> szacunek głównych ziemiopłodów rolnych i </w:t>
      </w:r>
      <w:r w:rsidR="00D95BD2" w:rsidRPr="007431C8">
        <w:rPr>
          <w:rFonts w:ascii="Fira Sans Extra Condensed SemiB" w:hAnsi="Fira Sans Extra Condensed SemiB"/>
          <w:sz w:val="40"/>
          <w:szCs w:val="40"/>
        </w:rPr>
        <w:t>ogrodniczych</w:t>
      </w:r>
      <w:r w:rsidR="00FB5200" w:rsidRPr="007431C8">
        <w:rPr>
          <w:rStyle w:val="Odwoanieprzypisudolnego"/>
          <w:rFonts w:ascii="Fira Sans Extra Condensed SemiB" w:hAnsi="Fira Sans Extra Condensed SemiB"/>
          <w:sz w:val="40"/>
          <w:szCs w:val="40"/>
        </w:rPr>
        <w:footnoteReference w:id="1"/>
      </w:r>
      <w:r w:rsidR="00FB5200" w:rsidRPr="007431C8">
        <w:rPr>
          <w:rFonts w:ascii="Fira Sans Extra Condensed SemiB" w:hAnsi="Fira Sans Extra Condensed SemiB"/>
          <w:sz w:val="40"/>
          <w:szCs w:val="40"/>
        </w:rPr>
        <w:t xml:space="preserve"> </w:t>
      </w:r>
      <w:r w:rsidR="007C5D6D" w:rsidRPr="007431C8">
        <w:rPr>
          <w:rFonts w:ascii="Fira Sans Extra Condensed SemiB" w:hAnsi="Fira Sans Extra Condensed SemiB"/>
          <w:sz w:val="40"/>
          <w:szCs w:val="40"/>
        </w:rPr>
        <w:t xml:space="preserve"> w 2019</w:t>
      </w:r>
      <w:r w:rsidR="00D95BD2" w:rsidRPr="007431C8">
        <w:rPr>
          <w:rFonts w:ascii="Fira Sans Extra Condensed SemiB" w:hAnsi="Fira Sans Extra Condensed SemiB"/>
          <w:sz w:val="40"/>
          <w:szCs w:val="40"/>
        </w:rPr>
        <w:t xml:space="preserve"> r.</w:t>
      </w:r>
    </w:p>
    <w:p w:rsidR="006475E9" w:rsidRDefault="007431C8" w:rsidP="006475E9">
      <w:pPr>
        <w:spacing w:after="0"/>
        <w:rPr>
          <w:rFonts w:ascii="Fira Sans Extra Condensed SemiB" w:hAnsi="Fira Sans Extra Condensed SemiB"/>
          <w:sz w:val="36"/>
          <w:szCs w:val="36"/>
        </w:rPr>
      </w:pPr>
      <w:r w:rsidRPr="00EF7E02">
        <w:rPr>
          <w:noProof/>
          <w:color w:val="FF0000"/>
          <w:lang w:eastAsia="pl-PL"/>
        </w:rPr>
        <mc:AlternateContent>
          <mc:Choice Requires="wps">
            <w:drawing>
              <wp:anchor distT="45720" distB="45720" distL="114300" distR="114300" simplePos="0" relativeHeight="251763712" behindDoc="1" locked="0" layoutInCell="1" allowOverlap="1">
                <wp:simplePos x="0" y="0"/>
                <wp:positionH relativeFrom="margin">
                  <wp:posOffset>0</wp:posOffset>
                </wp:positionH>
                <wp:positionV relativeFrom="paragraph">
                  <wp:posOffset>213360</wp:posOffset>
                </wp:positionV>
                <wp:extent cx="2008505" cy="1323975"/>
                <wp:effectExtent l="0" t="0" r="0" b="9525"/>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323975"/>
                        </a:xfrm>
                        <a:prstGeom prst="rect">
                          <a:avLst/>
                        </a:prstGeom>
                        <a:solidFill>
                          <a:srgbClr val="001D77"/>
                        </a:solidFill>
                        <a:ln w="9525">
                          <a:noFill/>
                          <a:miter lim="800000"/>
                          <a:headEnd/>
                          <a:tailEnd/>
                        </a:ln>
                      </wps:spPr>
                      <wps:txbx>
                        <w:txbxContent>
                          <w:p w:rsidR="00EC653C" w:rsidRPr="00B66B19" w:rsidRDefault="00EC653C" w:rsidP="006475E9">
                            <w:pPr>
                              <w:spacing w:after="0" w:line="240" w:lineRule="auto"/>
                              <w:rPr>
                                <w:rFonts w:ascii="Fira Sans SemiBold" w:hAnsi="Fira Sans SemiBold"/>
                                <w:color w:val="FFFFFF" w:themeColor="background1"/>
                                <w:sz w:val="72"/>
                              </w:rPr>
                            </w:pPr>
                            <w:r w:rsidRPr="00B853E5">
                              <w:rPr>
                                <w:rFonts w:asciiTheme="minorHAnsi" w:hAnsiTheme="minorHAnsi"/>
                                <w:noProof/>
                                <w:color w:val="001D77"/>
                                <w:sz w:val="22"/>
                                <w:lang w:eastAsia="pl-PL"/>
                              </w:rPr>
                              <w:drawing>
                                <wp:inline distT="0" distB="0" distL="0" distR="0" wp14:anchorId="0BF24F4B" wp14:editId="69D8B208">
                                  <wp:extent cx="257175" cy="314325"/>
                                  <wp:effectExtent l="38100" t="19050" r="0" b="0"/>
                                  <wp:docPr id="8"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1"/>
                                          <a:srcRect/>
                                          <a:stretch>
                                            <a:fillRect/>
                                          </a:stretch>
                                        </pic:blipFill>
                                        <pic:spPr bwMode="auto">
                                          <a:xfrm flipV="1">
                                            <a:off x="0" y="0"/>
                                            <a:ext cx="257175" cy="314325"/>
                                          </a:xfrm>
                                          <a:prstGeom prst="rect">
                                            <a:avLst/>
                                          </a:prstGeom>
                                          <a:noFill/>
                                          <a:ln w="9525">
                                            <a:noFill/>
                                            <a:miter lim="800000"/>
                                            <a:headEnd/>
                                            <a:tailEnd/>
                                          </a:ln>
                                          <a:scene3d>
                                            <a:camera prst="orthographicFront">
                                              <a:rot lat="0" lon="0" rev="10800000"/>
                                            </a:camera>
                                            <a:lightRig rig="threePt" dir="t"/>
                                          </a:scene3d>
                                        </pic:spPr>
                                      </pic:pic>
                                    </a:graphicData>
                                  </a:graphic>
                                </wp:inline>
                              </w:drawing>
                            </w:r>
                            <w:r>
                              <w:rPr>
                                <w:noProof/>
                                <w:color w:val="001D77"/>
                                <w:lang w:eastAsia="pl-PL"/>
                              </w:rPr>
                              <w:t xml:space="preserve">   </w:t>
                            </w:r>
                            <w:r>
                              <w:rPr>
                                <w:rFonts w:ascii="Fira Sans SemiBold" w:hAnsi="Fira Sans SemiBold"/>
                                <w:color w:val="FFFFFF" w:themeColor="background1"/>
                                <w:sz w:val="72"/>
                              </w:rPr>
                              <w:t>7</w:t>
                            </w:r>
                            <w:r w:rsidR="00464792">
                              <w:rPr>
                                <w:rFonts w:ascii="Fira Sans SemiBold" w:hAnsi="Fira Sans SemiBold"/>
                                <w:color w:val="FFFFFF" w:themeColor="background1"/>
                                <w:sz w:val="72"/>
                              </w:rPr>
                              <w:t>,4</w:t>
                            </w:r>
                            <w:r>
                              <w:rPr>
                                <w:rFonts w:ascii="Fira Sans SemiBold" w:hAnsi="Fira Sans SemiBold"/>
                                <w:color w:val="FFFFFF" w:themeColor="background1"/>
                                <w:sz w:val="72"/>
                              </w:rPr>
                              <w:t>%</w:t>
                            </w:r>
                          </w:p>
                          <w:p w:rsidR="00EC653C" w:rsidRPr="00074DD8" w:rsidRDefault="00EC653C" w:rsidP="00E45A16">
                            <w:pPr>
                              <w:pStyle w:val="tekstnaniebieskimtle"/>
                              <w:rPr>
                                <w:color w:val="FFFFFF" w:themeColor="background1"/>
                                <w:sz w:val="18"/>
                                <w:szCs w:val="20"/>
                              </w:rPr>
                            </w:pPr>
                            <w:r>
                              <w:t>Szacuje się, że zbiory zbóż ogółem będą większe od ubiegłorocznych i wyniosą ok. 28,8 mln ton.</w:t>
                            </w:r>
                          </w:p>
                          <w:p w:rsidR="00EC653C" w:rsidRPr="00074DD8" w:rsidRDefault="00EC653C" w:rsidP="00E45A16">
                            <w:pPr>
                              <w:pStyle w:val="tekstnaniebieskimtle"/>
                              <w:rPr>
                                <w:color w:val="FFFFFF" w:themeColor="background1"/>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16.8pt;width:158.15pt;height:104.25pt;z-index:-251552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" fillcolor="#001d77" stroked="f">
                <v:textbox>
                  <w:txbxContent>
                    <w:p w:rsidR="00EC653C" w:rsidRPr="00B66B19" w:rsidRDefault="00EC653C" w:rsidP="006475E9">
                      <w:pPr>
                        <w:spacing w:after="0" w:line="240" w:lineRule="auto"/>
                        <w:rPr>
                          <w:rFonts w:ascii="Fira Sans SemiBold" w:hAnsi="Fira Sans SemiBold"/>
                          <w:color w:val="FFFFFF" w:themeColor="background1"/>
                          <w:sz w:val="72"/>
                        </w:rPr>
                      </w:pPr>
                      <w:r w:rsidRPr="00B853E5">
                        <w:rPr>
                          <w:rFonts w:asciiTheme="minorHAnsi" w:hAnsiTheme="minorHAnsi"/>
                          <w:noProof/>
                          <w:color w:val="001D77"/>
                          <w:sz w:val="22"/>
                          <w:lang w:eastAsia="pl-PL"/>
                        </w:rPr>
                        <w:drawing>
                          <wp:inline distT="0" distB="0" distL="0" distR="0" wp14:anchorId="0BF24F4B" wp14:editId="69D8B208">
                            <wp:extent cx="257175" cy="314325"/>
                            <wp:effectExtent l="38100" t="19050" r="0" b="0"/>
                            <wp:docPr id="8"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2"/>
                                    <a:srcRect/>
                                    <a:stretch>
                                      <a:fillRect/>
                                    </a:stretch>
                                  </pic:blipFill>
                                  <pic:spPr bwMode="auto">
                                    <a:xfrm flipV="1">
                                      <a:off x="0" y="0"/>
                                      <a:ext cx="257175" cy="314325"/>
                                    </a:xfrm>
                                    <a:prstGeom prst="rect">
                                      <a:avLst/>
                                    </a:prstGeom>
                                    <a:noFill/>
                                    <a:ln w="9525">
                                      <a:noFill/>
                                      <a:miter lim="800000"/>
                                      <a:headEnd/>
                                      <a:tailEnd/>
                                    </a:ln>
                                    <a:scene3d>
                                      <a:camera prst="orthographicFront">
                                        <a:rot lat="0" lon="0" rev="10800000"/>
                                      </a:camera>
                                      <a:lightRig rig="threePt" dir="t"/>
                                    </a:scene3d>
                                  </pic:spPr>
                                </pic:pic>
                              </a:graphicData>
                            </a:graphic>
                          </wp:inline>
                        </w:drawing>
                      </w:r>
                      <w:r>
                        <w:rPr>
                          <w:noProof/>
                          <w:color w:val="001D77"/>
                          <w:lang w:eastAsia="pl-PL"/>
                        </w:rPr>
                        <w:t xml:space="preserve">   </w:t>
                      </w:r>
                      <w:r>
                        <w:rPr>
                          <w:rFonts w:ascii="Fira Sans SemiBold" w:hAnsi="Fira Sans SemiBold"/>
                          <w:color w:val="FFFFFF" w:themeColor="background1"/>
                          <w:sz w:val="72"/>
                        </w:rPr>
                        <w:t>7</w:t>
                      </w:r>
                      <w:r w:rsidR="00464792">
                        <w:rPr>
                          <w:rFonts w:ascii="Fira Sans SemiBold" w:hAnsi="Fira Sans SemiBold"/>
                          <w:color w:val="FFFFFF" w:themeColor="background1"/>
                          <w:sz w:val="72"/>
                        </w:rPr>
                        <w:t>,4</w:t>
                      </w:r>
                      <w:r>
                        <w:rPr>
                          <w:rFonts w:ascii="Fira Sans SemiBold" w:hAnsi="Fira Sans SemiBold"/>
                          <w:color w:val="FFFFFF" w:themeColor="background1"/>
                          <w:sz w:val="72"/>
                        </w:rPr>
                        <w:t>%</w:t>
                      </w:r>
                    </w:p>
                    <w:p w:rsidR="00EC653C" w:rsidRPr="00074DD8" w:rsidRDefault="00EC653C" w:rsidP="00E45A16">
                      <w:pPr>
                        <w:pStyle w:val="tekstnaniebieskimtle"/>
                        <w:rPr>
                          <w:color w:val="FFFFFF" w:themeColor="background1"/>
                          <w:sz w:val="18"/>
                          <w:szCs w:val="20"/>
                        </w:rPr>
                      </w:pPr>
                      <w:r>
                        <w:t xml:space="preserve">Szacuje się, że zbiory zbóż ogółem będą </w:t>
                      </w:r>
                      <w:bookmarkStart w:id="1" w:name="_GoBack"/>
                      <w:bookmarkEnd w:id="1"/>
                      <w:r>
                        <w:t>większe od ubiegłorocznych i wyniosą ok. 28,8 mln ton.</w:t>
                      </w:r>
                    </w:p>
                    <w:p w:rsidR="00EC653C" w:rsidRPr="00074DD8" w:rsidRDefault="00EC653C" w:rsidP="00E45A16">
                      <w:pPr>
                        <w:pStyle w:val="tekstnaniebieskimtle"/>
                        <w:rPr>
                          <w:color w:val="FFFFFF" w:themeColor="background1"/>
                          <w:sz w:val="18"/>
                          <w:szCs w:val="20"/>
                        </w:rPr>
                      </w:pPr>
                    </w:p>
                  </w:txbxContent>
                </v:textbox>
                <w10:wrap type="square" anchorx="margin"/>
              </v:shape>
            </w:pict>
          </mc:Fallback>
        </mc:AlternateContent>
      </w:r>
    </w:p>
    <w:p w:rsidR="00FB66EA" w:rsidRPr="005B0C35" w:rsidRDefault="00F71329" w:rsidP="0056400E">
      <w:pPr>
        <w:pStyle w:val="Tekstpodstawowy"/>
        <w:spacing w:after="0" w:line="240" w:lineRule="exact"/>
        <w:rPr>
          <w:rFonts w:ascii="Fira Sans" w:hAnsi="Fira Sans"/>
          <w:sz w:val="19"/>
          <w:szCs w:val="19"/>
        </w:rPr>
      </w:pPr>
      <w:r>
        <w:rPr>
          <w:rFonts w:ascii="Fira Sans" w:hAnsi="Fira Sans"/>
          <w:sz w:val="19"/>
          <w:szCs w:val="19"/>
        </w:rPr>
        <w:t>Rezultaty</w:t>
      </w:r>
      <w:r w:rsidR="00663BAF" w:rsidRPr="005B0C35">
        <w:rPr>
          <w:rFonts w:ascii="Fira Sans" w:hAnsi="Fira Sans"/>
          <w:sz w:val="19"/>
          <w:szCs w:val="19"/>
        </w:rPr>
        <w:t xml:space="preserve"> </w:t>
      </w:r>
      <w:r w:rsidR="005B2999" w:rsidRPr="005B0C35">
        <w:rPr>
          <w:rFonts w:ascii="Fira Sans" w:hAnsi="Fira Sans"/>
          <w:sz w:val="19"/>
          <w:szCs w:val="19"/>
        </w:rPr>
        <w:t>wynikowego</w:t>
      </w:r>
      <w:r w:rsidR="00FB66EA" w:rsidRPr="005B0C35">
        <w:rPr>
          <w:rFonts w:ascii="Fira Sans" w:hAnsi="Fira Sans"/>
          <w:sz w:val="19"/>
          <w:szCs w:val="19"/>
        </w:rPr>
        <w:t xml:space="preserve"> szacunku produkcji głównych upraw rolnych i ogrodniczych w 201</w:t>
      </w:r>
      <w:r w:rsidR="007C5D6D" w:rsidRPr="005B0C35">
        <w:rPr>
          <w:rFonts w:ascii="Fira Sans" w:hAnsi="Fira Sans"/>
          <w:sz w:val="19"/>
          <w:szCs w:val="19"/>
        </w:rPr>
        <w:t>9</w:t>
      </w:r>
      <w:r w:rsidR="00FB66EA" w:rsidRPr="005B0C35">
        <w:rPr>
          <w:rFonts w:ascii="Fira Sans" w:hAnsi="Fira Sans"/>
          <w:sz w:val="19"/>
          <w:szCs w:val="19"/>
        </w:rPr>
        <w:t xml:space="preserve"> r. przedstawiają się następująco:</w:t>
      </w:r>
    </w:p>
    <w:p w:rsidR="00F519F0" w:rsidRPr="005B0C35" w:rsidRDefault="00F878FC" w:rsidP="00F878FC">
      <w:pPr>
        <w:pStyle w:val="Tekstpodstawowywcity"/>
        <w:widowControl w:val="0"/>
        <w:tabs>
          <w:tab w:val="clear" w:pos="284"/>
        </w:tabs>
        <w:spacing w:line="240" w:lineRule="exact"/>
        <w:ind w:left="3544" w:hanging="3544"/>
        <w:jc w:val="left"/>
        <w:rPr>
          <w:rFonts w:ascii="Fira Sans" w:hAnsi="Fira Sans"/>
          <w:b/>
          <w:sz w:val="19"/>
          <w:szCs w:val="19"/>
        </w:rPr>
      </w:pPr>
      <w:r w:rsidRPr="00F878FC">
        <w:rPr>
          <w:rFonts w:ascii="Fira Sans" w:hAnsi="Fira Sans"/>
          <w:sz w:val="19"/>
          <w:szCs w:val="19"/>
        </w:rPr>
        <w:t>–</w:t>
      </w:r>
      <w:r>
        <w:rPr>
          <w:rFonts w:ascii="Fira Sans" w:hAnsi="Fira Sans"/>
          <w:sz w:val="19"/>
          <w:szCs w:val="19"/>
        </w:rPr>
        <w:t>  </w:t>
      </w:r>
      <w:r w:rsidR="00F519F0" w:rsidRPr="005B0C35">
        <w:rPr>
          <w:rFonts w:ascii="Fira Sans" w:hAnsi="Fira Sans"/>
          <w:b/>
          <w:sz w:val="19"/>
          <w:szCs w:val="19"/>
        </w:rPr>
        <w:t>zbior</w:t>
      </w:r>
      <w:r w:rsidR="005B0C35" w:rsidRPr="005B0C35">
        <w:rPr>
          <w:rFonts w:ascii="Fira Sans" w:hAnsi="Fira Sans"/>
          <w:b/>
          <w:sz w:val="19"/>
          <w:szCs w:val="19"/>
        </w:rPr>
        <w:t>y zbóż ogółe</w:t>
      </w:r>
      <w:r w:rsidR="003C6C58">
        <w:rPr>
          <w:rFonts w:ascii="Fira Sans" w:hAnsi="Fira Sans"/>
          <w:b/>
          <w:sz w:val="19"/>
          <w:szCs w:val="19"/>
        </w:rPr>
        <w:t xml:space="preserve">m ocenia się na </w:t>
      </w:r>
      <w:r w:rsidR="001951F6">
        <w:rPr>
          <w:rFonts w:ascii="Fira Sans" w:hAnsi="Fira Sans"/>
          <w:b/>
          <w:sz w:val="19"/>
          <w:szCs w:val="19"/>
        </w:rPr>
        <w:t xml:space="preserve">ok. </w:t>
      </w:r>
      <w:r w:rsidR="003C6C58">
        <w:rPr>
          <w:rFonts w:ascii="Fira Sans" w:hAnsi="Fira Sans"/>
          <w:b/>
          <w:sz w:val="19"/>
          <w:szCs w:val="19"/>
        </w:rPr>
        <w:t xml:space="preserve">28,8 mln t, tj. </w:t>
      </w:r>
      <w:r w:rsidR="005B0C35" w:rsidRPr="005B0C35">
        <w:rPr>
          <w:rFonts w:ascii="Fira Sans" w:hAnsi="Fira Sans"/>
          <w:b/>
          <w:sz w:val="19"/>
          <w:szCs w:val="19"/>
        </w:rPr>
        <w:t>o</w:t>
      </w:r>
      <w:r w:rsidR="00367E10">
        <w:rPr>
          <w:rFonts w:ascii="Fira Sans" w:hAnsi="Fira Sans"/>
          <w:b/>
          <w:sz w:val="19"/>
          <w:szCs w:val="19"/>
        </w:rPr>
        <w:t> </w:t>
      </w:r>
      <w:r w:rsidR="001951F6">
        <w:rPr>
          <w:rFonts w:ascii="Fira Sans" w:hAnsi="Fira Sans"/>
          <w:b/>
          <w:sz w:val="19"/>
          <w:szCs w:val="19"/>
        </w:rPr>
        <w:t>ok.</w:t>
      </w:r>
      <w:r w:rsidR="005B0C35" w:rsidRPr="005B0C35">
        <w:rPr>
          <w:rFonts w:ascii="Fira Sans" w:hAnsi="Fira Sans"/>
          <w:b/>
          <w:sz w:val="19"/>
          <w:szCs w:val="19"/>
        </w:rPr>
        <w:t xml:space="preserve"> 7</w:t>
      </w:r>
      <w:r w:rsidR="005F0562" w:rsidRPr="005B0C35">
        <w:rPr>
          <w:rFonts w:ascii="Fira Sans" w:hAnsi="Fira Sans"/>
          <w:b/>
          <w:sz w:val="19"/>
          <w:szCs w:val="19"/>
        </w:rPr>
        <w:t>% więc</w:t>
      </w:r>
      <w:r w:rsidR="00F519F0" w:rsidRPr="005B0C35">
        <w:rPr>
          <w:rFonts w:ascii="Fira Sans" w:hAnsi="Fira Sans"/>
          <w:b/>
          <w:sz w:val="19"/>
          <w:szCs w:val="19"/>
        </w:rPr>
        <w:t>ej od zbiorów</w:t>
      </w:r>
      <w:bookmarkStart w:id="0" w:name="_GoBack"/>
      <w:bookmarkEnd w:id="0"/>
      <w:r w:rsidR="00F519F0" w:rsidRPr="005B0C35">
        <w:rPr>
          <w:rFonts w:ascii="Fira Sans" w:hAnsi="Fira Sans"/>
          <w:b/>
          <w:sz w:val="19"/>
          <w:szCs w:val="19"/>
        </w:rPr>
        <w:t xml:space="preserve"> ubiegłorocznych;</w:t>
      </w:r>
    </w:p>
    <w:p w:rsidR="00F519F0" w:rsidRPr="005B0C35" w:rsidRDefault="00F878FC" w:rsidP="00F878FC">
      <w:pPr>
        <w:pStyle w:val="Tekstpodstawowywcity"/>
        <w:widowControl w:val="0"/>
        <w:tabs>
          <w:tab w:val="clear" w:pos="284"/>
        </w:tabs>
        <w:spacing w:line="240" w:lineRule="exact"/>
        <w:ind w:left="3544" w:hanging="3544"/>
        <w:jc w:val="left"/>
        <w:rPr>
          <w:rFonts w:ascii="Fira Sans" w:hAnsi="Fira Sans"/>
          <w:b/>
          <w:sz w:val="19"/>
          <w:szCs w:val="19"/>
        </w:rPr>
      </w:pPr>
      <w:r w:rsidRPr="00F878FC">
        <w:rPr>
          <w:rFonts w:ascii="Fira Sans" w:hAnsi="Fira Sans"/>
          <w:sz w:val="19"/>
          <w:szCs w:val="19"/>
        </w:rPr>
        <w:t>–</w:t>
      </w:r>
      <w:r>
        <w:rPr>
          <w:rFonts w:ascii="Fira Sans" w:hAnsi="Fira Sans"/>
          <w:sz w:val="19"/>
          <w:szCs w:val="19"/>
        </w:rPr>
        <w:t>  </w:t>
      </w:r>
      <w:r w:rsidR="00F519F0" w:rsidRPr="005B0C35">
        <w:rPr>
          <w:rFonts w:ascii="Fira Sans" w:hAnsi="Fira Sans"/>
          <w:b/>
          <w:sz w:val="19"/>
          <w:szCs w:val="19"/>
        </w:rPr>
        <w:t>produkcję zbóż podstawowych z mieszanka</w:t>
      </w:r>
      <w:r w:rsidR="00E91ADF" w:rsidRPr="005B0C35">
        <w:rPr>
          <w:rFonts w:ascii="Fira Sans" w:hAnsi="Fira Sans"/>
          <w:b/>
          <w:sz w:val="19"/>
          <w:szCs w:val="19"/>
        </w:rPr>
        <w:t xml:space="preserve">mi zbożowymi </w:t>
      </w:r>
      <w:r w:rsidR="005B0C35" w:rsidRPr="005B0C35">
        <w:rPr>
          <w:rFonts w:ascii="Fira Sans" w:hAnsi="Fira Sans"/>
          <w:b/>
          <w:sz w:val="19"/>
          <w:szCs w:val="19"/>
        </w:rPr>
        <w:t>szacuje się na</w:t>
      </w:r>
      <w:r w:rsidR="001951F6">
        <w:rPr>
          <w:rFonts w:ascii="Fira Sans" w:hAnsi="Fira Sans"/>
          <w:b/>
          <w:sz w:val="19"/>
          <w:szCs w:val="19"/>
        </w:rPr>
        <w:t xml:space="preserve"> ok. 24,9 mln t, tj. o ok.</w:t>
      </w:r>
      <w:r w:rsidR="005B0C35" w:rsidRPr="005B0C35">
        <w:rPr>
          <w:rFonts w:ascii="Fira Sans" w:hAnsi="Fira Sans"/>
          <w:b/>
          <w:sz w:val="19"/>
          <w:szCs w:val="19"/>
        </w:rPr>
        <w:t xml:space="preserve"> 9</w:t>
      </w:r>
      <w:r w:rsidR="00E91ADF" w:rsidRPr="005B0C35">
        <w:rPr>
          <w:rFonts w:ascii="Fira Sans" w:hAnsi="Fira Sans"/>
          <w:b/>
          <w:sz w:val="19"/>
          <w:szCs w:val="19"/>
        </w:rPr>
        <w:t>% więcej od uzyskanej w 2018</w:t>
      </w:r>
      <w:r w:rsidR="00F519F0" w:rsidRPr="005B0C35">
        <w:rPr>
          <w:rFonts w:ascii="Fira Sans" w:hAnsi="Fira Sans"/>
          <w:b/>
          <w:sz w:val="19"/>
          <w:szCs w:val="19"/>
        </w:rPr>
        <w:t xml:space="preserve"> r.;</w:t>
      </w:r>
    </w:p>
    <w:p w:rsidR="00F519F0" w:rsidRPr="005E181C" w:rsidRDefault="00F519F0" w:rsidP="00530C77">
      <w:pPr>
        <w:pStyle w:val="Tekstpodstawowywcity"/>
        <w:widowControl w:val="0"/>
        <w:numPr>
          <w:ilvl w:val="0"/>
          <w:numId w:val="9"/>
        </w:numPr>
        <w:tabs>
          <w:tab w:val="clear" w:pos="284"/>
        </w:tabs>
        <w:spacing w:line="240" w:lineRule="exact"/>
        <w:ind w:left="357" w:hanging="357"/>
        <w:jc w:val="left"/>
        <w:rPr>
          <w:rFonts w:ascii="Fira Sans" w:hAnsi="Fira Sans"/>
          <w:b/>
          <w:sz w:val="19"/>
          <w:szCs w:val="19"/>
        </w:rPr>
      </w:pPr>
      <w:r w:rsidRPr="005E181C">
        <w:rPr>
          <w:rFonts w:ascii="Fira Sans" w:hAnsi="Fira Sans"/>
          <w:b/>
          <w:sz w:val="19"/>
          <w:szCs w:val="19"/>
        </w:rPr>
        <w:t>zbiory rzepaku</w:t>
      </w:r>
      <w:r w:rsidR="00E91ADF" w:rsidRPr="005E181C">
        <w:rPr>
          <w:rFonts w:ascii="Fira Sans" w:hAnsi="Fira Sans"/>
          <w:b/>
          <w:sz w:val="19"/>
          <w:szCs w:val="19"/>
        </w:rPr>
        <w:t xml:space="preserve"> i rzepiku ocenia się</w:t>
      </w:r>
      <w:r w:rsidR="00EE3002">
        <w:rPr>
          <w:rFonts w:ascii="Fira Sans" w:hAnsi="Fira Sans"/>
          <w:b/>
          <w:sz w:val="19"/>
          <w:szCs w:val="19"/>
        </w:rPr>
        <w:t xml:space="preserve"> na ok. 2,35</w:t>
      </w:r>
      <w:r w:rsidR="001951F6">
        <w:rPr>
          <w:rFonts w:ascii="Fira Sans" w:hAnsi="Fira Sans"/>
          <w:b/>
          <w:sz w:val="19"/>
          <w:szCs w:val="19"/>
        </w:rPr>
        <w:t xml:space="preserve"> mln t, tj. o ok. </w:t>
      </w:r>
      <w:r w:rsidR="005E181C">
        <w:rPr>
          <w:rFonts w:ascii="Fira Sans" w:hAnsi="Fira Sans"/>
          <w:b/>
          <w:sz w:val="19"/>
          <w:szCs w:val="19"/>
        </w:rPr>
        <w:t>7</w:t>
      </w:r>
      <w:r w:rsidR="00E91ADF" w:rsidRPr="005E181C">
        <w:rPr>
          <w:rFonts w:ascii="Fira Sans" w:hAnsi="Fira Sans"/>
          <w:b/>
          <w:sz w:val="19"/>
          <w:szCs w:val="19"/>
        </w:rPr>
        <w:t>% więc</w:t>
      </w:r>
      <w:r w:rsidRPr="005E181C">
        <w:rPr>
          <w:rFonts w:ascii="Fira Sans" w:hAnsi="Fira Sans"/>
          <w:b/>
          <w:sz w:val="19"/>
          <w:szCs w:val="19"/>
        </w:rPr>
        <w:t>ej od zbiorów ubiegłorocznych;</w:t>
      </w:r>
    </w:p>
    <w:p w:rsidR="00F519F0" w:rsidRPr="003C6DB4" w:rsidRDefault="00F519F0" w:rsidP="00530C77">
      <w:pPr>
        <w:pStyle w:val="Tekstpodstawowywcity"/>
        <w:widowControl w:val="0"/>
        <w:numPr>
          <w:ilvl w:val="0"/>
          <w:numId w:val="9"/>
        </w:numPr>
        <w:tabs>
          <w:tab w:val="clear" w:pos="284"/>
        </w:tabs>
        <w:spacing w:line="240" w:lineRule="exact"/>
        <w:ind w:left="357" w:hanging="357"/>
        <w:jc w:val="left"/>
        <w:rPr>
          <w:rFonts w:ascii="Fira Sans" w:hAnsi="Fira Sans"/>
          <w:b/>
          <w:sz w:val="19"/>
          <w:szCs w:val="19"/>
        </w:rPr>
      </w:pPr>
      <w:r w:rsidRPr="003C6DB4">
        <w:rPr>
          <w:rFonts w:ascii="Fira Sans" w:hAnsi="Fira Sans"/>
          <w:b/>
          <w:sz w:val="19"/>
          <w:szCs w:val="19"/>
        </w:rPr>
        <w:t>zbiory ziemniaków (łącznie z produkcją w ogrodach przy</w:t>
      </w:r>
      <w:r w:rsidR="003C6DB4" w:rsidRPr="003C6DB4">
        <w:rPr>
          <w:rFonts w:ascii="Fira Sans" w:hAnsi="Fira Sans"/>
          <w:b/>
          <w:sz w:val="19"/>
          <w:szCs w:val="19"/>
        </w:rPr>
        <w:t>domowych) szacuje s</w:t>
      </w:r>
      <w:r w:rsidR="001951F6">
        <w:rPr>
          <w:rFonts w:ascii="Fira Sans" w:hAnsi="Fira Sans"/>
          <w:b/>
          <w:sz w:val="19"/>
          <w:szCs w:val="19"/>
        </w:rPr>
        <w:t>ię na ok. 6,5 mln t, tj. o ok.</w:t>
      </w:r>
      <w:r w:rsidR="003C6DB4" w:rsidRPr="003C6DB4">
        <w:rPr>
          <w:rFonts w:ascii="Fira Sans" w:hAnsi="Fira Sans"/>
          <w:b/>
          <w:sz w:val="19"/>
          <w:szCs w:val="19"/>
        </w:rPr>
        <w:t xml:space="preserve"> 13</w:t>
      </w:r>
      <w:r w:rsidRPr="003C6DB4">
        <w:rPr>
          <w:rFonts w:ascii="Fira Sans" w:hAnsi="Fira Sans"/>
          <w:b/>
          <w:sz w:val="19"/>
          <w:szCs w:val="19"/>
        </w:rPr>
        <w:t>% mniej od zbiorów uzyskanych w</w:t>
      </w:r>
      <w:r w:rsidR="002F0BB1">
        <w:rPr>
          <w:rFonts w:ascii="Fira Sans" w:hAnsi="Fira Sans"/>
          <w:b/>
          <w:sz w:val="19"/>
          <w:szCs w:val="19"/>
        </w:rPr>
        <w:t> </w:t>
      </w:r>
      <w:r w:rsidRPr="003C6DB4">
        <w:rPr>
          <w:rFonts w:ascii="Fira Sans" w:hAnsi="Fira Sans"/>
          <w:b/>
          <w:sz w:val="19"/>
          <w:szCs w:val="19"/>
        </w:rPr>
        <w:t>roku ubiegłym;</w:t>
      </w:r>
    </w:p>
    <w:p w:rsidR="00F519F0" w:rsidRPr="003C6DB4" w:rsidRDefault="00F519F0" w:rsidP="008F4CE4">
      <w:pPr>
        <w:pStyle w:val="Tekstpodstawowywcity"/>
        <w:widowControl w:val="0"/>
        <w:numPr>
          <w:ilvl w:val="0"/>
          <w:numId w:val="9"/>
        </w:numPr>
        <w:tabs>
          <w:tab w:val="clear" w:pos="284"/>
        </w:tabs>
        <w:spacing w:line="240" w:lineRule="exact"/>
        <w:ind w:left="357" w:hanging="357"/>
        <w:jc w:val="left"/>
        <w:rPr>
          <w:rFonts w:ascii="Fira Sans" w:hAnsi="Fira Sans"/>
          <w:b/>
          <w:sz w:val="19"/>
          <w:szCs w:val="19"/>
        </w:rPr>
      </w:pPr>
      <w:r w:rsidRPr="003C6DB4">
        <w:rPr>
          <w:rFonts w:ascii="Fira Sans" w:hAnsi="Fira Sans"/>
          <w:b/>
          <w:sz w:val="19"/>
          <w:szCs w:val="19"/>
        </w:rPr>
        <w:t xml:space="preserve">zbiory buraków </w:t>
      </w:r>
      <w:r w:rsidR="00E91ADF" w:rsidRPr="003C6DB4">
        <w:rPr>
          <w:rFonts w:ascii="Fira Sans" w:hAnsi="Fira Sans"/>
          <w:b/>
          <w:sz w:val="19"/>
          <w:szCs w:val="19"/>
        </w:rPr>
        <w:t>cukrowych ocenia si</w:t>
      </w:r>
      <w:r w:rsidR="001951F6">
        <w:rPr>
          <w:rFonts w:ascii="Fira Sans" w:hAnsi="Fira Sans"/>
          <w:b/>
          <w:sz w:val="19"/>
          <w:szCs w:val="19"/>
        </w:rPr>
        <w:t>ę na ok. 13,7 mln t, tj. o ok.</w:t>
      </w:r>
      <w:r w:rsidR="00E91ADF" w:rsidRPr="003C6DB4">
        <w:rPr>
          <w:rFonts w:ascii="Fira Sans" w:hAnsi="Fira Sans"/>
          <w:b/>
          <w:sz w:val="19"/>
          <w:szCs w:val="19"/>
        </w:rPr>
        <w:t xml:space="preserve"> 4</w:t>
      </w:r>
      <w:r w:rsidRPr="003C6DB4">
        <w:rPr>
          <w:rFonts w:ascii="Fira Sans" w:hAnsi="Fira Sans"/>
          <w:b/>
          <w:sz w:val="19"/>
          <w:szCs w:val="19"/>
        </w:rPr>
        <w:t>% mniej od</w:t>
      </w:r>
      <w:r w:rsidR="008F4CE4">
        <w:rPr>
          <w:rFonts w:ascii="Fira Sans" w:hAnsi="Fira Sans"/>
          <w:b/>
          <w:sz w:val="19"/>
          <w:szCs w:val="19"/>
        </w:rPr>
        <w:t> </w:t>
      </w:r>
      <w:r w:rsidRPr="003C6DB4">
        <w:rPr>
          <w:rFonts w:ascii="Fira Sans" w:hAnsi="Fira Sans"/>
          <w:b/>
          <w:sz w:val="19"/>
          <w:szCs w:val="19"/>
        </w:rPr>
        <w:t>produ</w:t>
      </w:r>
      <w:r w:rsidR="008F4CE4">
        <w:rPr>
          <w:rFonts w:ascii="Fira Sans" w:hAnsi="Fira Sans"/>
          <w:b/>
          <w:sz w:val="19"/>
          <w:szCs w:val="19"/>
        </w:rPr>
        <w:t>kcji </w:t>
      </w:r>
      <w:r w:rsidR="00E91ADF" w:rsidRPr="003C6DB4">
        <w:rPr>
          <w:rFonts w:ascii="Fira Sans" w:hAnsi="Fira Sans"/>
          <w:b/>
          <w:sz w:val="19"/>
          <w:szCs w:val="19"/>
        </w:rPr>
        <w:t>uzyskanej w 2018</w:t>
      </w:r>
      <w:r w:rsidR="001951F6">
        <w:rPr>
          <w:rFonts w:ascii="Fira Sans" w:hAnsi="Fira Sans"/>
          <w:b/>
          <w:sz w:val="19"/>
          <w:szCs w:val="19"/>
        </w:rPr>
        <w:t xml:space="preserve"> roku</w:t>
      </w:r>
      <w:r w:rsidRPr="003C6DB4">
        <w:rPr>
          <w:rFonts w:ascii="Fira Sans" w:hAnsi="Fira Sans"/>
          <w:b/>
          <w:sz w:val="19"/>
          <w:szCs w:val="19"/>
        </w:rPr>
        <w:t>;</w:t>
      </w:r>
    </w:p>
    <w:p w:rsidR="009A794F" w:rsidRPr="00C54AFD" w:rsidRDefault="009A794F" w:rsidP="009A794F">
      <w:pPr>
        <w:pStyle w:val="Tekstpodstawowywcity"/>
        <w:widowControl w:val="0"/>
        <w:numPr>
          <w:ilvl w:val="0"/>
          <w:numId w:val="9"/>
        </w:numPr>
        <w:tabs>
          <w:tab w:val="clear" w:pos="284"/>
        </w:tabs>
        <w:spacing w:line="240" w:lineRule="exact"/>
        <w:ind w:left="357" w:hanging="357"/>
        <w:jc w:val="left"/>
        <w:rPr>
          <w:rFonts w:ascii="Fira Sans" w:hAnsi="Fira Sans"/>
          <w:b/>
          <w:sz w:val="19"/>
          <w:szCs w:val="19"/>
        </w:rPr>
      </w:pPr>
      <w:r w:rsidRPr="0028102D">
        <w:rPr>
          <w:rFonts w:ascii="Fira Sans" w:hAnsi="Fira Sans"/>
          <w:b/>
          <w:sz w:val="19"/>
          <w:szCs w:val="19"/>
        </w:rPr>
        <w:t xml:space="preserve">produkcję warzyw gruntowych ocenia </w:t>
      </w:r>
      <w:r w:rsidRPr="00C54AFD">
        <w:rPr>
          <w:rFonts w:ascii="Fira Sans" w:hAnsi="Fira Sans"/>
          <w:b/>
          <w:sz w:val="19"/>
          <w:szCs w:val="19"/>
        </w:rPr>
        <w:t xml:space="preserve">się na </w:t>
      </w:r>
      <w:r w:rsidR="00B82A73" w:rsidRPr="00C54AFD">
        <w:rPr>
          <w:rFonts w:ascii="Fira Sans" w:hAnsi="Fira Sans"/>
          <w:b/>
          <w:sz w:val="19"/>
          <w:szCs w:val="19"/>
        </w:rPr>
        <w:t>ponad</w:t>
      </w:r>
      <w:r w:rsidRPr="00C54AFD">
        <w:rPr>
          <w:rFonts w:ascii="Fira Sans" w:hAnsi="Fira Sans"/>
          <w:b/>
          <w:sz w:val="19"/>
          <w:szCs w:val="19"/>
        </w:rPr>
        <w:t xml:space="preserve"> 3,</w:t>
      </w:r>
      <w:r w:rsidR="00B82A73" w:rsidRPr="00C54AFD">
        <w:rPr>
          <w:rFonts w:ascii="Fira Sans" w:hAnsi="Fira Sans"/>
          <w:b/>
          <w:sz w:val="19"/>
          <w:szCs w:val="19"/>
        </w:rPr>
        <w:t>8</w:t>
      </w:r>
      <w:r w:rsidRPr="00C54AFD">
        <w:rPr>
          <w:rFonts w:ascii="Fira Sans" w:hAnsi="Fira Sans"/>
          <w:b/>
          <w:sz w:val="19"/>
          <w:szCs w:val="19"/>
        </w:rPr>
        <w:t xml:space="preserve"> mln t, tj. o ok. 6% mniej w porównaniu z rokiem poprzednim;</w:t>
      </w:r>
    </w:p>
    <w:p w:rsidR="009A794F" w:rsidRPr="00C54AFD" w:rsidRDefault="009A794F" w:rsidP="009A794F">
      <w:pPr>
        <w:pStyle w:val="Tekstpodstawowywcity"/>
        <w:widowControl w:val="0"/>
        <w:numPr>
          <w:ilvl w:val="0"/>
          <w:numId w:val="9"/>
        </w:numPr>
        <w:tabs>
          <w:tab w:val="clear" w:pos="284"/>
        </w:tabs>
        <w:spacing w:line="240" w:lineRule="exact"/>
        <w:ind w:left="357" w:hanging="357"/>
        <w:jc w:val="left"/>
        <w:rPr>
          <w:rFonts w:ascii="Fira Sans" w:hAnsi="Fira Sans"/>
          <w:b/>
          <w:sz w:val="19"/>
          <w:szCs w:val="19"/>
        </w:rPr>
      </w:pPr>
      <w:r w:rsidRPr="00C54AFD">
        <w:rPr>
          <w:rFonts w:ascii="Fira Sans" w:hAnsi="Fira Sans"/>
          <w:b/>
          <w:sz w:val="19"/>
          <w:szCs w:val="19"/>
        </w:rPr>
        <w:t xml:space="preserve">zbiory owoców z drzew ocenione zostały na </w:t>
      </w:r>
      <w:r w:rsidR="00744C66" w:rsidRPr="00C54AFD">
        <w:rPr>
          <w:rFonts w:ascii="Fira Sans" w:hAnsi="Fira Sans"/>
          <w:b/>
          <w:sz w:val="19"/>
          <w:szCs w:val="19"/>
        </w:rPr>
        <w:t>ponad 3,4</w:t>
      </w:r>
      <w:r w:rsidRPr="00C54AFD">
        <w:rPr>
          <w:rFonts w:ascii="Fira Sans" w:hAnsi="Fira Sans"/>
          <w:b/>
          <w:sz w:val="19"/>
          <w:szCs w:val="19"/>
        </w:rPr>
        <w:t xml:space="preserve"> mln t, tj. o ok. 23% mniej od</w:t>
      </w:r>
      <w:r w:rsidR="008F4CE4" w:rsidRPr="00C54AFD">
        <w:rPr>
          <w:rFonts w:ascii="Fira Sans" w:hAnsi="Fira Sans"/>
          <w:b/>
          <w:sz w:val="19"/>
          <w:szCs w:val="19"/>
        </w:rPr>
        <w:t> </w:t>
      </w:r>
      <w:r w:rsidRPr="00C54AFD">
        <w:rPr>
          <w:rFonts w:ascii="Fira Sans" w:hAnsi="Fira Sans"/>
          <w:b/>
          <w:sz w:val="19"/>
          <w:szCs w:val="19"/>
        </w:rPr>
        <w:t>rekordowej produkcji ubiegłorocznej;</w:t>
      </w:r>
    </w:p>
    <w:p w:rsidR="009A794F" w:rsidRPr="0028102D" w:rsidRDefault="009A794F" w:rsidP="009A794F">
      <w:pPr>
        <w:pStyle w:val="Tekstpodstawowywcity"/>
        <w:widowControl w:val="0"/>
        <w:numPr>
          <w:ilvl w:val="0"/>
          <w:numId w:val="9"/>
        </w:numPr>
        <w:tabs>
          <w:tab w:val="clear" w:pos="284"/>
        </w:tabs>
        <w:spacing w:line="240" w:lineRule="exact"/>
        <w:ind w:left="357" w:hanging="357"/>
        <w:jc w:val="left"/>
        <w:rPr>
          <w:rFonts w:ascii="Fira Sans" w:hAnsi="Fira Sans"/>
          <w:b/>
          <w:sz w:val="19"/>
          <w:szCs w:val="19"/>
        </w:rPr>
      </w:pPr>
      <w:r w:rsidRPr="0028102D">
        <w:rPr>
          <w:rFonts w:ascii="Fira Sans" w:hAnsi="Fira Sans"/>
          <w:b/>
          <w:sz w:val="19"/>
          <w:szCs w:val="19"/>
        </w:rPr>
        <w:t>zbiory owoców z krzewów owocowych i plantacji jagodowych zostały oszacowane na</w:t>
      </w:r>
      <w:r w:rsidR="008F4CE4">
        <w:rPr>
          <w:rFonts w:ascii="Fira Sans" w:hAnsi="Fira Sans"/>
          <w:b/>
          <w:sz w:val="19"/>
          <w:szCs w:val="19"/>
        </w:rPr>
        <w:t> </w:t>
      </w:r>
      <w:r w:rsidR="001951F6">
        <w:rPr>
          <w:rFonts w:ascii="Fira Sans" w:hAnsi="Fira Sans"/>
          <w:b/>
          <w:sz w:val="19"/>
          <w:szCs w:val="19"/>
        </w:rPr>
        <w:t>ok.</w:t>
      </w:r>
      <w:r w:rsidRPr="0028102D">
        <w:rPr>
          <w:rFonts w:ascii="Fira Sans" w:hAnsi="Fira Sans"/>
          <w:b/>
          <w:sz w:val="19"/>
          <w:szCs w:val="19"/>
        </w:rPr>
        <w:t xml:space="preserve"> 0,5 mln t, tj. o </w:t>
      </w:r>
      <w:r w:rsidR="001951F6">
        <w:rPr>
          <w:rFonts w:ascii="Fira Sans" w:hAnsi="Fira Sans"/>
          <w:b/>
          <w:sz w:val="19"/>
          <w:szCs w:val="19"/>
        </w:rPr>
        <w:t>ok. 17% mniej od zbiorów 2018 roku.</w:t>
      </w:r>
    </w:p>
    <w:p w:rsidR="00360154" w:rsidRPr="00530C77" w:rsidRDefault="00360154" w:rsidP="003E3A9A">
      <w:pPr>
        <w:pStyle w:val="Tekstpodstawowy"/>
        <w:spacing w:after="0" w:line="240" w:lineRule="exact"/>
        <w:ind w:left="-113"/>
        <w:jc w:val="both"/>
        <w:rPr>
          <w:rFonts w:ascii="Fira Sans" w:hAnsi="Fira Sans"/>
          <w:sz w:val="19"/>
          <w:szCs w:val="19"/>
        </w:rPr>
      </w:pPr>
    </w:p>
    <w:p w:rsidR="00823CE5" w:rsidRDefault="00823CE5" w:rsidP="002267E7">
      <w:pPr>
        <w:pStyle w:val="Tekstpodstawowy"/>
        <w:widowControl w:val="0"/>
        <w:spacing w:before="240" w:after="0"/>
        <w:rPr>
          <w:rFonts w:ascii="Fira Sans" w:hAnsi="Fira Sans"/>
          <w:b/>
          <w:color w:val="002777"/>
          <w:sz w:val="19"/>
          <w:szCs w:val="19"/>
        </w:rPr>
      </w:pPr>
      <w:r w:rsidRPr="00CC5370">
        <w:rPr>
          <w:rFonts w:ascii="Fira Sans" w:hAnsi="Fira Sans"/>
          <w:b/>
          <w:color w:val="002777"/>
          <w:sz w:val="19"/>
          <w:szCs w:val="19"/>
        </w:rPr>
        <w:t>Zboża</w:t>
      </w:r>
    </w:p>
    <w:p w:rsidR="00043CEA" w:rsidRPr="0089268E" w:rsidRDefault="00351244" w:rsidP="0089268E">
      <w:pPr>
        <w:pStyle w:val="Tekstpodstawowy"/>
        <w:widowControl w:val="0"/>
        <w:spacing w:after="0"/>
        <w:rPr>
          <w:rFonts w:ascii="Fira Sans" w:hAnsi="Fira Sans"/>
          <w:b/>
          <w:color w:val="002777"/>
          <w:sz w:val="12"/>
          <w:szCs w:val="12"/>
        </w:rPr>
      </w:pPr>
      <w:r w:rsidRPr="00111B8D">
        <w:rPr>
          <w:b/>
          <w:noProof/>
          <w:spacing w:val="-2"/>
        </w:rPr>
        <mc:AlternateContent>
          <mc:Choice Requires="wps">
            <w:drawing>
              <wp:anchor distT="45720" distB="45720" distL="114300" distR="114300" simplePos="0" relativeHeight="251765760" behindDoc="1" locked="0" layoutInCell="1" allowOverlap="1" wp14:anchorId="4FCD315D" wp14:editId="0DEB9787">
                <wp:simplePos x="0" y="0"/>
                <wp:positionH relativeFrom="column">
                  <wp:posOffset>5243195</wp:posOffset>
                </wp:positionH>
                <wp:positionV relativeFrom="paragraph">
                  <wp:posOffset>60325</wp:posOffset>
                </wp:positionV>
                <wp:extent cx="1785620" cy="1128395"/>
                <wp:effectExtent l="0" t="0" r="0" b="0"/>
                <wp:wrapTight wrapText="bothSides">
                  <wp:wrapPolygon edited="0">
                    <wp:start x="691" y="0"/>
                    <wp:lineTo x="691" y="21150"/>
                    <wp:lineTo x="20740" y="21150"/>
                    <wp:lineTo x="20740" y="0"/>
                    <wp:lineTo x="691" y="0"/>
                  </wp:wrapPolygon>
                </wp:wrapTight>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128395"/>
                        </a:xfrm>
                        <a:prstGeom prst="rect">
                          <a:avLst/>
                        </a:prstGeom>
                        <a:noFill/>
                        <a:ln w="9525">
                          <a:noFill/>
                          <a:miter lim="800000"/>
                          <a:headEnd/>
                          <a:tailEnd/>
                        </a:ln>
                      </wps:spPr>
                      <wps:txbx>
                        <w:txbxContent>
                          <w:p w:rsidR="00EC653C" w:rsidRPr="005D4E88" w:rsidRDefault="00EC653C" w:rsidP="00351244">
                            <w:pPr>
                              <w:pStyle w:val="tekstzboku"/>
                            </w:pPr>
                            <w:r w:rsidRPr="005D4E88">
                              <w:t>Produkcję zbóż podstawowych z mieszankami zbożowymi szacuj</w:t>
                            </w:r>
                            <w:r>
                              <w:t>e się na ok. 24,9 mln t, tj. o ok.</w:t>
                            </w:r>
                            <w:r w:rsidRPr="005D4E88">
                              <w:t xml:space="preserve"> 9% więcej od uzyskanej w </w:t>
                            </w:r>
                            <w:r>
                              <w:t>2018 roku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D315D" id="_x0000_s1027" type="#_x0000_t202" style="position:absolute;margin-left:412.85pt;margin-top:4.75pt;width:140.6pt;height:88.85pt;z-index:-25155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" filled="f" stroked="f">
                <v:textbox>
                  <w:txbxContent>
                    <w:p w:rsidR="00EC653C" w:rsidRPr="005D4E88" w:rsidRDefault="00EC653C" w:rsidP="00351244">
                      <w:pPr>
                        <w:pStyle w:val="tekstzboku"/>
                      </w:pPr>
                      <w:r w:rsidRPr="005D4E88">
                        <w:t>Produkcję zbóż podstawowych z mieszankami zbożowymi szacuj</w:t>
                      </w:r>
                      <w:r>
                        <w:t>e się na ok. 24,9 mln t, tj. o ok.</w:t>
                      </w:r>
                      <w:r w:rsidRPr="005D4E88">
                        <w:t xml:space="preserve"> 9% więcej od uzyskanej w </w:t>
                      </w:r>
                      <w:r>
                        <w:t>2018 roku</w:t>
                      </w:r>
                    </w:p>
                  </w:txbxContent>
                </v:textbox>
                <w10:wrap type="tight"/>
              </v:shape>
            </w:pict>
          </mc:Fallback>
        </mc:AlternateContent>
      </w:r>
    </w:p>
    <w:p w:rsidR="00EF7E02" w:rsidRDefault="00417AD8" w:rsidP="0097745D">
      <w:pPr>
        <w:pStyle w:val="Akapitzlist"/>
        <w:widowControl w:val="0"/>
        <w:spacing w:before="0" w:after="0"/>
        <w:ind w:left="0"/>
        <w:rPr>
          <w:szCs w:val="19"/>
        </w:rPr>
      </w:pPr>
      <w:r>
        <w:rPr>
          <w:szCs w:val="19"/>
        </w:rPr>
        <w:t>Zbiory</w:t>
      </w:r>
      <w:r w:rsidR="00EF7E02">
        <w:rPr>
          <w:szCs w:val="19"/>
        </w:rPr>
        <w:t xml:space="preserve"> zbóż, przy sprzyjającej na ogół pogodzie, powszechnie </w:t>
      </w:r>
      <w:r w:rsidR="00EF7E02" w:rsidRPr="0003254F">
        <w:rPr>
          <w:szCs w:val="19"/>
        </w:rPr>
        <w:t>prowadzono w trzeciej dekadzie lipca i pierwszej dekadzie sierpnia</w:t>
      </w:r>
      <w:r w:rsidR="00EF7E02">
        <w:rPr>
          <w:szCs w:val="19"/>
        </w:rPr>
        <w:t xml:space="preserve">. </w:t>
      </w:r>
      <w:r w:rsidR="00EF7E02" w:rsidRPr="0003254F">
        <w:rPr>
          <w:szCs w:val="19"/>
        </w:rPr>
        <w:t xml:space="preserve">Do końca sierpnia na obszarze całego kraju </w:t>
      </w:r>
      <w:r w:rsidR="00EF7E02">
        <w:rPr>
          <w:szCs w:val="19"/>
        </w:rPr>
        <w:t>zakończono żniwa zbóż ozimych i </w:t>
      </w:r>
      <w:r w:rsidR="00EF7E02" w:rsidRPr="0003254F">
        <w:rPr>
          <w:szCs w:val="19"/>
        </w:rPr>
        <w:t xml:space="preserve">jarych. </w:t>
      </w:r>
    </w:p>
    <w:p w:rsidR="00EF7E02" w:rsidRDefault="00EF7E02" w:rsidP="0097745D">
      <w:pPr>
        <w:pStyle w:val="Akapitzlist"/>
        <w:widowControl w:val="0"/>
        <w:spacing w:before="0" w:after="0"/>
        <w:ind w:left="0"/>
        <w:rPr>
          <w:szCs w:val="19"/>
        </w:rPr>
      </w:pPr>
    </w:p>
    <w:p w:rsidR="0097745D" w:rsidRPr="00872645" w:rsidRDefault="0097745D" w:rsidP="0097745D">
      <w:pPr>
        <w:pStyle w:val="Akapitzlist"/>
        <w:widowControl w:val="0"/>
        <w:spacing w:before="0" w:after="0"/>
        <w:ind w:left="0"/>
        <w:rPr>
          <w:szCs w:val="19"/>
        </w:rPr>
      </w:pPr>
      <w:r w:rsidRPr="00872645">
        <w:rPr>
          <w:szCs w:val="19"/>
        </w:rPr>
        <w:t>Na podstawie wyników reprezentacyjnego badania czerwcowego przeprowadzonego w czerwcu i lipcu 2</w:t>
      </w:r>
      <w:r w:rsidR="00EF7E02">
        <w:rPr>
          <w:szCs w:val="19"/>
        </w:rPr>
        <w:t>019 r. w gospodarstwach rolnych,</w:t>
      </w:r>
      <w:r w:rsidRPr="00872645">
        <w:rPr>
          <w:szCs w:val="19"/>
        </w:rPr>
        <w:t xml:space="preserve"> powierzchnia uprawy zbóż ogó</w:t>
      </w:r>
      <w:r w:rsidR="00EF7E02">
        <w:rPr>
          <w:szCs w:val="19"/>
        </w:rPr>
        <w:t>łem w</w:t>
      </w:r>
      <w:r w:rsidR="005D4E88">
        <w:rPr>
          <w:szCs w:val="19"/>
        </w:rPr>
        <w:t> </w:t>
      </w:r>
      <w:r w:rsidR="00417AD8">
        <w:rPr>
          <w:szCs w:val="19"/>
        </w:rPr>
        <w:t>2019 r. wyniosła ok.</w:t>
      </w:r>
      <w:r w:rsidR="00EF7E02">
        <w:rPr>
          <w:szCs w:val="19"/>
        </w:rPr>
        <w:t xml:space="preserve"> 7,8</w:t>
      </w:r>
      <w:r w:rsidRPr="00872645">
        <w:rPr>
          <w:szCs w:val="19"/>
        </w:rPr>
        <w:t xml:space="preserve"> mln ha, w tym powierzchnia zasiewów zbóż podstawowych z mieszankami zbożowymi </w:t>
      </w:r>
      <w:r w:rsidR="00417AD8">
        <w:rPr>
          <w:szCs w:val="19"/>
        </w:rPr>
        <w:t>– ok.</w:t>
      </w:r>
      <w:r w:rsidR="00EF7E02">
        <w:rPr>
          <w:szCs w:val="19"/>
        </w:rPr>
        <w:t xml:space="preserve"> 7,1</w:t>
      </w:r>
      <w:r w:rsidRPr="00872645">
        <w:rPr>
          <w:szCs w:val="19"/>
        </w:rPr>
        <w:t xml:space="preserve"> mln ha, z tego:</w:t>
      </w:r>
    </w:p>
    <w:p w:rsidR="00823CE5" w:rsidRPr="00603494" w:rsidRDefault="00417AD8" w:rsidP="00BC08EF">
      <w:pPr>
        <w:pStyle w:val="Tekstpodstawowywcity"/>
        <w:widowControl w:val="0"/>
        <w:numPr>
          <w:ilvl w:val="0"/>
          <w:numId w:val="10"/>
        </w:numPr>
        <w:tabs>
          <w:tab w:val="clear" w:pos="284"/>
        </w:tabs>
        <w:spacing w:before="120" w:line="240" w:lineRule="exact"/>
        <w:ind w:left="357" w:hanging="357"/>
        <w:jc w:val="left"/>
        <w:rPr>
          <w:rFonts w:ascii="Fira Sans" w:hAnsi="Fira Sans"/>
          <w:sz w:val="19"/>
          <w:szCs w:val="19"/>
        </w:rPr>
      </w:pPr>
      <w:r>
        <w:rPr>
          <w:rFonts w:ascii="Fira Sans" w:hAnsi="Fira Sans"/>
          <w:sz w:val="19"/>
          <w:szCs w:val="19"/>
        </w:rPr>
        <w:t>pszenicy ok.</w:t>
      </w:r>
      <w:r w:rsidR="00823CE5" w:rsidRPr="00603494">
        <w:rPr>
          <w:rFonts w:ascii="Fira Sans" w:hAnsi="Fira Sans"/>
          <w:sz w:val="19"/>
          <w:szCs w:val="19"/>
        </w:rPr>
        <w:t xml:space="preserve"> 2,5 mln ha,</w:t>
      </w:r>
    </w:p>
    <w:p w:rsidR="00823CE5" w:rsidRPr="00603494" w:rsidRDefault="00417AD8" w:rsidP="00CC5370">
      <w:pPr>
        <w:pStyle w:val="Tekstpodstawowywcity"/>
        <w:widowControl w:val="0"/>
        <w:numPr>
          <w:ilvl w:val="0"/>
          <w:numId w:val="10"/>
        </w:numPr>
        <w:tabs>
          <w:tab w:val="clear" w:pos="284"/>
        </w:tabs>
        <w:spacing w:line="240" w:lineRule="exact"/>
        <w:ind w:left="357" w:hanging="357"/>
        <w:jc w:val="left"/>
        <w:rPr>
          <w:rFonts w:ascii="Fira Sans" w:hAnsi="Fira Sans"/>
          <w:sz w:val="19"/>
          <w:szCs w:val="19"/>
        </w:rPr>
      </w:pPr>
      <w:r>
        <w:rPr>
          <w:rFonts w:ascii="Fira Sans" w:hAnsi="Fira Sans"/>
          <w:sz w:val="19"/>
          <w:szCs w:val="19"/>
        </w:rPr>
        <w:t>żyta ok.</w:t>
      </w:r>
      <w:r w:rsidR="00823CE5" w:rsidRPr="00603494">
        <w:rPr>
          <w:rFonts w:ascii="Fira Sans" w:hAnsi="Fira Sans"/>
          <w:sz w:val="19"/>
          <w:szCs w:val="19"/>
        </w:rPr>
        <w:t xml:space="preserve"> 0,9 mln ha, </w:t>
      </w:r>
    </w:p>
    <w:p w:rsidR="00823CE5" w:rsidRPr="00603494" w:rsidRDefault="00417AD8" w:rsidP="00CC5370">
      <w:pPr>
        <w:pStyle w:val="Tekstpodstawowywcity"/>
        <w:widowControl w:val="0"/>
        <w:numPr>
          <w:ilvl w:val="0"/>
          <w:numId w:val="10"/>
        </w:numPr>
        <w:tabs>
          <w:tab w:val="clear" w:pos="284"/>
        </w:tabs>
        <w:spacing w:line="240" w:lineRule="exact"/>
        <w:ind w:left="357" w:hanging="357"/>
        <w:jc w:val="left"/>
        <w:rPr>
          <w:rFonts w:ascii="Fira Sans" w:hAnsi="Fira Sans"/>
          <w:sz w:val="19"/>
          <w:szCs w:val="19"/>
        </w:rPr>
      </w:pPr>
      <w:r>
        <w:rPr>
          <w:rFonts w:ascii="Fira Sans" w:hAnsi="Fira Sans"/>
          <w:sz w:val="19"/>
          <w:szCs w:val="19"/>
        </w:rPr>
        <w:t>jęczmienia ok.</w:t>
      </w:r>
      <w:r w:rsidR="00823CE5" w:rsidRPr="00603494">
        <w:rPr>
          <w:rFonts w:ascii="Fira Sans" w:hAnsi="Fira Sans"/>
          <w:sz w:val="19"/>
          <w:szCs w:val="19"/>
        </w:rPr>
        <w:t xml:space="preserve"> 1,0 mln ha, </w:t>
      </w:r>
    </w:p>
    <w:p w:rsidR="00823CE5" w:rsidRPr="00603494" w:rsidRDefault="00417AD8" w:rsidP="00CC5370">
      <w:pPr>
        <w:pStyle w:val="Tekstpodstawowywcity"/>
        <w:widowControl w:val="0"/>
        <w:numPr>
          <w:ilvl w:val="0"/>
          <w:numId w:val="10"/>
        </w:numPr>
        <w:tabs>
          <w:tab w:val="clear" w:pos="284"/>
        </w:tabs>
        <w:spacing w:line="240" w:lineRule="exact"/>
        <w:ind w:left="357" w:hanging="357"/>
        <w:jc w:val="left"/>
        <w:rPr>
          <w:rFonts w:ascii="Fira Sans" w:hAnsi="Fira Sans"/>
          <w:sz w:val="19"/>
          <w:szCs w:val="19"/>
        </w:rPr>
      </w:pPr>
      <w:r>
        <w:rPr>
          <w:rFonts w:ascii="Fira Sans" w:hAnsi="Fira Sans"/>
          <w:sz w:val="19"/>
          <w:szCs w:val="19"/>
        </w:rPr>
        <w:t>owsa ok.</w:t>
      </w:r>
      <w:r w:rsidR="00823CE5" w:rsidRPr="00603494">
        <w:rPr>
          <w:rFonts w:ascii="Fira Sans" w:hAnsi="Fira Sans"/>
          <w:sz w:val="19"/>
          <w:szCs w:val="19"/>
        </w:rPr>
        <w:t xml:space="preserve"> 0,5 mln ha, </w:t>
      </w:r>
    </w:p>
    <w:p w:rsidR="00823CE5" w:rsidRPr="00603494" w:rsidRDefault="00417AD8" w:rsidP="00CC5370">
      <w:pPr>
        <w:pStyle w:val="Tekstpodstawowywcity"/>
        <w:widowControl w:val="0"/>
        <w:numPr>
          <w:ilvl w:val="0"/>
          <w:numId w:val="10"/>
        </w:numPr>
        <w:tabs>
          <w:tab w:val="clear" w:pos="284"/>
        </w:tabs>
        <w:spacing w:line="240" w:lineRule="exact"/>
        <w:ind w:left="357" w:hanging="357"/>
        <w:jc w:val="left"/>
        <w:rPr>
          <w:rFonts w:ascii="Fira Sans" w:hAnsi="Fira Sans"/>
          <w:sz w:val="19"/>
          <w:szCs w:val="19"/>
        </w:rPr>
      </w:pPr>
      <w:r>
        <w:rPr>
          <w:rFonts w:ascii="Fira Sans" w:hAnsi="Fira Sans"/>
          <w:sz w:val="19"/>
          <w:szCs w:val="19"/>
        </w:rPr>
        <w:t>pszenżyta ok.</w:t>
      </w:r>
      <w:r w:rsidR="00823CE5" w:rsidRPr="00603494">
        <w:rPr>
          <w:rFonts w:ascii="Fira Sans" w:hAnsi="Fira Sans"/>
          <w:sz w:val="19"/>
          <w:szCs w:val="19"/>
        </w:rPr>
        <w:t xml:space="preserve"> 1,3 mln ha,</w:t>
      </w:r>
    </w:p>
    <w:p w:rsidR="00823CE5" w:rsidRPr="00603494" w:rsidRDefault="00417AD8" w:rsidP="00BC08EF">
      <w:pPr>
        <w:pStyle w:val="Tekstpodstawowywcity"/>
        <w:widowControl w:val="0"/>
        <w:numPr>
          <w:ilvl w:val="0"/>
          <w:numId w:val="10"/>
        </w:numPr>
        <w:tabs>
          <w:tab w:val="clear" w:pos="284"/>
        </w:tabs>
        <w:spacing w:after="120" w:line="240" w:lineRule="exact"/>
        <w:ind w:left="357" w:hanging="357"/>
        <w:jc w:val="left"/>
        <w:rPr>
          <w:rFonts w:ascii="Fira Sans" w:hAnsi="Fira Sans"/>
          <w:sz w:val="19"/>
          <w:szCs w:val="19"/>
        </w:rPr>
      </w:pPr>
      <w:r>
        <w:rPr>
          <w:rFonts w:ascii="Fira Sans" w:hAnsi="Fira Sans"/>
          <w:sz w:val="19"/>
          <w:szCs w:val="19"/>
        </w:rPr>
        <w:t>mieszanek zbożowych ok.</w:t>
      </w:r>
      <w:r w:rsidR="00663187">
        <w:rPr>
          <w:rFonts w:ascii="Fira Sans" w:hAnsi="Fira Sans"/>
          <w:sz w:val="19"/>
          <w:szCs w:val="19"/>
        </w:rPr>
        <w:t xml:space="preserve"> 0,9</w:t>
      </w:r>
      <w:r w:rsidR="00823CE5" w:rsidRPr="00603494">
        <w:rPr>
          <w:rFonts w:ascii="Fira Sans" w:hAnsi="Fira Sans"/>
          <w:sz w:val="19"/>
          <w:szCs w:val="19"/>
        </w:rPr>
        <w:t xml:space="preserve"> mln ha.</w:t>
      </w:r>
    </w:p>
    <w:p w:rsidR="00AB1CBD" w:rsidRPr="00AB1CBD" w:rsidRDefault="00AB1CBD" w:rsidP="00BC08EF">
      <w:pPr>
        <w:rPr>
          <w:szCs w:val="19"/>
        </w:rPr>
      </w:pPr>
      <w:r w:rsidRPr="00AB1CBD">
        <w:rPr>
          <w:szCs w:val="19"/>
        </w:rPr>
        <w:lastRenderedPageBreak/>
        <w:t>Szacuje się, że pl</w:t>
      </w:r>
      <w:r w:rsidR="00F7518A">
        <w:rPr>
          <w:szCs w:val="19"/>
        </w:rPr>
        <w:t>ony zbóż ogółem wyniosą ok. 36,7</w:t>
      </w:r>
      <w:r w:rsidR="003C791A">
        <w:rPr>
          <w:szCs w:val="19"/>
        </w:rPr>
        <w:t xml:space="preserve"> </w:t>
      </w:r>
      <w:proofErr w:type="spellStart"/>
      <w:r w:rsidR="003C791A">
        <w:rPr>
          <w:szCs w:val="19"/>
        </w:rPr>
        <w:t>dt</w:t>
      </w:r>
      <w:proofErr w:type="spellEnd"/>
      <w:r w:rsidR="003C791A">
        <w:rPr>
          <w:szCs w:val="19"/>
        </w:rPr>
        <w:t xml:space="preserve">/ha, tj. o </w:t>
      </w:r>
      <w:r w:rsidR="00E5134F">
        <w:rPr>
          <w:szCs w:val="19"/>
        </w:rPr>
        <w:t xml:space="preserve">ok. </w:t>
      </w:r>
      <w:r w:rsidR="003C791A">
        <w:rPr>
          <w:szCs w:val="19"/>
        </w:rPr>
        <w:t>2,4</w:t>
      </w:r>
      <w:r w:rsidR="00F7518A">
        <w:rPr>
          <w:szCs w:val="19"/>
        </w:rPr>
        <w:t xml:space="preserve"> </w:t>
      </w:r>
      <w:proofErr w:type="spellStart"/>
      <w:r w:rsidR="00F7518A">
        <w:rPr>
          <w:szCs w:val="19"/>
        </w:rPr>
        <w:t>dt</w:t>
      </w:r>
      <w:proofErr w:type="spellEnd"/>
      <w:r w:rsidR="00F7518A">
        <w:rPr>
          <w:szCs w:val="19"/>
        </w:rPr>
        <w:t xml:space="preserve">/ha (o </w:t>
      </w:r>
      <w:r w:rsidR="00E5134F">
        <w:rPr>
          <w:szCs w:val="19"/>
        </w:rPr>
        <w:t xml:space="preserve">ok. </w:t>
      </w:r>
      <w:r w:rsidR="00F7518A">
        <w:rPr>
          <w:szCs w:val="19"/>
        </w:rPr>
        <w:t>7</w:t>
      </w:r>
      <w:r w:rsidR="00103AAA">
        <w:rPr>
          <w:szCs w:val="19"/>
        </w:rPr>
        <w:t>%) więc</w:t>
      </w:r>
      <w:r w:rsidRPr="00AB1CBD">
        <w:rPr>
          <w:szCs w:val="19"/>
        </w:rPr>
        <w:t>ej w porówn</w:t>
      </w:r>
      <w:r w:rsidR="00655D71">
        <w:rPr>
          <w:szCs w:val="19"/>
        </w:rPr>
        <w:t>aniu z ubiegłorocznymi</w:t>
      </w:r>
      <w:r w:rsidRPr="00AB1CBD">
        <w:rPr>
          <w:szCs w:val="19"/>
        </w:rPr>
        <w:t>, a plony zbóż podstawowych z mi</w:t>
      </w:r>
      <w:r w:rsidR="003C791A">
        <w:rPr>
          <w:szCs w:val="19"/>
        </w:rPr>
        <w:t>eszankami zbożowymi wyniosą 35,3</w:t>
      </w:r>
      <w:r w:rsidRPr="00AB1CBD">
        <w:rPr>
          <w:szCs w:val="19"/>
        </w:rPr>
        <w:t xml:space="preserve"> </w:t>
      </w:r>
      <w:proofErr w:type="spellStart"/>
      <w:r w:rsidRPr="00AB1CBD">
        <w:rPr>
          <w:szCs w:val="19"/>
        </w:rPr>
        <w:t>dt</w:t>
      </w:r>
      <w:proofErr w:type="spellEnd"/>
      <w:r w:rsidRPr="00AB1CBD">
        <w:rPr>
          <w:szCs w:val="19"/>
        </w:rPr>
        <w:t>/ha, tj. w</w:t>
      </w:r>
      <w:r w:rsidR="00655D71">
        <w:rPr>
          <w:szCs w:val="19"/>
        </w:rPr>
        <w:t> stosunku</w:t>
      </w:r>
      <w:r w:rsidR="003C791A">
        <w:rPr>
          <w:szCs w:val="19"/>
        </w:rPr>
        <w:t xml:space="preserve"> do </w:t>
      </w:r>
      <w:r w:rsidR="00E5134F">
        <w:rPr>
          <w:szCs w:val="19"/>
        </w:rPr>
        <w:t>roku 2018</w:t>
      </w:r>
      <w:r w:rsidR="003C791A">
        <w:rPr>
          <w:szCs w:val="19"/>
        </w:rPr>
        <w:t xml:space="preserve"> więcej o 3,0 </w:t>
      </w:r>
      <w:proofErr w:type="spellStart"/>
      <w:r w:rsidR="003C791A">
        <w:rPr>
          <w:szCs w:val="19"/>
        </w:rPr>
        <w:t>dt</w:t>
      </w:r>
      <w:proofErr w:type="spellEnd"/>
      <w:r w:rsidR="003C791A">
        <w:rPr>
          <w:szCs w:val="19"/>
        </w:rPr>
        <w:t xml:space="preserve">/ha (o </w:t>
      </w:r>
      <w:r w:rsidR="00E5134F">
        <w:rPr>
          <w:szCs w:val="19"/>
        </w:rPr>
        <w:t xml:space="preserve">ok. </w:t>
      </w:r>
      <w:r w:rsidR="003C791A">
        <w:rPr>
          <w:szCs w:val="19"/>
        </w:rPr>
        <w:t>9</w:t>
      </w:r>
      <w:r w:rsidR="00103AAA">
        <w:rPr>
          <w:szCs w:val="19"/>
        </w:rPr>
        <w:t>%)</w:t>
      </w:r>
      <w:r w:rsidRPr="00AB1CBD">
        <w:rPr>
          <w:szCs w:val="19"/>
        </w:rPr>
        <w:t>.</w:t>
      </w:r>
    </w:p>
    <w:p w:rsidR="00AB1CBD" w:rsidRDefault="00AB1CBD" w:rsidP="00BC08EF">
      <w:pPr>
        <w:rPr>
          <w:szCs w:val="19"/>
        </w:rPr>
      </w:pPr>
      <w:r w:rsidRPr="00AB1CBD">
        <w:rPr>
          <w:szCs w:val="19"/>
        </w:rPr>
        <w:t xml:space="preserve">Plony zbóż ozimych łącznie z ozimymi mieszankami zbożowymi </w:t>
      </w:r>
      <w:r w:rsidR="00B57578">
        <w:rPr>
          <w:szCs w:val="19"/>
        </w:rPr>
        <w:t>oceniono na 39</w:t>
      </w:r>
      <w:r w:rsidR="00314A6D">
        <w:rPr>
          <w:szCs w:val="19"/>
        </w:rPr>
        <w:t xml:space="preserve">,3 </w:t>
      </w:r>
      <w:proofErr w:type="spellStart"/>
      <w:r w:rsidR="00314A6D">
        <w:rPr>
          <w:szCs w:val="19"/>
        </w:rPr>
        <w:t>dt</w:t>
      </w:r>
      <w:proofErr w:type="spellEnd"/>
      <w:r w:rsidR="00314A6D">
        <w:rPr>
          <w:szCs w:val="19"/>
        </w:rPr>
        <w:t xml:space="preserve">/ha, tj. o 3,5 </w:t>
      </w:r>
      <w:proofErr w:type="spellStart"/>
      <w:r w:rsidR="00314A6D">
        <w:rPr>
          <w:szCs w:val="19"/>
        </w:rPr>
        <w:t>dt</w:t>
      </w:r>
      <w:proofErr w:type="spellEnd"/>
      <w:r w:rsidR="00314A6D">
        <w:rPr>
          <w:szCs w:val="19"/>
        </w:rPr>
        <w:t>/ha (o ok. 10</w:t>
      </w:r>
      <w:r w:rsidR="00B57578">
        <w:rPr>
          <w:szCs w:val="19"/>
        </w:rPr>
        <w:t>%) więc</w:t>
      </w:r>
      <w:r w:rsidRPr="00AB1CBD">
        <w:rPr>
          <w:szCs w:val="19"/>
        </w:rPr>
        <w:t>ej od plonó</w:t>
      </w:r>
      <w:r w:rsidR="00B57578">
        <w:rPr>
          <w:szCs w:val="19"/>
        </w:rPr>
        <w:t>w z roku ubiegłego</w:t>
      </w:r>
      <w:r w:rsidRPr="00AB1CBD">
        <w:rPr>
          <w:szCs w:val="19"/>
        </w:rPr>
        <w:t>.</w:t>
      </w:r>
    </w:p>
    <w:p w:rsidR="00AB1CBD" w:rsidRPr="00D10F1B" w:rsidRDefault="00AB1CBD" w:rsidP="00BC08EF">
      <w:pPr>
        <w:rPr>
          <w:szCs w:val="19"/>
        </w:rPr>
      </w:pPr>
      <w:r w:rsidRPr="00D10F1B">
        <w:rPr>
          <w:szCs w:val="19"/>
        </w:rPr>
        <w:t>Plony zbóż jarych łącznie z jarymi mieszank</w:t>
      </w:r>
      <w:r w:rsidR="00314A6D">
        <w:rPr>
          <w:szCs w:val="19"/>
        </w:rPr>
        <w:t xml:space="preserve">ami zbożowymi oszacowano na 28,8 </w:t>
      </w:r>
      <w:proofErr w:type="spellStart"/>
      <w:r w:rsidR="00314A6D">
        <w:rPr>
          <w:szCs w:val="19"/>
        </w:rPr>
        <w:t>dt</w:t>
      </w:r>
      <w:proofErr w:type="spellEnd"/>
      <w:r w:rsidR="00314A6D">
        <w:rPr>
          <w:szCs w:val="19"/>
        </w:rPr>
        <w:t>/ha, tj. o 1,7</w:t>
      </w:r>
      <w:r w:rsidR="00B57578">
        <w:rPr>
          <w:szCs w:val="19"/>
        </w:rPr>
        <w:t> </w:t>
      </w:r>
      <w:proofErr w:type="spellStart"/>
      <w:r w:rsidR="00B57578">
        <w:rPr>
          <w:szCs w:val="19"/>
        </w:rPr>
        <w:t>dt</w:t>
      </w:r>
      <w:proofErr w:type="spellEnd"/>
      <w:r w:rsidR="00B57578">
        <w:rPr>
          <w:szCs w:val="19"/>
        </w:rPr>
        <w:t>/ha (o </w:t>
      </w:r>
      <w:r w:rsidR="00E5134F">
        <w:rPr>
          <w:szCs w:val="19"/>
        </w:rPr>
        <w:t xml:space="preserve">ok. </w:t>
      </w:r>
      <w:r w:rsidR="00B57578">
        <w:rPr>
          <w:szCs w:val="19"/>
        </w:rPr>
        <w:t>6</w:t>
      </w:r>
      <w:r w:rsidRPr="00D10F1B">
        <w:rPr>
          <w:szCs w:val="19"/>
        </w:rPr>
        <w:t xml:space="preserve">%) </w:t>
      </w:r>
      <w:r w:rsidR="00B57578">
        <w:rPr>
          <w:szCs w:val="19"/>
        </w:rPr>
        <w:t>więc</w:t>
      </w:r>
      <w:r w:rsidR="00B57578" w:rsidRPr="00AB1CBD">
        <w:rPr>
          <w:szCs w:val="19"/>
        </w:rPr>
        <w:t>ej</w:t>
      </w:r>
      <w:r w:rsidRPr="00D10F1B">
        <w:rPr>
          <w:szCs w:val="19"/>
        </w:rPr>
        <w:t xml:space="preserve"> od</w:t>
      </w:r>
      <w:r w:rsidR="00B57578">
        <w:rPr>
          <w:szCs w:val="19"/>
        </w:rPr>
        <w:t xml:space="preserve"> plonów ubiegłorocznych</w:t>
      </w:r>
      <w:r w:rsidRPr="00D10F1B">
        <w:rPr>
          <w:szCs w:val="19"/>
        </w:rPr>
        <w:t>.</w:t>
      </w:r>
    </w:p>
    <w:p w:rsidR="00AB1CBD" w:rsidRPr="00AB1CBD" w:rsidRDefault="00AB1CBD" w:rsidP="00AB1CBD">
      <w:pPr>
        <w:spacing w:after="0"/>
        <w:rPr>
          <w:szCs w:val="19"/>
        </w:rPr>
      </w:pPr>
    </w:p>
    <w:p w:rsidR="009363F9" w:rsidRPr="00B34A92" w:rsidRDefault="0066602C" w:rsidP="009363F9">
      <w:pPr>
        <w:spacing w:before="0"/>
        <w:rPr>
          <w:rFonts w:cs="Arial"/>
          <w:b/>
          <w:sz w:val="18"/>
          <w:szCs w:val="19"/>
        </w:rPr>
      </w:pPr>
      <w:r>
        <w:rPr>
          <w:rFonts w:cs="Arial"/>
          <w:b/>
          <w:sz w:val="18"/>
          <w:szCs w:val="19"/>
        </w:rPr>
        <w:t>Tabl. 1</w:t>
      </w:r>
      <w:r w:rsidR="009363F9">
        <w:rPr>
          <w:rFonts w:cs="Arial"/>
          <w:b/>
          <w:sz w:val="18"/>
          <w:szCs w:val="19"/>
        </w:rPr>
        <w:t>. Plony</w:t>
      </w:r>
      <w:r w:rsidR="009363F9" w:rsidRPr="00B34A92">
        <w:rPr>
          <w:rFonts w:cs="Arial"/>
          <w:b/>
          <w:sz w:val="18"/>
          <w:szCs w:val="19"/>
        </w:rPr>
        <w:t xml:space="preserve"> </w:t>
      </w:r>
      <w:r w:rsidR="00ED79D1">
        <w:rPr>
          <w:rFonts w:cs="Arial"/>
          <w:b/>
          <w:sz w:val="18"/>
          <w:szCs w:val="19"/>
        </w:rPr>
        <w:t xml:space="preserve">poszczególnych gatunków zbóż oraz </w:t>
      </w:r>
      <w:r w:rsidR="009363F9" w:rsidRPr="00B34A92">
        <w:rPr>
          <w:rFonts w:cs="Arial"/>
          <w:b/>
          <w:sz w:val="18"/>
          <w:szCs w:val="19"/>
        </w:rPr>
        <w:t>rzepaku i r</w:t>
      </w:r>
      <w:r w:rsidR="00ED79D1">
        <w:rPr>
          <w:rFonts w:cs="Arial"/>
          <w:b/>
          <w:sz w:val="18"/>
          <w:szCs w:val="19"/>
        </w:rPr>
        <w:t>zepiku</w:t>
      </w:r>
      <w:r w:rsidR="009363F9" w:rsidRPr="00B34A92">
        <w:rPr>
          <w:rFonts w:cs="Arial"/>
          <w:b/>
          <w:sz w:val="18"/>
          <w:szCs w:val="19"/>
        </w:rPr>
        <w:t xml:space="preserve"> w latach 2010-2019</w:t>
      </w:r>
    </w:p>
    <w:tbl>
      <w:tblPr>
        <w:tblW w:w="0" w:type="auto"/>
        <w:tblInd w:w="70" w:type="dxa"/>
        <w:tblBorders>
          <w:insideH w:val="single" w:sz="4" w:space="0" w:color="001D77"/>
          <w:insideV w:val="single" w:sz="4" w:space="0" w:color="001D77"/>
        </w:tblBorders>
        <w:tblLayout w:type="fixed"/>
        <w:tblCellMar>
          <w:left w:w="70" w:type="dxa"/>
          <w:right w:w="70" w:type="dxa"/>
        </w:tblCellMar>
        <w:tblLook w:val="04A0" w:firstRow="1" w:lastRow="0" w:firstColumn="1" w:lastColumn="0" w:noHBand="0" w:noVBand="1"/>
      </w:tblPr>
      <w:tblGrid>
        <w:gridCol w:w="2268"/>
        <w:gridCol w:w="737"/>
        <w:gridCol w:w="737"/>
        <w:gridCol w:w="737"/>
        <w:gridCol w:w="737"/>
        <w:gridCol w:w="737"/>
        <w:gridCol w:w="737"/>
        <w:gridCol w:w="737"/>
      </w:tblGrid>
      <w:tr w:rsidR="00E5134F" w:rsidRPr="00B34A92" w:rsidTr="009363F9">
        <w:trPr>
          <w:trHeight w:hRule="exact" w:val="340"/>
        </w:trPr>
        <w:tc>
          <w:tcPr>
            <w:tcW w:w="2268" w:type="dxa"/>
            <w:vMerge w:val="restart"/>
            <w:tcBorders>
              <w:top w:val="nil"/>
            </w:tcBorders>
            <w:vAlign w:val="center"/>
            <w:hideMark/>
          </w:tcPr>
          <w:p w:rsidR="00E5134F" w:rsidRPr="00B34A92" w:rsidRDefault="00E5134F" w:rsidP="009363F9">
            <w:pPr>
              <w:pStyle w:val="Tekstpodstawowywcity"/>
              <w:widowControl w:val="0"/>
              <w:tabs>
                <w:tab w:val="clear" w:pos="284"/>
              </w:tabs>
              <w:spacing w:line="240" w:lineRule="exact"/>
              <w:jc w:val="center"/>
              <w:rPr>
                <w:rFonts w:ascii="Fira Sans" w:hAnsi="Fira Sans"/>
                <w:sz w:val="16"/>
                <w:szCs w:val="16"/>
              </w:rPr>
            </w:pPr>
            <w:r w:rsidRPr="00B34A92">
              <w:rPr>
                <w:rFonts w:ascii="Fira Sans" w:hAnsi="Fira Sans"/>
                <w:sz w:val="16"/>
                <w:szCs w:val="16"/>
              </w:rPr>
              <w:t>WYSZCZEGÓLNIENIE</w:t>
            </w:r>
          </w:p>
        </w:tc>
        <w:tc>
          <w:tcPr>
            <w:tcW w:w="737" w:type="dxa"/>
            <w:tcBorders>
              <w:top w:val="nil"/>
              <w:bottom w:val="single" w:sz="4" w:space="0" w:color="001D77"/>
            </w:tcBorders>
            <w:vAlign w:val="center"/>
            <w:hideMark/>
          </w:tcPr>
          <w:p w:rsidR="00E5134F" w:rsidRPr="00B34A92" w:rsidRDefault="00E5134F" w:rsidP="009363F9">
            <w:pPr>
              <w:pStyle w:val="Tekstpodstawowywcity"/>
              <w:widowControl w:val="0"/>
              <w:tabs>
                <w:tab w:val="clear" w:pos="284"/>
              </w:tabs>
              <w:spacing w:line="240" w:lineRule="exact"/>
              <w:jc w:val="center"/>
              <w:rPr>
                <w:rFonts w:ascii="Fira Sans" w:hAnsi="Fira Sans"/>
                <w:sz w:val="16"/>
                <w:szCs w:val="16"/>
              </w:rPr>
            </w:pPr>
            <w:r w:rsidRPr="00B34A92">
              <w:rPr>
                <w:rFonts w:ascii="Fira Sans" w:hAnsi="Fira Sans"/>
                <w:sz w:val="16"/>
                <w:szCs w:val="16"/>
              </w:rPr>
              <w:t>2010</w:t>
            </w:r>
          </w:p>
        </w:tc>
        <w:tc>
          <w:tcPr>
            <w:tcW w:w="737" w:type="dxa"/>
            <w:tcBorders>
              <w:top w:val="nil"/>
              <w:bottom w:val="single" w:sz="4" w:space="0" w:color="001D77"/>
            </w:tcBorders>
            <w:vAlign w:val="center"/>
          </w:tcPr>
          <w:p w:rsidR="00E5134F" w:rsidRPr="00B34A92" w:rsidRDefault="00E5134F" w:rsidP="009363F9">
            <w:pPr>
              <w:pStyle w:val="Tekstpodstawowywcity"/>
              <w:widowControl w:val="0"/>
              <w:tabs>
                <w:tab w:val="clear" w:pos="284"/>
              </w:tabs>
              <w:spacing w:line="240" w:lineRule="exact"/>
              <w:jc w:val="center"/>
              <w:rPr>
                <w:rFonts w:ascii="Fira Sans" w:hAnsi="Fira Sans"/>
                <w:sz w:val="16"/>
                <w:szCs w:val="16"/>
              </w:rPr>
            </w:pPr>
            <w:r w:rsidRPr="00B34A92">
              <w:rPr>
                <w:rFonts w:ascii="Fira Sans" w:hAnsi="Fira Sans"/>
                <w:sz w:val="16"/>
                <w:szCs w:val="16"/>
              </w:rPr>
              <w:t>2015</w:t>
            </w:r>
          </w:p>
        </w:tc>
        <w:tc>
          <w:tcPr>
            <w:tcW w:w="737" w:type="dxa"/>
            <w:tcBorders>
              <w:top w:val="nil"/>
              <w:bottom w:val="single" w:sz="4" w:space="0" w:color="001D77"/>
            </w:tcBorders>
            <w:vAlign w:val="center"/>
          </w:tcPr>
          <w:p w:rsidR="00E5134F" w:rsidRPr="00B34A92" w:rsidRDefault="00E5134F" w:rsidP="009363F9">
            <w:pPr>
              <w:pStyle w:val="Tekstpodstawowywcity"/>
              <w:widowControl w:val="0"/>
              <w:tabs>
                <w:tab w:val="clear" w:pos="284"/>
              </w:tabs>
              <w:spacing w:line="240" w:lineRule="exact"/>
              <w:jc w:val="center"/>
              <w:rPr>
                <w:rFonts w:ascii="Fira Sans" w:hAnsi="Fira Sans"/>
                <w:sz w:val="16"/>
                <w:szCs w:val="16"/>
              </w:rPr>
            </w:pPr>
            <w:r w:rsidRPr="00B34A92">
              <w:rPr>
                <w:rFonts w:ascii="Fira Sans" w:hAnsi="Fira Sans"/>
                <w:sz w:val="16"/>
                <w:szCs w:val="16"/>
              </w:rPr>
              <w:t>2016</w:t>
            </w:r>
          </w:p>
        </w:tc>
        <w:tc>
          <w:tcPr>
            <w:tcW w:w="737" w:type="dxa"/>
            <w:tcBorders>
              <w:top w:val="nil"/>
              <w:bottom w:val="single" w:sz="4" w:space="0" w:color="001D77"/>
            </w:tcBorders>
            <w:vAlign w:val="center"/>
          </w:tcPr>
          <w:p w:rsidR="00E5134F" w:rsidRPr="00B34A92" w:rsidRDefault="00E5134F" w:rsidP="009363F9">
            <w:pPr>
              <w:pStyle w:val="Tekstpodstawowywcity"/>
              <w:widowControl w:val="0"/>
              <w:tabs>
                <w:tab w:val="clear" w:pos="284"/>
              </w:tabs>
              <w:spacing w:line="240" w:lineRule="exact"/>
              <w:jc w:val="center"/>
              <w:rPr>
                <w:rFonts w:ascii="Fira Sans" w:hAnsi="Fira Sans"/>
                <w:sz w:val="16"/>
                <w:szCs w:val="16"/>
              </w:rPr>
            </w:pPr>
            <w:r w:rsidRPr="00B34A92">
              <w:rPr>
                <w:rFonts w:ascii="Fira Sans" w:hAnsi="Fira Sans"/>
                <w:sz w:val="16"/>
                <w:szCs w:val="16"/>
              </w:rPr>
              <w:t>2017</w:t>
            </w:r>
          </w:p>
        </w:tc>
        <w:tc>
          <w:tcPr>
            <w:tcW w:w="737" w:type="dxa"/>
            <w:tcBorders>
              <w:top w:val="nil"/>
              <w:bottom w:val="single" w:sz="4" w:space="0" w:color="001D77"/>
            </w:tcBorders>
            <w:vAlign w:val="center"/>
            <w:hideMark/>
          </w:tcPr>
          <w:p w:rsidR="00E5134F" w:rsidRPr="00B34A92" w:rsidRDefault="00E5134F" w:rsidP="009363F9">
            <w:pPr>
              <w:pStyle w:val="Tekstpodstawowywcity"/>
              <w:widowControl w:val="0"/>
              <w:tabs>
                <w:tab w:val="clear" w:pos="284"/>
              </w:tabs>
              <w:spacing w:line="240" w:lineRule="exact"/>
              <w:jc w:val="center"/>
              <w:rPr>
                <w:rFonts w:ascii="Fira Sans" w:hAnsi="Fira Sans"/>
                <w:sz w:val="16"/>
                <w:szCs w:val="16"/>
              </w:rPr>
            </w:pPr>
            <w:r w:rsidRPr="00B34A92">
              <w:rPr>
                <w:rFonts w:ascii="Fira Sans" w:hAnsi="Fira Sans"/>
                <w:sz w:val="16"/>
                <w:szCs w:val="16"/>
              </w:rPr>
              <w:t>2018</w:t>
            </w:r>
          </w:p>
        </w:tc>
        <w:tc>
          <w:tcPr>
            <w:tcW w:w="737" w:type="dxa"/>
            <w:tcBorders>
              <w:top w:val="nil"/>
              <w:bottom w:val="single" w:sz="4" w:space="0" w:color="001D77"/>
            </w:tcBorders>
            <w:vAlign w:val="center"/>
          </w:tcPr>
          <w:p w:rsidR="00E5134F" w:rsidRPr="00EC2661" w:rsidRDefault="00E5134F" w:rsidP="009363F9">
            <w:pPr>
              <w:pStyle w:val="Tekstpodstawowywcity"/>
              <w:widowControl w:val="0"/>
              <w:tabs>
                <w:tab w:val="clear" w:pos="284"/>
              </w:tabs>
              <w:spacing w:line="240" w:lineRule="exact"/>
              <w:jc w:val="center"/>
              <w:rPr>
                <w:rFonts w:ascii="Fira Sans" w:hAnsi="Fira Sans"/>
                <w:b/>
                <w:sz w:val="16"/>
                <w:szCs w:val="16"/>
              </w:rPr>
            </w:pPr>
            <w:r w:rsidRPr="00EC2661">
              <w:rPr>
                <w:rFonts w:ascii="Fira Sans" w:hAnsi="Fira Sans"/>
                <w:b/>
                <w:sz w:val="16"/>
                <w:szCs w:val="16"/>
              </w:rPr>
              <w:t xml:space="preserve">2019 </w:t>
            </w:r>
            <w:r w:rsidRPr="00EC2661">
              <w:rPr>
                <w:rFonts w:ascii="Fira Sans" w:hAnsi="Fira Sans"/>
                <w:b/>
                <w:vertAlign w:val="superscript"/>
              </w:rPr>
              <w:t>a)</w:t>
            </w:r>
          </w:p>
        </w:tc>
        <w:tc>
          <w:tcPr>
            <w:tcW w:w="737" w:type="dxa"/>
            <w:vMerge w:val="restart"/>
            <w:tcBorders>
              <w:top w:val="nil"/>
            </w:tcBorders>
            <w:vAlign w:val="center"/>
          </w:tcPr>
          <w:p w:rsidR="00E5134F" w:rsidRPr="00B34A92" w:rsidRDefault="00E5134F" w:rsidP="009363F9">
            <w:pPr>
              <w:pStyle w:val="Tekstpodstawowywcity"/>
              <w:widowControl w:val="0"/>
              <w:tabs>
                <w:tab w:val="clear" w:pos="284"/>
              </w:tabs>
              <w:spacing w:line="240" w:lineRule="exact"/>
              <w:jc w:val="center"/>
              <w:rPr>
                <w:rFonts w:ascii="Fira Sans" w:hAnsi="Fira Sans"/>
                <w:sz w:val="16"/>
                <w:szCs w:val="16"/>
              </w:rPr>
            </w:pPr>
            <w:r w:rsidRPr="00B34A92">
              <w:rPr>
                <w:rFonts w:ascii="Fira Sans" w:hAnsi="Fira Sans"/>
                <w:sz w:val="16"/>
                <w:szCs w:val="16"/>
              </w:rPr>
              <w:t>2018</w:t>
            </w:r>
          </w:p>
          <w:p w:rsidR="00E5134F" w:rsidRPr="00B34A92" w:rsidRDefault="00E5134F" w:rsidP="009363F9">
            <w:pPr>
              <w:pStyle w:val="Tekstpodstawowywcity"/>
              <w:widowControl w:val="0"/>
              <w:tabs>
                <w:tab w:val="clear" w:pos="284"/>
              </w:tabs>
              <w:spacing w:line="240" w:lineRule="exact"/>
              <w:jc w:val="center"/>
              <w:rPr>
                <w:rFonts w:ascii="Fira Sans" w:hAnsi="Fira Sans"/>
                <w:sz w:val="16"/>
                <w:szCs w:val="16"/>
              </w:rPr>
            </w:pPr>
            <w:r w:rsidRPr="00B34A92">
              <w:rPr>
                <w:rFonts w:ascii="Fira Sans" w:hAnsi="Fira Sans"/>
                <w:sz w:val="16"/>
                <w:szCs w:val="16"/>
              </w:rPr>
              <w:t>=100</w:t>
            </w:r>
          </w:p>
        </w:tc>
      </w:tr>
      <w:tr w:rsidR="00E5134F" w:rsidRPr="00B34A92" w:rsidTr="009363F9">
        <w:trPr>
          <w:trHeight w:hRule="exact" w:val="340"/>
        </w:trPr>
        <w:tc>
          <w:tcPr>
            <w:tcW w:w="2268" w:type="dxa"/>
            <w:vMerge/>
            <w:tcBorders>
              <w:bottom w:val="single" w:sz="4" w:space="0" w:color="auto"/>
            </w:tcBorders>
            <w:vAlign w:val="center"/>
            <w:hideMark/>
          </w:tcPr>
          <w:p w:rsidR="00E5134F" w:rsidRPr="00B34A92" w:rsidRDefault="00E5134F" w:rsidP="009363F9">
            <w:pPr>
              <w:jc w:val="center"/>
              <w:rPr>
                <w:rFonts w:cs="Arial"/>
                <w:i/>
                <w:iCs/>
                <w:sz w:val="16"/>
                <w:szCs w:val="16"/>
              </w:rPr>
            </w:pPr>
          </w:p>
        </w:tc>
        <w:tc>
          <w:tcPr>
            <w:tcW w:w="4422" w:type="dxa"/>
            <w:gridSpan w:val="6"/>
            <w:tcBorders>
              <w:top w:val="single" w:sz="4" w:space="0" w:color="001D77"/>
              <w:bottom w:val="single" w:sz="4" w:space="0" w:color="auto"/>
            </w:tcBorders>
            <w:vAlign w:val="center"/>
          </w:tcPr>
          <w:p w:rsidR="00E5134F" w:rsidRPr="00B34A92" w:rsidRDefault="00E5134F" w:rsidP="009363F9">
            <w:pPr>
              <w:overflowPunct w:val="0"/>
              <w:autoSpaceDE w:val="0"/>
              <w:autoSpaceDN w:val="0"/>
              <w:adjustRightInd w:val="0"/>
              <w:spacing w:before="0" w:after="0"/>
              <w:jc w:val="center"/>
              <w:rPr>
                <w:rFonts w:cs="Arial"/>
                <w:sz w:val="16"/>
                <w:szCs w:val="16"/>
              </w:rPr>
            </w:pPr>
            <w:r>
              <w:rPr>
                <w:rFonts w:cs="Arial"/>
                <w:sz w:val="16"/>
                <w:szCs w:val="16"/>
              </w:rPr>
              <w:t xml:space="preserve">w </w:t>
            </w:r>
            <w:proofErr w:type="spellStart"/>
            <w:r>
              <w:rPr>
                <w:rFonts w:cs="Arial"/>
                <w:sz w:val="16"/>
                <w:szCs w:val="16"/>
              </w:rPr>
              <w:t>decytonach</w:t>
            </w:r>
            <w:proofErr w:type="spellEnd"/>
            <w:r>
              <w:rPr>
                <w:rFonts w:cs="Arial"/>
                <w:sz w:val="16"/>
                <w:szCs w:val="16"/>
              </w:rPr>
              <w:t xml:space="preserve"> z 1 ha</w:t>
            </w:r>
          </w:p>
        </w:tc>
        <w:tc>
          <w:tcPr>
            <w:tcW w:w="737" w:type="dxa"/>
            <w:vMerge/>
            <w:tcBorders>
              <w:bottom w:val="single" w:sz="4" w:space="0" w:color="auto"/>
            </w:tcBorders>
            <w:vAlign w:val="center"/>
          </w:tcPr>
          <w:p w:rsidR="00E5134F" w:rsidRPr="00B34A92" w:rsidRDefault="00E5134F" w:rsidP="009363F9">
            <w:pPr>
              <w:overflowPunct w:val="0"/>
              <w:autoSpaceDE w:val="0"/>
              <w:autoSpaceDN w:val="0"/>
              <w:adjustRightInd w:val="0"/>
              <w:spacing w:before="0" w:after="0"/>
              <w:jc w:val="center"/>
              <w:rPr>
                <w:rFonts w:cs="Arial"/>
                <w:sz w:val="16"/>
                <w:szCs w:val="16"/>
              </w:rPr>
            </w:pPr>
          </w:p>
        </w:tc>
      </w:tr>
      <w:tr w:rsidR="009363F9" w:rsidRPr="00B34A92" w:rsidTr="009363F9">
        <w:trPr>
          <w:trHeight w:hRule="exact" w:val="510"/>
        </w:trPr>
        <w:tc>
          <w:tcPr>
            <w:tcW w:w="2268" w:type="dxa"/>
            <w:tcBorders>
              <w:top w:val="single" w:sz="4" w:space="0" w:color="auto"/>
            </w:tcBorders>
            <w:hideMark/>
          </w:tcPr>
          <w:p w:rsidR="009363F9" w:rsidRPr="00B34A92" w:rsidRDefault="009363F9" w:rsidP="009363F9">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 xml:space="preserve">zboża podstawowe </w:t>
            </w:r>
          </w:p>
          <w:p w:rsidR="009363F9" w:rsidRPr="00B34A92" w:rsidRDefault="009363F9" w:rsidP="009363F9">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 xml:space="preserve">z mieszankami zbożowymi </w:t>
            </w:r>
          </w:p>
        </w:tc>
        <w:tc>
          <w:tcPr>
            <w:tcW w:w="737" w:type="dxa"/>
            <w:tcBorders>
              <w:top w:val="single" w:sz="4" w:space="0" w:color="auto"/>
            </w:tcBorders>
            <w:vAlign w:val="bottom"/>
          </w:tcPr>
          <w:p w:rsidR="009363F9" w:rsidRPr="00B34A92" w:rsidRDefault="00FE695C"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35,1</w:t>
            </w:r>
          </w:p>
        </w:tc>
        <w:tc>
          <w:tcPr>
            <w:tcW w:w="737" w:type="dxa"/>
            <w:tcBorders>
              <w:top w:val="single" w:sz="4" w:space="0" w:color="auto"/>
            </w:tcBorders>
            <w:vAlign w:val="bottom"/>
          </w:tcPr>
          <w:p w:rsidR="009363F9" w:rsidRPr="00B34A92" w:rsidRDefault="00E31FAC"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36,7</w:t>
            </w:r>
          </w:p>
        </w:tc>
        <w:tc>
          <w:tcPr>
            <w:tcW w:w="737" w:type="dxa"/>
            <w:tcBorders>
              <w:top w:val="single" w:sz="4" w:space="0" w:color="auto"/>
            </w:tcBorders>
            <w:vAlign w:val="bottom"/>
          </w:tcPr>
          <w:p w:rsidR="009363F9" w:rsidRPr="00B34A92" w:rsidRDefault="001D45C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37,5</w:t>
            </w:r>
          </w:p>
        </w:tc>
        <w:tc>
          <w:tcPr>
            <w:tcW w:w="737" w:type="dxa"/>
            <w:tcBorders>
              <w:top w:val="single" w:sz="4" w:space="0" w:color="auto"/>
            </w:tcBorders>
            <w:vAlign w:val="bottom"/>
          </w:tcPr>
          <w:p w:rsidR="009363F9" w:rsidRPr="00B34A92" w:rsidRDefault="00024B48"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40,0</w:t>
            </w:r>
          </w:p>
        </w:tc>
        <w:tc>
          <w:tcPr>
            <w:tcW w:w="737" w:type="dxa"/>
            <w:tcBorders>
              <w:top w:val="single" w:sz="4" w:space="0" w:color="auto"/>
            </w:tcBorders>
            <w:vAlign w:val="bottom"/>
          </w:tcPr>
          <w:p w:rsidR="009363F9" w:rsidRPr="00B34A92" w:rsidRDefault="0067524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32,3</w:t>
            </w:r>
          </w:p>
        </w:tc>
        <w:tc>
          <w:tcPr>
            <w:tcW w:w="737" w:type="dxa"/>
            <w:tcBorders>
              <w:top w:val="single" w:sz="4" w:space="0" w:color="auto"/>
            </w:tcBorders>
            <w:vAlign w:val="bottom"/>
          </w:tcPr>
          <w:p w:rsidR="009363F9" w:rsidRPr="00EC2661" w:rsidRDefault="003F1E76" w:rsidP="009363F9">
            <w:pPr>
              <w:spacing w:before="0" w:after="0"/>
              <w:jc w:val="right"/>
              <w:rPr>
                <w:rFonts w:cs="Arial"/>
                <w:b/>
                <w:sz w:val="16"/>
                <w:szCs w:val="16"/>
              </w:rPr>
            </w:pPr>
            <w:r>
              <w:rPr>
                <w:rFonts w:cs="Arial"/>
                <w:b/>
                <w:sz w:val="16"/>
                <w:szCs w:val="16"/>
              </w:rPr>
              <w:t>35,3</w:t>
            </w:r>
          </w:p>
        </w:tc>
        <w:tc>
          <w:tcPr>
            <w:tcW w:w="737" w:type="dxa"/>
            <w:tcBorders>
              <w:top w:val="single" w:sz="4" w:space="0" w:color="auto"/>
            </w:tcBorders>
            <w:vAlign w:val="bottom"/>
          </w:tcPr>
          <w:p w:rsidR="009363F9" w:rsidRPr="00B34A92" w:rsidRDefault="003F1E76" w:rsidP="009363F9">
            <w:pPr>
              <w:spacing w:before="0" w:after="0"/>
              <w:jc w:val="right"/>
              <w:rPr>
                <w:rFonts w:cs="Arial"/>
                <w:sz w:val="16"/>
                <w:szCs w:val="16"/>
              </w:rPr>
            </w:pPr>
            <w:r>
              <w:rPr>
                <w:rFonts w:cs="Arial"/>
                <w:sz w:val="16"/>
                <w:szCs w:val="16"/>
              </w:rPr>
              <w:t>109</w:t>
            </w:r>
          </w:p>
        </w:tc>
      </w:tr>
      <w:tr w:rsidR="009363F9" w:rsidRPr="00B34A92" w:rsidTr="009363F9">
        <w:trPr>
          <w:trHeight w:hRule="exact" w:val="227"/>
        </w:trPr>
        <w:tc>
          <w:tcPr>
            <w:tcW w:w="2268" w:type="dxa"/>
          </w:tcPr>
          <w:p w:rsidR="009363F9" w:rsidRPr="00B34A92" w:rsidRDefault="009363F9" w:rsidP="009363F9">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pszenica ozima</w:t>
            </w:r>
          </w:p>
        </w:tc>
        <w:tc>
          <w:tcPr>
            <w:tcW w:w="737" w:type="dxa"/>
            <w:vAlign w:val="bottom"/>
          </w:tcPr>
          <w:p w:rsidR="009363F9" w:rsidRPr="00B34A92" w:rsidRDefault="0067524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45,7</w:t>
            </w:r>
          </w:p>
        </w:tc>
        <w:tc>
          <w:tcPr>
            <w:tcW w:w="737" w:type="dxa"/>
            <w:vAlign w:val="bottom"/>
          </w:tcPr>
          <w:p w:rsidR="009363F9" w:rsidRPr="00B34A92" w:rsidRDefault="00E31FAC"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47,6</w:t>
            </w:r>
          </w:p>
        </w:tc>
        <w:tc>
          <w:tcPr>
            <w:tcW w:w="737" w:type="dxa"/>
            <w:vAlign w:val="bottom"/>
          </w:tcPr>
          <w:p w:rsidR="009363F9" w:rsidRPr="00B34A92" w:rsidRDefault="001D45C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47,2</w:t>
            </w:r>
          </w:p>
        </w:tc>
        <w:tc>
          <w:tcPr>
            <w:tcW w:w="737" w:type="dxa"/>
            <w:vAlign w:val="bottom"/>
          </w:tcPr>
          <w:p w:rsidR="009363F9" w:rsidRPr="00B34A92" w:rsidRDefault="004258D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51,1</w:t>
            </w:r>
          </w:p>
        </w:tc>
        <w:tc>
          <w:tcPr>
            <w:tcW w:w="737" w:type="dxa"/>
            <w:vAlign w:val="bottom"/>
          </w:tcPr>
          <w:p w:rsidR="009363F9" w:rsidRPr="00B34A92" w:rsidRDefault="0067524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43,0</w:t>
            </w:r>
          </w:p>
        </w:tc>
        <w:tc>
          <w:tcPr>
            <w:tcW w:w="737" w:type="dxa"/>
            <w:vAlign w:val="bottom"/>
          </w:tcPr>
          <w:p w:rsidR="009363F9" w:rsidRPr="00EC2661" w:rsidRDefault="003F1E76" w:rsidP="009363F9">
            <w:pPr>
              <w:spacing w:before="0" w:after="0"/>
              <w:jc w:val="right"/>
              <w:rPr>
                <w:rFonts w:cs="Arial"/>
                <w:b/>
                <w:sz w:val="16"/>
                <w:szCs w:val="16"/>
              </w:rPr>
            </w:pPr>
            <w:r>
              <w:rPr>
                <w:rFonts w:cs="Arial"/>
                <w:b/>
                <w:sz w:val="16"/>
                <w:szCs w:val="16"/>
              </w:rPr>
              <w:t>46,5</w:t>
            </w:r>
          </w:p>
        </w:tc>
        <w:tc>
          <w:tcPr>
            <w:tcW w:w="737" w:type="dxa"/>
            <w:vAlign w:val="bottom"/>
          </w:tcPr>
          <w:p w:rsidR="009363F9" w:rsidRPr="00B34A92" w:rsidRDefault="006160F1" w:rsidP="009363F9">
            <w:pPr>
              <w:spacing w:before="0" w:after="0"/>
              <w:jc w:val="right"/>
              <w:rPr>
                <w:rFonts w:cs="Arial"/>
                <w:sz w:val="16"/>
                <w:szCs w:val="16"/>
              </w:rPr>
            </w:pPr>
            <w:r>
              <w:rPr>
                <w:rFonts w:cs="Arial"/>
                <w:sz w:val="16"/>
                <w:szCs w:val="16"/>
              </w:rPr>
              <w:t>108</w:t>
            </w:r>
          </w:p>
        </w:tc>
      </w:tr>
      <w:tr w:rsidR="009363F9" w:rsidRPr="00B34A92" w:rsidTr="009363F9">
        <w:trPr>
          <w:trHeight w:hRule="exact" w:val="227"/>
        </w:trPr>
        <w:tc>
          <w:tcPr>
            <w:tcW w:w="2268" w:type="dxa"/>
          </w:tcPr>
          <w:p w:rsidR="009363F9" w:rsidRPr="00B34A92" w:rsidRDefault="009363F9" w:rsidP="009363F9">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pszenica jara</w:t>
            </w:r>
          </w:p>
        </w:tc>
        <w:tc>
          <w:tcPr>
            <w:tcW w:w="737" w:type="dxa"/>
            <w:vAlign w:val="bottom"/>
          </w:tcPr>
          <w:p w:rsidR="009363F9" w:rsidRPr="00B34A92" w:rsidRDefault="0067524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34,3</w:t>
            </w:r>
          </w:p>
        </w:tc>
        <w:tc>
          <w:tcPr>
            <w:tcW w:w="737" w:type="dxa"/>
            <w:vAlign w:val="bottom"/>
          </w:tcPr>
          <w:p w:rsidR="009363F9" w:rsidRPr="00B34A92" w:rsidRDefault="00E31FAC"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33,5</w:t>
            </w:r>
          </w:p>
        </w:tc>
        <w:tc>
          <w:tcPr>
            <w:tcW w:w="737" w:type="dxa"/>
            <w:vAlign w:val="bottom"/>
          </w:tcPr>
          <w:p w:rsidR="009363F9" w:rsidRPr="00B34A92" w:rsidRDefault="001D45C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38,3</w:t>
            </w:r>
          </w:p>
        </w:tc>
        <w:tc>
          <w:tcPr>
            <w:tcW w:w="737" w:type="dxa"/>
            <w:vAlign w:val="bottom"/>
          </w:tcPr>
          <w:p w:rsidR="009363F9" w:rsidRPr="00B34A92" w:rsidRDefault="004258D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38,5</w:t>
            </w:r>
          </w:p>
        </w:tc>
        <w:tc>
          <w:tcPr>
            <w:tcW w:w="737" w:type="dxa"/>
            <w:vAlign w:val="bottom"/>
          </w:tcPr>
          <w:p w:rsidR="009363F9" w:rsidRPr="00B34A92" w:rsidRDefault="0067524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31,5</w:t>
            </w:r>
          </w:p>
        </w:tc>
        <w:tc>
          <w:tcPr>
            <w:tcW w:w="737" w:type="dxa"/>
            <w:vAlign w:val="bottom"/>
          </w:tcPr>
          <w:p w:rsidR="009363F9" w:rsidRPr="00EC2661" w:rsidRDefault="003F1E76" w:rsidP="009363F9">
            <w:pPr>
              <w:spacing w:before="0" w:after="0"/>
              <w:jc w:val="right"/>
              <w:rPr>
                <w:rFonts w:cs="Arial"/>
                <w:b/>
                <w:sz w:val="16"/>
                <w:szCs w:val="16"/>
              </w:rPr>
            </w:pPr>
            <w:r>
              <w:rPr>
                <w:rFonts w:cs="Arial"/>
                <w:b/>
                <w:sz w:val="16"/>
                <w:szCs w:val="16"/>
              </w:rPr>
              <w:t>32,6</w:t>
            </w:r>
          </w:p>
        </w:tc>
        <w:tc>
          <w:tcPr>
            <w:tcW w:w="737" w:type="dxa"/>
            <w:vAlign w:val="bottom"/>
          </w:tcPr>
          <w:p w:rsidR="009363F9" w:rsidRPr="00B34A92" w:rsidRDefault="003F1E76" w:rsidP="009363F9">
            <w:pPr>
              <w:spacing w:before="0" w:after="0"/>
              <w:jc w:val="right"/>
              <w:rPr>
                <w:rFonts w:cs="Arial"/>
                <w:sz w:val="16"/>
                <w:szCs w:val="16"/>
              </w:rPr>
            </w:pPr>
            <w:r>
              <w:rPr>
                <w:rFonts w:cs="Arial"/>
                <w:sz w:val="16"/>
                <w:szCs w:val="16"/>
              </w:rPr>
              <w:t>103</w:t>
            </w:r>
          </w:p>
        </w:tc>
      </w:tr>
      <w:tr w:rsidR="009363F9" w:rsidRPr="00B34A92" w:rsidTr="009363F9">
        <w:trPr>
          <w:trHeight w:hRule="exact" w:val="227"/>
        </w:trPr>
        <w:tc>
          <w:tcPr>
            <w:tcW w:w="2268" w:type="dxa"/>
          </w:tcPr>
          <w:p w:rsidR="009363F9" w:rsidRPr="00B34A92" w:rsidRDefault="009363F9" w:rsidP="009363F9">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żyto</w:t>
            </w:r>
          </w:p>
        </w:tc>
        <w:tc>
          <w:tcPr>
            <w:tcW w:w="737" w:type="dxa"/>
            <w:vAlign w:val="bottom"/>
          </w:tcPr>
          <w:p w:rsidR="009363F9" w:rsidRPr="00B34A92" w:rsidRDefault="0067524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26,9</w:t>
            </w:r>
          </w:p>
        </w:tc>
        <w:tc>
          <w:tcPr>
            <w:tcW w:w="737" w:type="dxa"/>
            <w:vAlign w:val="bottom"/>
          </w:tcPr>
          <w:p w:rsidR="009363F9" w:rsidRPr="00B34A92" w:rsidRDefault="00E31FAC"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27,8</w:t>
            </w:r>
          </w:p>
        </w:tc>
        <w:tc>
          <w:tcPr>
            <w:tcW w:w="737" w:type="dxa"/>
            <w:vAlign w:val="bottom"/>
          </w:tcPr>
          <w:p w:rsidR="009363F9" w:rsidRPr="00B34A92" w:rsidRDefault="001D45C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28,9</w:t>
            </w:r>
          </w:p>
        </w:tc>
        <w:tc>
          <w:tcPr>
            <w:tcW w:w="737" w:type="dxa"/>
            <w:vAlign w:val="bottom"/>
          </w:tcPr>
          <w:p w:rsidR="009363F9" w:rsidRPr="00B34A92" w:rsidRDefault="004258D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30,6</w:t>
            </w:r>
          </w:p>
        </w:tc>
        <w:tc>
          <w:tcPr>
            <w:tcW w:w="737" w:type="dxa"/>
            <w:vAlign w:val="bottom"/>
          </w:tcPr>
          <w:p w:rsidR="009363F9" w:rsidRPr="00B34A92" w:rsidRDefault="0067524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24,2</w:t>
            </w:r>
          </w:p>
        </w:tc>
        <w:tc>
          <w:tcPr>
            <w:tcW w:w="737" w:type="dxa"/>
            <w:vAlign w:val="bottom"/>
          </w:tcPr>
          <w:p w:rsidR="009363F9" w:rsidRPr="00EC2661" w:rsidRDefault="003F1E76" w:rsidP="009363F9">
            <w:pPr>
              <w:spacing w:before="0" w:after="0"/>
              <w:jc w:val="right"/>
              <w:rPr>
                <w:rFonts w:cs="Arial"/>
                <w:b/>
                <w:sz w:val="16"/>
                <w:szCs w:val="16"/>
              </w:rPr>
            </w:pPr>
            <w:r>
              <w:rPr>
                <w:rFonts w:cs="Arial"/>
                <w:b/>
                <w:sz w:val="16"/>
                <w:szCs w:val="16"/>
              </w:rPr>
              <w:t>27,2</w:t>
            </w:r>
          </w:p>
        </w:tc>
        <w:tc>
          <w:tcPr>
            <w:tcW w:w="737" w:type="dxa"/>
            <w:vAlign w:val="bottom"/>
          </w:tcPr>
          <w:p w:rsidR="009363F9" w:rsidRPr="00B34A92" w:rsidRDefault="003F1E76" w:rsidP="009363F9">
            <w:pPr>
              <w:spacing w:before="0" w:after="0"/>
              <w:jc w:val="right"/>
              <w:rPr>
                <w:rFonts w:cs="Arial"/>
                <w:sz w:val="16"/>
                <w:szCs w:val="16"/>
              </w:rPr>
            </w:pPr>
            <w:r>
              <w:rPr>
                <w:rFonts w:cs="Arial"/>
                <w:sz w:val="16"/>
                <w:szCs w:val="16"/>
              </w:rPr>
              <w:t>112</w:t>
            </w:r>
          </w:p>
        </w:tc>
      </w:tr>
      <w:tr w:rsidR="009363F9" w:rsidRPr="00B34A92" w:rsidTr="009363F9">
        <w:trPr>
          <w:trHeight w:hRule="exact" w:val="227"/>
        </w:trPr>
        <w:tc>
          <w:tcPr>
            <w:tcW w:w="2268" w:type="dxa"/>
          </w:tcPr>
          <w:p w:rsidR="009363F9" w:rsidRPr="00B34A92" w:rsidRDefault="009363F9" w:rsidP="009363F9">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jęczmień ozimy</w:t>
            </w:r>
          </w:p>
        </w:tc>
        <w:tc>
          <w:tcPr>
            <w:tcW w:w="737" w:type="dxa"/>
            <w:vAlign w:val="bottom"/>
          </w:tcPr>
          <w:p w:rsidR="009363F9" w:rsidRPr="00B34A92" w:rsidRDefault="0067524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40,7</w:t>
            </w:r>
          </w:p>
        </w:tc>
        <w:tc>
          <w:tcPr>
            <w:tcW w:w="737" w:type="dxa"/>
            <w:vAlign w:val="bottom"/>
          </w:tcPr>
          <w:p w:rsidR="009363F9" w:rsidRPr="00B34A92" w:rsidRDefault="00E31FAC"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41,3</w:t>
            </w:r>
          </w:p>
        </w:tc>
        <w:tc>
          <w:tcPr>
            <w:tcW w:w="737" w:type="dxa"/>
            <w:vAlign w:val="bottom"/>
          </w:tcPr>
          <w:p w:rsidR="009363F9" w:rsidRPr="00B34A92" w:rsidRDefault="001D45C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44,6</w:t>
            </w:r>
          </w:p>
        </w:tc>
        <w:tc>
          <w:tcPr>
            <w:tcW w:w="737" w:type="dxa"/>
            <w:vAlign w:val="bottom"/>
          </w:tcPr>
          <w:p w:rsidR="009363F9" w:rsidRPr="00B34A92" w:rsidRDefault="004258D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47,1</w:t>
            </w:r>
          </w:p>
        </w:tc>
        <w:tc>
          <w:tcPr>
            <w:tcW w:w="737" w:type="dxa"/>
            <w:vAlign w:val="bottom"/>
          </w:tcPr>
          <w:p w:rsidR="009363F9" w:rsidRPr="00B34A92" w:rsidRDefault="0067524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37,8</w:t>
            </w:r>
          </w:p>
        </w:tc>
        <w:tc>
          <w:tcPr>
            <w:tcW w:w="737" w:type="dxa"/>
            <w:vAlign w:val="bottom"/>
          </w:tcPr>
          <w:p w:rsidR="009363F9" w:rsidRPr="00EC2661" w:rsidRDefault="003F1E76" w:rsidP="009363F9">
            <w:pPr>
              <w:spacing w:before="0" w:after="0"/>
              <w:jc w:val="right"/>
              <w:rPr>
                <w:rFonts w:cs="Arial"/>
                <w:b/>
                <w:sz w:val="16"/>
                <w:szCs w:val="16"/>
              </w:rPr>
            </w:pPr>
            <w:r>
              <w:rPr>
                <w:rFonts w:cs="Arial"/>
                <w:b/>
                <w:sz w:val="16"/>
                <w:szCs w:val="16"/>
              </w:rPr>
              <w:t>43,1</w:t>
            </w:r>
          </w:p>
        </w:tc>
        <w:tc>
          <w:tcPr>
            <w:tcW w:w="737" w:type="dxa"/>
            <w:vAlign w:val="bottom"/>
          </w:tcPr>
          <w:p w:rsidR="009363F9" w:rsidRPr="00B34A92" w:rsidRDefault="003F1E76" w:rsidP="009363F9">
            <w:pPr>
              <w:spacing w:before="0" w:after="0"/>
              <w:jc w:val="right"/>
              <w:rPr>
                <w:rFonts w:cs="Arial"/>
                <w:sz w:val="16"/>
                <w:szCs w:val="16"/>
              </w:rPr>
            </w:pPr>
            <w:r>
              <w:rPr>
                <w:rFonts w:cs="Arial"/>
                <w:sz w:val="16"/>
                <w:szCs w:val="16"/>
              </w:rPr>
              <w:t>114</w:t>
            </w:r>
          </w:p>
        </w:tc>
      </w:tr>
      <w:tr w:rsidR="009363F9" w:rsidRPr="00B34A92" w:rsidTr="009363F9">
        <w:trPr>
          <w:trHeight w:hRule="exact" w:val="227"/>
        </w:trPr>
        <w:tc>
          <w:tcPr>
            <w:tcW w:w="2268" w:type="dxa"/>
          </w:tcPr>
          <w:p w:rsidR="009363F9" w:rsidRPr="00B34A92" w:rsidRDefault="009363F9" w:rsidP="009363F9">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Jęczmień jary</w:t>
            </w:r>
          </w:p>
        </w:tc>
        <w:tc>
          <w:tcPr>
            <w:tcW w:w="737" w:type="dxa"/>
            <w:vAlign w:val="bottom"/>
          </w:tcPr>
          <w:p w:rsidR="009363F9" w:rsidRPr="00B34A92" w:rsidRDefault="0067524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33,0</w:t>
            </w:r>
          </w:p>
        </w:tc>
        <w:tc>
          <w:tcPr>
            <w:tcW w:w="737" w:type="dxa"/>
            <w:vAlign w:val="bottom"/>
          </w:tcPr>
          <w:p w:rsidR="009363F9" w:rsidRPr="00B34A92" w:rsidRDefault="00E31FAC"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33,0</w:t>
            </w:r>
          </w:p>
        </w:tc>
        <w:tc>
          <w:tcPr>
            <w:tcW w:w="737" w:type="dxa"/>
            <w:vAlign w:val="bottom"/>
          </w:tcPr>
          <w:p w:rsidR="009363F9" w:rsidRPr="00B34A92" w:rsidRDefault="001D45C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35,8</w:t>
            </w:r>
          </w:p>
        </w:tc>
        <w:tc>
          <w:tcPr>
            <w:tcW w:w="737" w:type="dxa"/>
            <w:vAlign w:val="bottom"/>
          </w:tcPr>
          <w:p w:rsidR="009363F9" w:rsidRPr="00B34A92" w:rsidRDefault="004258D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38,0</w:t>
            </w:r>
          </w:p>
        </w:tc>
        <w:tc>
          <w:tcPr>
            <w:tcW w:w="737" w:type="dxa"/>
            <w:vAlign w:val="bottom"/>
          </w:tcPr>
          <w:p w:rsidR="009363F9" w:rsidRPr="00B34A92" w:rsidRDefault="0067524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29,5</w:t>
            </w:r>
          </w:p>
        </w:tc>
        <w:tc>
          <w:tcPr>
            <w:tcW w:w="737" w:type="dxa"/>
            <w:vAlign w:val="bottom"/>
          </w:tcPr>
          <w:p w:rsidR="009363F9" w:rsidRPr="00EC2661" w:rsidRDefault="003F1E76" w:rsidP="009363F9">
            <w:pPr>
              <w:spacing w:before="0" w:after="0"/>
              <w:jc w:val="right"/>
              <w:rPr>
                <w:rFonts w:cs="Arial"/>
                <w:b/>
                <w:sz w:val="16"/>
                <w:szCs w:val="16"/>
              </w:rPr>
            </w:pPr>
            <w:r>
              <w:rPr>
                <w:rFonts w:cs="Arial"/>
                <w:b/>
                <w:sz w:val="16"/>
                <w:szCs w:val="16"/>
              </w:rPr>
              <w:t>32,1</w:t>
            </w:r>
          </w:p>
        </w:tc>
        <w:tc>
          <w:tcPr>
            <w:tcW w:w="737" w:type="dxa"/>
            <w:vAlign w:val="bottom"/>
          </w:tcPr>
          <w:p w:rsidR="009363F9" w:rsidRPr="00B34A92" w:rsidRDefault="003F1E76" w:rsidP="009363F9">
            <w:pPr>
              <w:spacing w:before="0" w:after="0"/>
              <w:jc w:val="right"/>
              <w:rPr>
                <w:rFonts w:cs="Arial"/>
                <w:sz w:val="16"/>
                <w:szCs w:val="16"/>
              </w:rPr>
            </w:pPr>
            <w:r>
              <w:rPr>
                <w:rFonts w:cs="Arial"/>
                <w:sz w:val="16"/>
                <w:szCs w:val="16"/>
              </w:rPr>
              <w:t>109</w:t>
            </w:r>
          </w:p>
        </w:tc>
      </w:tr>
      <w:tr w:rsidR="009363F9" w:rsidRPr="00B34A92" w:rsidTr="009363F9">
        <w:trPr>
          <w:trHeight w:hRule="exact" w:val="227"/>
        </w:trPr>
        <w:tc>
          <w:tcPr>
            <w:tcW w:w="2268" w:type="dxa"/>
          </w:tcPr>
          <w:p w:rsidR="009363F9" w:rsidRPr="00B34A92" w:rsidRDefault="009363F9" w:rsidP="009363F9">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owies</w:t>
            </w:r>
          </w:p>
        </w:tc>
        <w:tc>
          <w:tcPr>
            <w:tcW w:w="737" w:type="dxa"/>
            <w:vAlign w:val="bottom"/>
          </w:tcPr>
          <w:p w:rsidR="009363F9" w:rsidRPr="00B34A92" w:rsidRDefault="00675243" w:rsidP="00675243">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26,4</w:t>
            </w:r>
          </w:p>
        </w:tc>
        <w:tc>
          <w:tcPr>
            <w:tcW w:w="737" w:type="dxa"/>
            <w:vAlign w:val="bottom"/>
          </w:tcPr>
          <w:p w:rsidR="009363F9" w:rsidRPr="00B34A92" w:rsidRDefault="00E31FAC"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26,5</w:t>
            </w:r>
          </w:p>
        </w:tc>
        <w:tc>
          <w:tcPr>
            <w:tcW w:w="737" w:type="dxa"/>
            <w:vAlign w:val="bottom"/>
          </w:tcPr>
          <w:p w:rsidR="009363F9" w:rsidRPr="00B34A92" w:rsidRDefault="001D45C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28,4</w:t>
            </w:r>
          </w:p>
        </w:tc>
        <w:tc>
          <w:tcPr>
            <w:tcW w:w="737" w:type="dxa"/>
            <w:vAlign w:val="bottom"/>
          </w:tcPr>
          <w:p w:rsidR="009363F9" w:rsidRPr="00B34A92" w:rsidRDefault="004258D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29,8</w:t>
            </w:r>
          </w:p>
        </w:tc>
        <w:tc>
          <w:tcPr>
            <w:tcW w:w="737" w:type="dxa"/>
            <w:vAlign w:val="bottom"/>
          </w:tcPr>
          <w:p w:rsidR="009363F9" w:rsidRPr="00B34A92" w:rsidRDefault="0067524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23,5</w:t>
            </w:r>
          </w:p>
        </w:tc>
        <w:tc>
          <w:tcPr>
            <w:tcW w:w="737" w:type="dxa"/>
            <w:vAlign w:val="bottom"/>
          </w:tcPr>
          <w:p w:rsidR="009363F9" w:rsidRPr="00EC2661" w:rsidRDefault="006160F1" w:rsidP="009363F9">
            <w:pPr>
              <w:spacing w:before="0" w:after="0"/>
              <w:jc w:val="right"/>
              <w:rPr>
                <w:rFonts w:cs="Arial"/>
                <w:b/>
                <w:sz w:val="16"/>
                <w:szCs w:val="16"/>
              </w:rPr>
            </w:pPr>
            <w:r>
              <w:rPr>
                <w:rFonts w:cs="Arial"/>
                <w:b/>
                <w:sz w:val="16"/>
                <w:szCs w:val="16"/>
              </w:rPr>
              <w:t>24,9</w:t>
            </w:r>
          </w:p>
        </w:tc>
        <w:tc>
          <w:tcPr>
            <w:tcW w:w="737" w:type="dxa"/>
            <w:vAlign w:val="bottom"/>
          </w:tcPr>
          <w:p w:rsidR="009363F9" w:rsidRPr="00B34A92" w:rsidRDefault="006160F1" w:rsidP="009363F9">
            <w:pPr>
              <w:spacing w:before="0" w:after="0"/>
              <w:jc w:val="right"/>
              <w:rPr>
                <w:rFonts w:cs="Arial"/>
                <w:sz w:val="16"/>
                <w:szCs w:val="16"/>
              </w:rPr>
            </w:pPr>
            <w:r>
              <w:rPr>
                <w:rFonts w:cs="Arial"/>
                <w:sz w:val="16"/>
                <w:szCs w:val="16"/>
              </w:rPr>
              <w:t>106</w:t>
            </w:r>
          </w:p>
        </w:tc>
      </w:tr>
      <w:tr w:rsidR="009363F9" w:rsidRPr="00B34A92" w:rsidTr="009363F9">
        <w:trPr>
          <w:trHeight w:hRule="exact" w:val="227"/>
        </w:trPr>
        <w:tc>
          <w:tcPr>
            <w:tcW w:w="2268" w:type="dxa"/>
          </w:tcPr>
          <w:p w:rsidR="009363F9" w:rsidRPr="00B34A92" w:rsidRDefault="009363F9" w:rsidP="009363F9">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pszenżyto ozime</w:t>
            </w:r>
          </w:p>
        </w:tc>
        <w:tc>
          <w:tcPr>
            <w:tcW w:w="737" w:type="dxa"/>
            <w:vAlign w:val="bottom"/>
          </w:tcPr>
          <w:p w:rsidR="009363F9" w:rsidRPr="00B34A92" w:rsidRDefault="0067524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35,2</w:t>
            </w:r>
          </w:p>
        </w:tc>
        <w:tc>
          <w:tcPr>
            <w:tcW w:w="737" w:type="dxa"/>
            <w:vAlign w:val="bottom"/>
          </w:tcPr>
          <w:p w:rsidR="009363F9" w:rsidRPr="00B34A92" w:rsidRDefault="00E31FAC"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36,3</w:t>
            </w:r>
          </w:p>
        </w:tc>
        <w:tc>
          <w:tcPr>
            <w:tcW w:w="737" w:type="dxa"/>
            <w:vAlign w:val="bottom"/>
          </w:tcPr>
          <w:p w:rsidR="009363F9" w:rsidRPr="00B34A92" w:rsidRDefault="001D45C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37,1</w:t>
            </w:r>
          </w:p>
        </w:tc>
        <w:tc>
          <w:tcPr>
            <w:tcW w:w="737" w:type="dxa"/>
            <w:vAlign w:val="bottom"/>
          </w:tcPr>
          <w:p w:rsidR="009363F9" w:rsidRPr="00B34A92" w:rsidRDefault="004258D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40,4</w:t>
            </w:r>
          </w:p>
        </w:tc>
        <w:tc>
          <w:tcPr>
            <w:tcW w:w="737" w:type="dxa"/>
            <w:vAlign w:val="bottom"/>
          </w:tcPr>
          <w:p w:rsidR="009363F9" w:rsidRPr="00B34A92" w:rsidRDefault="0067524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32,8</w:t>
            </w:r>
          </w:p>
        </w:tc>
        <w:tc>
          <w:tcPr>
            <w:tcW w:w="737" w:type="dxa"/>
            <w:vAlign w:val="bottom"/>
          </w:tcPr>
          <w:p w:rsidR="009363F9" w:rsidRPr="00EC2661" w:rsidRDefault="003F1E76" w:rsidP="009363F9">
            <w:pPr>
              <w:spacing w:before="0" w:after="0"/>
              <w:jc w:val="right"/>
              <w:rPr>
                <w:rFonts w:cs="Arial"/>
                <w:b/>
                <w:sz w:val="16"/>
                <w:szCs w:val="16"/>
              </w:rPr>
            </w:pPr>
            <w:r>
              <w:rPr>
                <w:rFonts w:cs="Arial"/>
                <w:b/>
                <w:sz w:val="16"/>
                <w:szCs w:val="16"/>
              </w:rPr>
              <w:t>35,9</w:t>
            </w:r>
          </w:p>
        </w:tc>
        <w:tc>
          <w:tcPr>
            <w:tcW w:w="737" w:type="dxa"/>
            <w:vAlign w:val="bottom"/>
          </w:tcPr>
          <w:p w:rsidR="009363F9" w:rsidRPr="00B34A92" w:rsidRDefault="003F1E76" w:rsidP="009363F9">
            <w:pPr>
              <w:spacing w:before="0" w:after="0"/>
              <w:jc w:val="right"/>
              <w:rPr>
                <w:rFonts w:cs="Arial"/>
                <w:sz w:val="16"/>
                <w:szCs w:val="16"/>
              </w:rPr>
            </w:pPr>
            <w:r>
              <w:rPr>
                <w:rFonts w:cs="Arial"/>
                <w:sz w:val="16"/>
                <w:szCs w:val="16"/>
              </w:rPr>
              <w:t>109</w:t>
            </w:r>
          </w:p>
        </w:tc>
      </w:tr>
      <w:tr w:rsidR="009363F9" w:rsidRPr="00B34A92" w:rsidTr="009363F9">
        <w:trPr>
          <w:trHeight w:hRule="exact" w:val="227"/>
        </w:trPr>
        <w:tc>
          <w:tcPr>
            <w:tcW w:w="2268" w:type="dxa"/>
          </w:tcPr>
          <w:p w:rsidR="009363F9" w:rsidRPr="00B34A92" w:rsidRDefault="009363F9" w:rsidP="009363F9">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pszenżyto jare</w:t>
            </w:r>
          </w:p>
        </w:tc>
        <w:tc>
          <w:tcPr>
            <w:tcW w:w="737" w:type="dxa"/>
            <w:vAlign w:val="bottom"/>
          </w:tcPr>
          <w:p w:rsidR="009363F9" w:rsidRPr="00B34A92" w:rsidRDefault="0067524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28,4</w:t>
            </w:r>
          </w:p>
        </w:tc>
        <w:tc>
          <w:tcPr>
            <w:tcW w:w="737" w:type="dxa"/>
            <w:vAlign w:val="bottom"/>
          </w:tcPr>
          <w:p w:rsidR="009363F9" w:rsidRPr="00B34A92" w:rsidRDefault="00E31FAC"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28,4</w:t>
            </w:r>
          </w:p>
        </w:tc>
        <w:tc>
          <w:tcPr>
            <w:tcW w:w="737" w:type="dxa"/>
            <w:vAlign w:val="bottom"/>
          </w:tcPr>
          <w:p w:rsidR="009363F9" w:rsidRPr="00B34A92" w:rsidRDefault="001D45C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31,7</w:t>
            </w:r>
          </w:p>
        </w:tc>
        <w:tc>
          <w:tcPr>
            <w:tcW w:w="737" w:type="dxa"/>
            <w:vAlign w:val="bottom"/>
          </w:tcPr>
          <w:p w:rsidR="009363F9" w:rsidRPr="00B34A92" w:rsidRDefault="004258D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32,9</w:t>
            </w:r>
          </w:p>
        </w:tc>
        <w:tc>
          <w:tcPr>
            <w:tcW w:w="737" w:type="dxa"/>
            <w:vAlign w:val="bottom"/>
          </w:tcPr>
          <w:p w:rsidR="009363F9" w:rsidRPr="00B34A92" w:rsidRDefault="00E31FAC"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25,1</w:t>
            </w:r>
          </w:p>
        </w:tc>
        <w:tc>
          <w:tcPr>
            <w:tcW w:w="737" w:type="dxa"/>
            <w:vAlign w:val="bottom"/>
          </w:tcPr>
          <w:p w:rsidR="009363F9" w:rsidRPr="00EC2661" w:rsidRDefault="003F1E76" w:rsidP="003F1E76">
            <w:pPr>
              <w:spacing w:before="0" w:after="0"/>
              <w:jc w:val="right"/>
              <w:rPr>
                <w:rFonts w:cs="Arial"/>
                <w:b/>
                <w:sz w:val="16"/>
                <w:szCs w:val="16"/>
              </w:rPr>
            </w:pPr>
            <w:r>
              <w:rPr>
                <w:rFonts w:cs="Arial"/>
                <w:b/>
                <w:sz w:val="16"/>
                <w:szCs w:val="16"/>
              </w:rPr>
              <w:t>27,5</w:t>
            </w:r>
          </w:p>
        </w:tc>
        <w:tc>
          <w:tcPr>
            <w:tcW w:w="737" w:type="dxa"/>
            <w:vAlign w:val="bottom"/>
          </w:tcPr>
          <w:p w:rsidR="009363F9" w:rsidRPr="00B34A92" w:rsidRDefault="00576A8F" w:rsidP="009363F9">
            <w:pPr>
              <w:spacing w:before="0" w:after="0"/>
              <w:jc w:val="right"/>
              <w:rPr>
                <w:rFonts w:cs="Arial"/>
                <w:sz w:val="16"/>
                <w:szCs w:val="16"/>
              </w:rPr>
            </w:pPr>
            <w:r>
              <w:rPr>
                <w:rFonts w:cs="Arial"/>
                <w:sz w:val="16"/>
                <w:szCs w:val="16"/>
              </w:rPr>
              <w:t>1</w:t>
            </w:r>
            <w:r w:rsidR="003F1E76">
              <w:rPr>
                <w:rFonts w:cs="Arial"/>
                <w:sz w:val="16"/>
                <w:szCs w:val="16"/>
              </w:rPr>
              <w:t>10</w:t>
            </w:r>
          </w:p>
        </w:tc>
      </w:tr>
      <w:tr w:rsidR="009363F9" w:rsidRPr="00B34A92" w:rsidTr="009363F9">
        <w:trPr>
          <w:trHeight w:hRule="exact" w:val="227"/>
        </w:trPr>
        <w:tc>
          <w:tcPr>
            <w:tcW w:w="2268" w:type="dxa"/>
          </w:tcPr>
          <w:p w:rsidR="009363F9" w:rsidRPr="00B34A92" w:rsidRDefault="009363F9" w:rsidP="009363F9">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mieszanki zbożowe ozime</w:t>
            </w:r>
          </w:p>
        </w:tc>
        <w:tc>
          <w:tcPr>
            <w:tcW w:w="737" w:type="dxa"/>
            <w:vAlign w:val="bottom"/>
          </w:tcPr>
          <w:p w:rsidR="009363F9" w:rsidRPr="00B34A92" w:rsidRDefault="00E31FAC"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30,9</w:t>
            </w:r>
          </w:p>
        </w:tc>
        <w:tc>
          <w:tcPr>
            <w:tcW w:w="737" w:type="dxa"/>
            <w:vAlign w:val="bottom"/>
          </w:tcPr>
          <w:p w:rsidR="009363F9" w:rsidRPr="00B34A92" w:rsidRDefault="00E31FAC"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30,9</w:t>
            </w:r>
          </w:p>
        </w:tc>
        <w:tc>
          <w:tcPr>
            <w:tcW w:w="737" w:type="dxa"/>
            <w:vAlign w:val="bottom"/>
          </w:tcPr>
          <w:p w:rsidR="009363F9" w:rsidRPr="00B34A92" w:rsidRDefault="001D45C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32,4</w:t>
            </w:r>
          </w:p>
        </w:tc>
        <w:tc>
          <w:tcPr>
            <w:tcW w:w="737" w:type="dxa"/>
            <w:vAlign w:val="bottom"/>
          </w:tcPr>
          <w:p w:rsidR="009363F9" w:rsidRPr="00B34A92" w:rsidRDefault="004258D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34,4</w:t>
            </w:r>
          </w:p>
        </w:tc>
        <w:tc>
          <w:tcPr>
            <w:tcW w:w="737" w:type="dxa"/>
            <w:vAlign w:val="bottom"/>
          </w:tcPr>
          <w:p w:rsidR="009363F9" w:rsidRPr="00B34A92" w:rsidRDefault="00E31FAC"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28,2</w:t>
            </w:r>
          </w:p>
        </w:tc>
        <w:tc>
          <w:tcPr>
            <w:tcW w:w="737" w:type="dxa"/>
            <w:vAlign w:val="bottom"/>
          </w:tcPr>
          <w:p w:rsidR="009363F9" w:rsidRPr="00EC2661" w:rsidRDefault="003F1E76" w:rsidP="009363F9">
            <w:pPr>
              <w:spacing w:before="0" w:after="0"/>
              <w:jc w:val="right"/>
              <w:rPr>
                <w:rFonts w:cs="Arial"/>
                <w:b/>
                <w:sz w:val="16"/>
                <w:szCs w:val="16"/>
              </w:rPr>
            </w:pPr>
            <w:r>
              <w:rPr>
                <w:rFonts w:cs="Arial"/>
                <w:b/>
                <w:sz w:val="16"/>
                <w:szCs w:val="16"/>
              </w:rPr>
              <w:t>30,6</w:t>
            </w:r>
          </w:p>
        </w:tc>
        <w:tc>
          <w:tcPr>
            <w:tcW w:w="737" w:type="dxa"/>
            <w:vAlign w:val="bottom"/>
          </w:tcPr>
          <w:p w:rsidR="009363F9" w:rsidRPr="00B34A92" w:rsidRDefault="003F1E76" w:rsidP="009363F9">
            <w:pPr>
              <w:spacing w:before="0" w:after="0"/>
              <w:jc w:val="right"/>
              <w:rPr>
                <w:rFonts w:cs="Arial"/>
                <w:sz w:val="16"/>
                <w:szCs w:val="16"/>
              </w:rPr>
            </w:pPr>
            <w:r>
              <w:rPr>
                <w:rFonts w:cs="Arial"/>
                <w:sz w:val="16"/>
                <w:szCs w:val="16"/>
              </w:rPr>
              <w:t>109</w:t>
            </w:r>
          </w:p>
        </w:tc>
      </w:tr>
      <w:tr w:rsidR="009363F9" w:rsidRPr="00B34A92" w:rsidTr="009363F9">
        <w:trPr>
          <w:trHeight w:hRule="exact" w:val="227"/>
        </w:trPr>
        <w:tc>
          <w:tcPr>
            <w:tcW w:w="2268" w:type="dxa"/>
          </w:tcPr>
          <w:p w:rsidR="009363F9" w:rsidRPr="00B34A92" w:rsidRDefault="009363F9" w:rsidP="009363F9">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mieszanki zbożowe jare</w:t>
            </w:r>
          </w:p>
        </w:tc>
        <w:tc>
          <w:tcPr>
            <w:tcW w:w="737" w:type="dxa"/>
            <w:vAlign w:val="bottom"/>
          </w:tcPr>
          <w:p w:rsidR="009363F9" w:rsidRPr="00B34A92" w:rsidRDefault="00E31FAC"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30,5</w:t>
            </w:r>
          </w:p>
        </w:tc>
        <w:tc>
          <w:tcPr>
            <w:tcW w:w="737" w:type="dxa"/>
            <w:vAlign w:val="bottom"/>
          </w:tcPr>
          <w:p w:rsidR="009363F9" w:rsidRPr="00B34A92" w:rsidRDefault="00E31FAC"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27,2</w:t>
            </w:r>
          </w:p>
        </w:tc>
        <w:tc>
          <w:tcPr>
            <w:tcW w:w="737" w:type="dxa"/>
            <w:vAlign w:val="bottom"/>
          </w:tcPr>
          <w:p w:rsidR="009363F9" w:rsidRPr="00B34A92" w:rsidRDefault="001D45C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29,8</w:t>
            </w:r>
          </w:p>
        </w:tc>
        <w:tc>
          <w:tcPr>
            <w:tcW w:w="737" w:type="dxa"/>
            <w:vAlign w:val="bottom"/>
          </w:tcPr>
          <w:p w:rsidR="009363F9" w:rsidRPr="00B34A92" w:rsidRDefault="004258D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32,2</w:t>
            </w:r>
          </w:p>
        </w:tc>
        <w:tc>
          <w:tcPr>
            <w:tcW w:w="737" w:type="dxa"/>
            <w:vAlign w:val="bottom"/>
          </w:tcPr>
          <w:p w:rsidR="009363F9" w:rsidRPr="00B34A92" w:rsidRDefault="00E31FAC"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25,0</w:t>
            </w:r>
          </w:p>
        </w:tc>
        <w:tc>
          <w:tcPr>
            <w:tcW w:w="737" w:type="dxa"/>
            <w:vAlign w:val="bottom"/>
          </w:tcPr>
          <w:p w:rsidR="009363F9" w:rsidRPr="00EC2661" w:rsidRDefault="003F1E76" w:rsidP="009363F9">
            <w:pPr>
              <w:spacing w:before="0" w:after="0"/>
              <w:jc w:val="right"/>
              <w:rPr>
                <w:rFonts w:cs="Arial"/>
                <w:b/>
                <w:sz w:val="16"/>
                <w:szCs w:val="16"/>
              </w:rPr>
            </w:pPr>
            <w:r>
              <w:rPr>
                <w:rFonts w:cs="Arial"/>
                <w:b/>
                <w:sz w:val="16"/>
                <w:szCs w:val="16"/>
              </w:rPr>
              <w:t>26,2</w:t>
            </w:r>
          </w:p>
        </w:tc>
        <w:tc>
          <w:tcPr>
            <w:tcW w:w="737" w:type="dxa"/>
            <w:vAlign w:val="bottom"/>
          </w:tcPr>
          <w:p w:rsidR="009363F9" w:rsidRPr="00B34A92" w:rsidRDefault="00576A8F" w:rsidP="009363F9">
            <w:pPr>
              <w:spacing w:before="0" w:after="0"/>
              <w:jc w:val="right"/>
              <w:rPr>
                <w:rFonts w:cs="Arial"/>
                <w:sz w:val="16"/>
                <w:szCs w:val="16"/>
              </w:rPr>
            </w:pPr>
            <w:r>
              <w:rPr>
                <w:rFonts w:cs="Arial"/>
                <w:sz w:val="16"/>
                <w:szCs w:val="16"/>
              </w:rPr>
              <w:t>105</w:t>
            </w:r>
          </w:p>
        </w:tc>
      </w:tr>
      <w:tr w:rsidR="009363F9" w:rsidRPr="00B34A92" w:rsidTr="009363F9">
        <w:trPr>
          <w:trHeight w:hRule="exact" w:val="227"/>
        </w:trPr>
        <w:tc>
          <w:tcPr>
            <w:tcW w:w="2268" w:type="dxa"/>
          </w:tcPr>
          <w:p w:rsidR="009363F9" w:rsidRPr="00B34A92" w:rsidRDefault="0066602C" w:rsidP="009363F9">
            <w:pPr>
              <w:pStyle w:val="Tekstpodstawowywcity"/>
              <w:widowControl w:val="0"/>
              <w:tabs>
                <w:tab w:val="clear" w:pos="284"/>
              </w:tabs>
              <w:spacing w:line="240" w:lineRule="exact"/>
              <w:rPr>
                <w:rFonts w:ascii="Fira Sans" w:hAnsi="Fira Sans"/>
                <w:sz w:val="16"/>
                <w:szCs w:val="16"/>
              </w:rPr>
            </w:pPr>
            <w:r>
              <w:rPr>
                <w:rFonts w:ascii="Fira Sans" w:hAnsi="Fira Sans"/>
                <w:sz w:val="16"/>
                <w:szCs w:val="16"/>
              </w:rPr>
              <w:t>rzepak i rzepik</w:t>
            </w:r>
          </w:p>
        </w:tc>
        <w:tc>
          <w:tcPr>
            <w:tcW w:w="737" w:type="dxa"/>
            <w:vAlign w:val="bottom"/>
          </w:tcPr>
          <w:p w:rsidR="009363F9" w:rsidRPr="00B34A92" w:rsidRDefault="008D43C5"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23,6</w:t>
            </w:r>
          </w:p>
        </w:tc>
        <w:tc>
          <w:tcPr>
            <w:tcW w:w="737" w:type="dxa"/>
            <w:vAlign w:val="bottom"/>
          </w:tcPr>
          <w:p w:rsidR="009363F9" w:rsidRPr="00B34A92" w:rsidRDefault="00E31FAC"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28,5</w:t>
            </w:r>
          </w:p>
        </w:tc>
        <w:tc>
          <w:tcPr>
            <w:tcW w:w="737" w:type="dxa"/>
            <w:vAlign w:val="bottom"/>
          </w:tcPr>
          <w:p w:rsidR="009363F9" w:rsidRPr="00B34A92" w:rsidRDefault="001D45C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26,8</w:t>
            </w:r>
          </w:p>
        </w:tc>
        <w:tc>
          <w:tcPr>
            <w:tcW w:w="737" w:type="dxa"/>
            <w:vAlign w:val="bottom"/>
          </w:tcPr>
          <w:p w:rsidR="009363F9" w:rsidRPr="00B34A92" w:rsidRDefault="004258D3"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29,5</w:t>
            </w:r>
          </w:p>
        </w:tc>
        <w:tc>
          <w:tcPr>
            <w:tcW w:w="737" w:type="dxa"/>
            <w:vAlign w:val="bottom"/>
          </w:tcPr>
          <w:p w:rsidR="009363F9" w:rsidRPr="00B34A92" w:rsidRDefault="00E31FAC" w:rsidP="009363F9">
            <w:pPr>
              <w:pStyle w:val="Tekstpodstawowywcity"/>
              <w:widowControl w:val="0"/>
              <w:tabs>
                <w:tab w:val="clear" w:pos="284"/>
              </w:tabs>
              <w:spacing w:line="240" w:lineRule="exact"/>
              <w:jc w:val="right"/>
              <w:rPr>
                <w:rFonts w:ascii="Fira Sans" w:hAnsi="Fira Sans"/>
                <w:sz w:val="16"/>
                <w:szCs w:val="16"/>
              </w:rPr>
            </w:pPr>
            <w:r>
              <w:rPr>
                <w:rFonts w:ascii="Fira Sans" w:hAnsi="Fira Sans"/>
                <w:sz w:val="16"/>
                <w:szCs w:val="16"/>
              </w:rPr>
              <w:t>26,1</w:t>
            </w:r>
          </w:p>
        </w:tc>
        <w:tc>
          <w:tcPr>
            <w:tcW w:w="737" w:type="dxa"/>
            <w:vAlign w:val="bottom"/>
          </w:tcPr>
          <w:p w:rsidR="009363F9" w:rsidRPr="00EC2661" w:rsidRDefault="003F1E76" w:rsidP="009363F9">
            <w:pPr>
              <w:spacing w:before="0" w:after="0"/>
              <w:jc w:val="right"/>
              <w:rPr>
                <w:rFonts w:cs="Arial"/>
                <w:b/>
                <w:sz w:val="16"/>
                <w:szCs w:val="16"/>
              </w:rPr>
            </w:pPr>
            <w:r>
              <w:rPr>
                <w:rFonts w:cs="Arial"/>
                <w:b/>
                <w:sz w:val="16"/>
                <w:szCs w:val="16"/>
              </w:rPr>
              <w:t>27</w:t>
            </w:r>
            <w:r w:rsidR="006160F1">
              <w:rPr>
                <w:rFonts w:cs="Arial"/>
                <w:b/>
                <w:sz w:val="16"/>
                <w:szCs w:val="16"/>
              </w:rPr>
              <w:t>,2</w:t>
            </w:r>
          </w:p>
        </w:tc>
        <w:tc>
          <w:tcPr>
            <w:tcW w:w="737" w:type="dxa"/>
            <w:vAlign w:val="bottom"/>
          </w:tcPr>
          <w:p w:rsidR="009363F9" w:rsidRPr="00B34A92" w:rsidRDefault="003F1E76" w:rsidP="009363F9">
            <w:pPr>
              <w:spacing w:before="0" w:after="0"/>
              <w:jc w:val="right"/>
              <w:rPr>
                <w:rFonts w:cs="Arial"/>
                <w:sz w:val="16"/>
                <w:szCs w:val="16"/>
              </w:rPr>
            </w:pPr>
            <w:r>
              <w:rPr>
                <w:rFonts w:cs="Arial"/>
                <w:sz w:val="16"/>
                <w:szCs w:val="16"/>
              </w:rPr>
              <w:t>104</w:t>
            </w:r>
          </w:p>
        </w:tc>
      </w:tr>
    </w:tbl>
    <w:p w:rsidR="00342FD4" w:rsidRPr="00496EAD" w:rsidRDefault="003F1E76" w:rsidP="00342FD4">
      <w:pPr>
        <w:pStyle w:val="Tekstblokowy"/>
        <w:widowControl w:val="0"/>
        <w:spacing w:before="120" w:line="240" w:lineRule="auto"/>
        <w:ind w:left="0" w:right="0" w:firstLine="0"/>
        <w:jc w:val="left"/>
        <w:rPr>
          <w:rFonts w:ascii="Fira Sans" w:hAnsi="Fira Sans"/>
          <w:i/>
          <w:sz w:val="16"/>
          <w:szCs w:val="16"/>
        </w:rPr>
      </w:pPr>
      <w:r>
        <w:rPr>
          <w:rFonts w:ascii="Fira Sans" w:hAnsi="Fira Sans"/>
          <w:i/>
          <w:sz w:val="16"/>
          <w:szCs w:val="16"/>
        </w:rPr>
        <w:t>a) W</w:t>
      </w:r>
      <w:r w:rsidR="002608F4">
        <w:rPr>
          <w:rFonts w:ascii="Fira Sans" w:hAnsi="Fira Sans"/>
          <w:i/>
          <w:sz w:val="16"/>
          <w:szCs w:val="16"/>
        </w:rPr>
        <w:t>ynikowy</w:t>
      </w:r>
      <w:r w:rsidR="00342FD4">
        <w:rPr>
          <w:rFonts w:ascii="Fira Sans" w:hAnsi="Fira Sans"/>
          <w:i/>
          <w:sz w:val="16"/>
          <w:szCs w:val="16"/>
        </w:rPr>
        <w:t xml:space="preserve"> szacunek plonów w 2019 r.</w:t>
      </w:r>
    </w:p>
    <w:p w:rsidR="00CC5370" w:rsidRDefault="00CC5370" w:rsidP="00823CE5">
      <w:pPr>
        <w:pStyle w:val="Tekstpodstawowy"/>
        <w:spacing w:after="0" w:line="240" w:lineRule="exact"/>
        <w:jc w:val="both"/>
        <w:rPr>
          <w:rFonts w:ascii="Fira Sans" w:hAnsi="Fira Sans"/>
          <w:b/>
          <w:sz w:val="19"/>
          <w:szCs w:val="19"/>
        </w:rPr>
      </w:pPr>
    </w:p>
    <w:p w:rsidR="00823CE5" w:rsidRDefault="00823CE5" w:rsidP="00823CE5">
      <w:pPr>
        <w:pStyle w:val="Tekstpodstawowy"/>
        <w:spacing w:after="0" w:line="240" w:lineRule="exact"/>
        <w:jc w:val="both"/>
        <w:rPr>
          <w:rFonts w:ascii="Fira Sans" w:hAnsi="Fira Sans"/>
          <w:b/>
          <w:sz w:val="19"/>
          <w:szCs w:val="19"/>
        </w:rPr>
      </w:pPr>
    </w:p>
    <w:p w:rsidR="00823CE5" w:rsidRPr="00B34A92" w:rsidRDefault="0066602C" w:rsidP="00823CE5">
      <w:pPr>
        <w:spacing w:before="0"/>
        <w:rPr>
          <w:rFonts w:cs="Arial"/>
          <w:b/>
          <w:sz w:val="18"/>
          <w:szCs w:val="19"/>
        </w:rPr>
      </w:pPr>
      <w:r>
        <w:rPr>
          <w:rFonts w:cs="Arial"/>
          <w:b/>
          <w:sz w:val="18"/>
          <w:szCs w:val="19"/>
        </w:rPr>
        <w:t>Tabl. 2</w:t>
      </w:r>
      <w:r w:rsidR="00823CE5" w:rsidRPr="00B34A92">
        <w:rPr>
          <w:rFonts w:cs="Arial"/>
          <w:b/>
          <w:sz w:val="18"/>
          <w:szCs w:val="19"/>
        </w:rPr>
        <w:t xml:space="preserve">. Zbiory </w:t>
      </w:r>
      <w:r w:rsidR="00E02949">
        <w:rPr>
          <w:rFonts w:cs="Arial"/>
          <w:b/>
          <w:sz w:val="18"/>
          <w:szCs w:val="19"/>
        </w:rPr>
        <w:t>poszczególnych gatunków zbóż oraz rzepaku i rzepiku</w:t>
      </w:r>
      <w:r w:rsidR="00823CE5" w:rsidRPr="00B34A92">
        <w:rPr>
          <w:rFonts w:cs="Arial"/>
          <w:b/>
          <w:sz w:val="18"/>
          <w:szCs w:val="19"/>
        </w:rPr>
        <w:t xml:space="preserve"> w latach 2010-2019</w:t>
      </w:r>
    </w:p>
    <w:tbl>
      <w:tblPr>
        <w:tblW w:w="0" w:type="auto"/>
        <w:tblInd w:w="70" w:type="dxa"/>
        <w:tblBorders>
          <w:insideH w:val="single" w:sz="4" w:space="0" w:color="001D77"/>
          <w:insideV w:val="single" w:sz="4" w:space="0" w:color="001D77"/>
        </w:tblBorders>
        <w:tblLayout w:type="fixed"/>
        <w:tblCellMar>
          <w:left w:w="70" w:type="dxa"/>
          <w:right w:w="70" w:type="dxa"/>
        </w:tblCellMar>
        <w:tblLook w:val="04A0" w:firstRow="1" w:lastRow="0" w:firstColumn="1" w:lastColumn="0" w:noHBand="0" w:noVBand="1"/>
      </w:tblPr>
      <w:tblGrid>
        <w:gridCol w:w="2268"/>
        <w:gridCol w:w="737"/>
        <w:gridCol w:w="737"/>
        <w:gridCol w:w="737"/>
        <w:gridCol w:w="737"/>
        <w:gridCol w:w="737"/>
        <w:gridCol w:w="737"/>
        <w:gridCol w:w="737"/>
      </w:tblGrid>
      <w:tr w:rsidR="00EC653C" w:rsidRPr="00B34A92" w:rsidTr="00823CE5">
        <w:trPr>
          <w:trHeight w:hRule="exact" w:val="340"/>
        </w:trPr>
        <w:tc>
          <w:tcPr>
            <w:tcW w:w="2268" w:type="dxa"/>
            <w:vMerge w:val="restart"/>
            <w:tcBorders>
              <w:top w:val="nil"/>
            </w:tcBorders>
            <w:vAlign w:val="center"/>
            <w:hideMark/>
          </w:tcPr>
          <w:p w:rsidR="00EC653C" w:rsidRPr="00B34A92" w:rsidRDefault="00EC653C" w:rsidP="00823CE5">
            <w:pPr>
              <w:pStyle w:val="Tekstpodstawowywcity"/>
              <w:widowControl w:val="0"/>
              <w:tabs>
                <w:tab w:val="clear" w:pos="284"/>
              </w:tabs>
              <w:spacing w:line="240" w:lineRule="exact"/>
              <w:jc w:val="center"/>
              <w:rPr>
                <w:rFonts w:ascii="Fira Sans" w:hAnsi="Fira Sans"/>
                <w:sz w:val="16"/>
                <w:szCs w:val="16"/>
              </w:rPr>
            </w:pPr>
            <w:r w:rsidRPr="00B34A92">
              <w:rPr>
                <w:rFonts w:ascii="Fira Sans" w:hAnsi="Fira Sans"/>
                <w:sz w:val="16"/>
                <w:szCs w:val="16"/>
              </w:rPr>
              <w:t>WYSZCZEGÓLNIENIE</w:t>
            </w:r>
          </w:p>
        </w:tc>
        <w:tc>
          <w:tcPr>
            <w:tcW w:w="737" w:type="dxa"/>
            <w:tcBorders>
              <w:top w:val="nil"/>
              <w:bottom w:val="single" w:sz="4" w:space="0" w:color="001D77"/>
            </w:tcBorders>
            <w:vAlign w:val="center"/>
            <w:hideMark/>
          </w:tcPr>
          <w:p w:rsidR="00EC653C" w:rsidRPr="00B34A92" w:rsidRDefault="00EC653C" w:rsidP="00823CE5">
            <w:pPr>
              <w:pStyle w:val="Tekstpodstawowywcity"/>
              <w:widowControl w:val="0"/>
              <w:tabs>
                <w:tab w:val="clear" w:pos="284"/>
              </w:tabs>
              <w:spacing w:line="240" w:lineRule="exact"/>
              <w:jc w:val="center"/>
              <w:rPr>
                <w:rFonts w:ascii="Fira Sans" w:hAnsi="Fira Sans"/>
                <w:sz w:val="16"/>
                <w:szCs w:val="16"/>
              </w:rPr>
            </w:pPr>
            <w:r w:rsidRPr="00B34A92">
              <w:rPr>
                <w:rFonts w:ascii="Fira Sans" w:hAnsi="Fira Sans"/>
                <w:sz w:val="16"/>
                <w:szCs w:val="16"/>
              </w:rPr>
              <w:t>2010</w:t>
            </w:r>
          </w:p>
        </w:tc>
        <w:tc>
          <w:tcPr>
            <w:tcW w:w="737" w:type="dxa"/>
            <w:tcBorders>
              <w:top w:val="nil"/>
              <w:bottom w:val="single" w:sz="4" w:space="0" w:color="001D77"/>
            </w:tcBorders>
            <w:vAlign w:val="center"/>
          </w:tcPr>
          <w:p w:rsidR="00EC653C" w:rsidRPr="00B34A92" w:rsidRDefault="00EC653C" w:rsidP="00823CE5">
            <w:pPr>
              <w:pStyle w:val="Tekstpodstawowywcity"/>
              <w:widowControl w:val="0"/>
              <w:tabs>
                <w:tab w:val="clear" w:pos="284"/>
              </w:tabs>
              <w:spacing w:line="240" w:lineRule="exact"/>
              <w:jc w:val="center"/>
              <w:rPr>
                <w:rFonts w:ascii="Fira Sans" w:hAnsi="Fira Sans"/>
                <w:sz w:val="16"/>
                <w:szCs w:val="16"/>
              </w:rPr>
            </w:pPr>
            <w:r w:rsidRPr="00B34A92">
              <w:rPr>
                <w:rFonts w:ascii="Fira Sans" w:hAnsi="Fira Sans"/>
                <w:sz w:val="16"/>
                <w:szCs w:val="16"/>
              </w:rPr>
              <w:t>2015</w:t>
            </w:r>
          </w:p>
        </w:tc>
        <w:tc>
          <w:tcPr>
            <w:tcW w:w="737" w:type="dxa"/>
            <w:tcBorders>
              <w:top w:val="nil"/>
              <w:bottom w:val="single" w:sz="4" w:space="0" w:color="001D77"/>
            </w:tcBorders>
            <w:vAlign w:val="center"/>
          </w:tcPr>
          <w:p w:rsidR="00EC653C" w:rsidRPr="00B34A92" w:rsidRDefault="00EC653C" w:rsidP="00823CE5">
            <w:pPr>
              <w:pStyle w:val="Tekstpodstawowywcity"/>
              <w:widowControl w:val="0"/>
              <w:tabs>
                <w:tab w:val="clear" w:pos="284"/>
              </w:tabs>
              <w:spacing w:line="240" w:lineRule="exact"/>
              <w:jc w:val="center"/>
              <w:rPr>
                <w:rFonts w:ascii="Fira Sans" w:hAnsi="Fira Sans"/>
                <w:sz w:val="16"/>
                <w:szCs w:val="16"/>
              </w:rPr>
            </w:pPr>
            <w:r w:rsidRPr="00B34A92">
              <w:rPr>
                <w:rFonts w:ascii="Fira Sans" w:hAnsi="Fira Sans"/>
                <w:sz w:val="16"/>
                <w:szCs w:val="16"/>
              </w:rPr>
              <w:t>2016</w:t>
            </w:r>
          </w:p>
        </w:tc>
        <w:tc>
          <w:tcPr>
            <w:tcW w:w="737" w:type="dxa"/>
            <w:tcBorders>
              <w:top w:val="nil"/>
              <w:bottom w:val="single" w:sz="4" w:space="0" w:color="001D77"/>
            </w:tcBorders>
            <w:vAlign w:val="center"/>
          </w:tcPr>
          <w:p w:rsidR="00EC653C" w:rsidRPr="00B34A92" w:rsidRDefault="00EC653C" w:rsidP="00823CE5">
            <w:pPr>
              <w:pStyle w:val="Tekstpodstawowywcity"/>
              <w:widowControl w:val="0"/>
              <w:tabs>
                <w:tab w:val="clear" w:pos="284"/>
              </w:tabs>
              <w:spacing w:line="240" w:lineRule="exact"/>
              <w:jc w:val="center"/>
              <w:rPr>
                <w:rFonts w:ascii="Fira Sans" w:hAnsi="Fira Sans"/>
                <w:sz w:val="16"/>
                <w:szCs w:val="16"/>
              </w:rPr>
            </w:pPr>
            <w:r w:rsidRPr="00B34A92">
              <w:rPr>
                <w:rFonts w:ascii="Fira Sans" w:hAnsi="Fira Sans"/>
                <w:sz w:val="16"/>
                <w:szCs w:val="16"/>
              </w:rPr>
              <w:t>2017</w:t>
            </w:r>
          </w:p>
        </w:tc>
        <w:tc>
          <w:tcPr>
            <w:tcW w:w="737" w:type="dxa"/>
            <w:tcBorders>
              <w:top w:val="nil"/>
              <w:bottom w:val="single" w:sz="4" w:space="0" w:color="001D77"/>
            </w:tcBorders>
            <w:vAlign w:val="center"/>
            <w:hideMark/>
          </w:tcPr>
          <w:p w:rsidR="00EC653C" w:rsidRPr="00B34A92" w:rsidRDefault="00EC653C" w:rsidP="00823CE5">
            <w:pPr>
              <w:pStyle w:val="Tekstpodstawowywcity"/>
              <w:widowControl w:val="0"/>
              <w:tabs>
                <w:tab w:val="clear" w:pos="284"/>
              </w:tabs>
              <w:spacing w:line="240" w:lineRule="exact"/>
              <w:jc w:val="center"/>
              <w:rPr>
                <w:rFonts w:ascii="Fira Sans" w:hAnsi="Fira Sans"/>
                <w:sz w:val="16"/>
                <w:szCs w:val="16"/>
              </w:rPr>
            </w:pPr>
            <w:r w:rsidRPr="00B34A92">
              <w:rPr>
                <w:rFonts w:ascii="Fira Sans" w:hAnsi="Fira Sans"/>
                <w:sz w:val="16"/>
                <w:szCs w:val="16"/>
              </w:rPr>
              <w:t>2018</w:t>
            </w:r>
          </w:p>
        </w:tc>
        <w:tc>
          <w:tcPr>
            <w:tcW w:w="737" w:type="dxa"/>
            <w:tcBorders>
              <w:top w:val="nil"/>
              <w:bottom w:val="single" w:sz="4" w:space="0" w:color="001D77"/>
            </w:tcBorders>
            <w:vAlign w:val="center"/>
          </w:tcPr>
          <w:p w:rsidR="00EC653C" w:rsidRPr="00EC2661" w:rsidRDefault="00EC653C" w:rsidP="00823CE5">
            <w:pPr>
              <w:pStyle w:val="Tekstpodstawowywcity"/>
              <w:widowControl w:val="0"/>
              <w:tabs>
                <w:tab w:val="clear" w:pos="284"/>
              </w:tabs>
              <w:spacing w:line="240" w:lineRule="exact"/>
              <w:jc w:val="center"/>
              <w:rPr>
                <w:rFonts w:ascii="Fira Sans" w:hAnsi="Fira Sans"/>
                <w:b/>
                <w:sz w:val="16"/>
                <w:szCs w:val="16"/>
              </w:rPr>
            </w:pPr>
            <w:r w:rsidRPr="00EC2661">
              <w:rPr>
                <w:rFonts w:ascii="Fira Sans" w:hAnsi="Fira Sans"/>
                <w:b/>
                <w:sz w:val="16"/>
                <w:szCs w:val="16"/>
              </w:rPr>
              <w:t xml:space="preserve">2019 </w:t>
            </w:r>
            <w:r w:rsidRPr="00EC2661">
              <w:rPr>
                <w:rFonts w:ascii="Fira Sans" w:hAnsi="Fira Sans"/>
                <w:b/>
                <w:vertAlign w:val="superscript"/>
              </w:rPr>
              <w:t>a)</w:t>
            </w:r>
          </w:p>
        </w:tc>
        <w:tc>
          <w:tcPr>
            <w:tcW w:w="737" w:type="dxa"/>
            <w:vMerge w:val="restart"/>
            <w:tcBorders>
              <w:top w:val="nil"/>
            </w:tcBorders>
            <w:vAlign w:val="center"/>
          </w:tcPr>
          <w:p w:rsidR="00EC653C" w:rsidRPr="00B34A92" w:rsidRDefault="00EC653C" w:rsidP="00823CE5">
            <w:pPr>
              <w:pStyle w:val="Tekstpodstawowywcity"/>
              <w:widowControl w:val="0"/>
              <w:tabs>
                <w:tab w:val="clear" w:pos="284"/>
              </w:tabs>
              <w:spacing w:line="240" w:lineRule="exact"/>
              <w:jc w:val="center"/>
              <w:rPr>
                <w:rFonts w:ascii="Fira Sans" w:hAnsi="Fira Sans"/>
                <w:sz w:val="16"/>
                <w:szCs w:val="16"/>
              </w:rPr>
            </w:pPr>
            <w:r w:rsidRPr="00B34A92">
              <w:rPr>
                <w:rFonts w:ascii="Fira Sans" w:hAnsi="Fira Sans"/>
                <w:sz w:val="16"/>
                <w:szCs w:val="16"/>
              </w:rPr>
              <w:t>2018</w:t>
            </w:r>
          </w:p>
          <w:p w:rsidR="00EC653C" w:rsidRPr="00B34A92" w:rsidRDefault="00EC653C" w:rsidP="00823CE5">
            <w:pPr>
              <w:pStyle w:val="Tekstpodstawowywcity"/>
              <w:widowControl w:val="0"/>
              <w:tabs>
                <w:tab w:val="clear" w:pos="284"/>
              </w:tabs>
              <w:spacing w:line="240" w:lineRule="exact"/>
              <w:jc w:val="center"/>
              <w:rPr>
                <w:rFonts w:ascii="Fira Sans" w:hAnsi="Fira Sans"/>
                <w:sz w:val="16"/>
                <w:szCs w:val="16"/>
              </w:rPr>
            </w:pPr>
            <w:r w:rsidRPr="00B34A92">
              <w:rPr>
                <w:rFonts w:ascii="Fira Sans" w:hAnsi="Fira Sans"/>
                <w:sz w:val="16"/>
                <w:szCs w:val="16"/>
              </w:rPr>
              <w:t>=100</w:t>
            </w:r>
          </w:p>
        </w:tc>
      </w:tr>
      <w:tr w:rsidR="00EC653C" w:rsidRPr="00B34A92" w:rsidTr="00823CE5">
        <w:trPr>
          <w:trHeight w:hRule="exact" w:val="340"/>
        </w:trPr>
        <w:tc>
          <w:tcPr>
            <w:tcW w:w="2268" w:type="dxa"/>
            <w:vMerge/>
            <w:tcBorders>
              <w:bottom w:val="single" w:sz="4" w:space="0" w:color="auto"/>
            </w:tcBorders>
            <w:vAlign w:val="center"/>
            <w:hideMark/>
          </w:tcPr>
          <w:p w:rsidR="00EC653C" w:rsidRPr="00B34A92" w:rsidRDefault="00EC653C" w:rsidP="00823CE5">
            <w:pPr>
              <w:jc w:val="center"/>
              <w:rPr>
                <w:rFonts w:cs="Arial"/>
                <w:i/>
                <w:iCs/>
                <w:sz w:val="16"/>
                <w:szCs w:val="16"/>
              </w:rPr>
            </w:pPr>
          </w:p>
        </w:tc>
        <w:tc>
          <w:tcPr>
            <w:tcW w:w="4422" w:type="dxa"/>
            <w:gridSpan w:val="6"/>
            <w:tcBorders>
              <w:top w:val="single" w:sz="4" w:space="0" w:color="001D77"/>
              <w:bottom w:val="single" w:sz="4" w:space="0" w:color="auto"/>
            </w:tcBorders>
            <w:vAlign w:val="center"/>
          </w:tcPr>
          <w:p w:rsidR="00EC653C" w:rsidRPr="00B34A92" w:rsidRDefault="00EC653C" w:rsidP="00823CE5">
            <w:pPr>
              <w:overflowPunct w:val="0"/>
              <w:autoSpaceDE w:val="0"/>
              <w:autoSpaceDN w:val="0"/>
              <w:adjustRightInd w:val="0"/>
              <w:spacing w:before="0" w:after="0"/>
              <w:jc w:val="center"/>
              <w:rPr>
                <w:rFonts w:cs="Arial"/>
                <w:sz w:val="16"/>
                <w:szCs w:val="16"/>
              </w:rPr>
            </w:pPr>
            <w:r>
              <w:rPr>
                <w:rFonts w:cs="Arial"/>
                <w:sz w:val="16"/>
                <w:szCs w:val="16"/>
              </w:rPr>
              <w:t>w</w:t>
            </w:r>
            <w:r w:rsidRPr="00B34A92">
              <w:rPr>
                <w:rFonts w:cs="Arial"/>
                <w:sz w:val="16"/>
                <w:szCs w:val="16"/>
              </w:rPr>
              <w:t xml:space="preserve"> milionach ton</w:t>
            </w:r>
          </w:p>
        </w:tc>
        <w:tc>
          <w:tcPr>
            <w:tcW w:w="737" w:type="dxa"/>
            <w:vMerge/>
            <w:tcBorders>
              <w:bottom w:val="single" w:sz="4" w:space="0" w:color="auto"/>
            </w:tcBorders>
            <w:vAlign w:val="center"/>
          </w:tcPr>
          <w:p w:rsidR="00EC653C" w:rsidRPr="00B34A92" w:rsidRDefault="00EC653C" w:rsidP="00823CE5">
            <w:pPr>
              <w:overflowPunct w:val="0"/>
              <w:autoSpaceDE w:val="0"/>
              <w:autoSpaceDN w:val="0"/>
              <w:adjustRightInd w:val="0"/>
              <w:spacing w:before="0" w:after="0"/>
              <w:jc w:val="center"/>
              <w:rPr>
                <w:rFonts w:cs="Arial"/>
                <w:sz w:val="16"/>
                <w:szCs w:val="16"/>
              </w:rPr>
            </w:pPr>
          </w:p>
        </w:tc>
      </w:tr>
      <w:tr w:rsidR="00823CE5" w:rsidRPr="00B34A92" w:rsidTr="00823CE5">
        <w:trPr>
          <w:trHeight w:hRule="exact" w:val="510"/>
        </w:trPr>
        <w:tc>
          <w:tcPr>
            <w:tcW w:w="2268" w:type="dxa"/>
            <w:tcBorders>
              <w:top w:val="single" w:sz="4" w:space="0" w:color="auto"/>
            </w:tcBorders>
            <w:hideMark/>
          </w:tcPr>
          <w:p w:rsidR="00823CE5" w:rsidRPr="00B34A92" w:rsidRDefault="00823CE5" w:rsidP="00823CE5">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 xml:space="preserve">zboża podstawowe </w:t>
            </w:r>
          </w:p>
          <w:p w:rsidR="00823CE5" w:rsidRPr="00B34A92" w:rsidRDefault="00823CE5" w:rsidP="00823CE5">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 xml:space="preserve">z mieszankami zbożowymi </w:t>
            </w:r>
          </w:p>
        </w:tc>
        <w:tc>
          <w:tcPr>
            <w:tcW w:w="737" w:type="dxa"/>
            <w:tcBorders>
              <w:top w:val="single" w:sz="4" w:space="0" w:color="auto"/>
            </w:tcBorders>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25,1</w:t>
            </w:r>
          </w:p>
        </w:tc>
        <w:tc>
          <w:tcPr>
            <w:tcW w:w="737" w:type="dxa"/>
            <w:tcBorders>
              <w:top w:val="single" w:sz="4" w:space="0" w:color="auto"/>
            </w:tcBorders>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24,7</w:t>
            </w:r>
          </w:p>
        </w:tc>
        <w:tc>
          <w:tcPr>
            <w:tcW w:w="737" w:type="dxa"/>
            <w:tcBorders>
              <w:top w:val="single" w:sz="4" w:space="0" w:color="auto"/>
            </w:tcBorders>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25,3</w:t>
            </w:r>
          </w:p>
        </w:tc>
        <w:tc>
          <w:tcPr>
            <w:tcW w:w="737" w:type="dxa"/>
            <w:tcBorders>
              <w:top w:val="single" w:sz="4" w:space="0" w:color="auto"/>
            </w:tcBorders>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27,8</w:t>
            </w:r>
          </w:p>
        </w:tc>
        <w:tc>
          <w:tcPr>
            <w:tcW w:w="737" w:type="dxa"/>
            <w:tcBorders>
              <w:top w:val="single" w:sz="4" w:space="0" w:color="auto"/>
            </w:tcBorders>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22,8</w:t>
            </w:r>
          </w:p>
        </w:tc>
        <w:tc>
          <w:tcPr>
            <w:tcW w:w="737" w:type="dxa"/>
            <w:tcBorders>
              <w:top w:val="single" w:sz="4" w:space="0" w:color="auto"/>
            </w:tcBorders>
            <w:vAlign w:val="bottom"/>
          </w:tcPr>
          <w:p w:rsidR="00823CE5" w:rsidRPr="00EC2661" w:rsidRDefault="00E0120C" w:rsidP="00823CE5">
            <w:pPr>
              <w:spacing w:before="0" w:after="0"/>
              <w:jc w:val="right"/>
              <w:rPr>
                <w:rFonts w:cs="Arial"/>
                <w:b/>
                <w:sz w:val="16"/>
                <w:szCs w:val="16"/>
              </w:rPr>
            </w:pPr>
            <w:r>
              <w:rPr>
                <w:rFonts w:cs="Arial"/>
                <w:b/>
                <w:sz w:val="16"/>
                <w:szCs w:val="16"/>
              </w:rPr>
              <w:t>24,9</w:t>
            </w:r>
          </w:p>
        </w:tc>
        <w:tc>
          <w:tcPr>
            <w:tcW w:w="737" w:type="dxa"/>
            <w:tcBorders>
              <w:top w:val="single" w:sz="4" w:space="0" w:color="auto"/>
            </w:tcBorders>
            <w:vAlign w:val="bottom"/>
          </w:tcPr>
          <w:p w:rsidR="00823CE5" w:rsidRPr="00B34A92" w:rsidRDefault="00E0120C" w:rsidP="00823CE5">
            <w:pPr>
              <w:spacing w:before="0" w:after="0"/>
              <w:jc w:val="right"/>
              <w:rPr>
                <w:rFonts w:cs="Arial"/>
                <w:sz w:val="16"/>
                <w:szCs w:val="16"/>
              </w:rPr>
            </w:pPr>
            <w:r>
              <w:rPr>
                <w:rFonts w:cs="Arial"/>
                <w:sz w:val="16"/>
                <w:szCs w:val="16"/>
              </w:rPr>
              <w:t>109</w:t>
            </w:r>
          </w:p>
        </w:tc>
      </w:tr>
      <w:tr w:rsidR="00823CE5" w:rsidRPr="00B34A92" w:rsidTr="00FF1EFB">
        <w:trPr>
          <w:trHeight w:hRule="exact" w:val="227"/>
        </w:trPr>
        <w:tc>
          <w:tcPr>
            <w:tcW w:w="2268" w:type="dxa"/>
          </w:tcPr>
          <w:p w:rsidR="00823CE5" w:rsidRPr="00B34A92" w:rsidRDefault="00823CE5" w:rsidP="00823CE5">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pszenica ozima</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8,5</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9,9</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9,0</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10,0</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8,3</w:t>
            </w:r>
          </w:p>
        </w:tc>
        <w:tc>
          <w:tcPr>
            <w:tcW w:w="737" w:type="dxa"/>
            <w:vAlign w:val="bottom"/>
          </w:tcPr>
          <w:p w:rsidR="00823CE5" w:rsidRPr="00EC2661" w:rsidRDefault="00E0120C" w:rsidP="00823CE5">
            <w:pPr>
              <w:spacing w:before="0" w:after="0"/>
              <w:jc w:val="right"/>
              <w:rPr>
                <w:rFonts w:cs="Arial"/>
                <w:b/>
                <w:sz w:val="16"/>
                <w:szCs w:val="16"/>
              </w:rPr>
            </w:pPr>
            <w:r>
              <w:rPr>
                <w:rFonts w:cs="Arial"/>
                <w:b/>
                <w:sz w:val="16"/>
                <w:szCs w:val="16"/>
              </w:rPr>
              <w:t>9,4</w:t>
            </w:r>
          </w:p>
        </w:tc>
        <w:tc>
          <w:tcPr>
            <w:tcW w:w="737" w:type="dxa"/>
            <w:vAlign w:val="bottom"/>
          </w:tcPr>
          <w:p w:rsidR="00823CE5" w:rsidRPr="00B34A92" w:rsidRDefault="00E0120C" w:rsidP="00823CE5">
            <w:pPr>
              <w:spacing w:before="0" w:after="0"/>
              <w:jc w:val="right"/>
              <w:rPr>
                <w:rFonts w:cs="Arial"/>
                <w:sz w:val="16"/>
                <w:szCs w:val="16"/>
              </w:rPr>
            </w:pPr>
            <w:r>
              <w:rPr>
                <w:rFonts w:cs="Arial"/>
                <w:sz w:val="16"/>
                <w:szCs w:val="16"/>
              </w:rPr>
              <w:t>114</w:t>
            </w:r>
          </w:p>
        </w:tc>
      </w:tr>
      <w:tr w:rsidR="00823CE5" w:rsidRPr="00B34A92" w:rsidTr="00FF1EFB">
        <w:trPr>
          <w:trHeight w:hRule="exact" w:val="227"/>
        </w:trPr>
        <w:tc>
          <w:tcPr>
            <w:tcW w:w="2268" w:type="dxa"/>
          </w:tcPr>
          <w:p w:rsidR="00823CE5" w:rsidRPr="00B34A92" w:rsidRDefault="00823CE5" w:rsidP="00823CE5">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pszenica jara</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0,9</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1,1</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1,9</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1,7</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1,5</w:t>
            </w:r>
          </w:p>
        </w:tc>
        <w:tc>
          <w:tcPr>
            <w:tcW w:w="737" w:type="dxa"/>
            <w:vAlign w:val="bottom"/>
          </w:tcPr>
          <w:p w:rsidR="00823CE5" w:rsidRPr="00EC2661" w:rsidRDefault="00E0120C" w:rsidP="00823CE5">
            <w:pPr>
              <w:spacing w:before="0" w:after="0"/>
              <w:jc w:val="right"/>
              <w:rPr>
                <w:rFonts w:cs="Arial"/>
                <w:b/>
                <w:sz w:val="16"/>
                <w:szCs w:val="16"/>
              </w:rPr>
            </w:pPr>
            <w:r>
              <w:rPr>
                <w:rFonts w:cs="Arial"/>
                <w:b/>
                <w:sz w:val="16"/>
                <w:szCs w:val="16"/>
              </w:rPr>
              <w:t>1,5</w:t>
            </w:r>
          </w:p>
        </w:tc>
        <w:tc>
          <w:tcPr>
            <w:tcW w:w="737" w:type="dxa"/>
            <w:vAlign w:val="bottom"/>
          </w:tcPr>
          <w:p w:rsidR="00823CE5" w:rsidRPr="00B34A92" w:rsidRDefault="00E0120C" w:rsidP="00E0120C">
            <w:pPr>
              <w:spacing w:before="0" w:after="0"/>
              <w:jc w:val="right"/>
              <w:rPr>
                <w:rFonts w:cs="Arial"/>
                <w:sz w:val="16"/>
                <w:szCs w:val="16"/>
              </w:rPr>
            </w:pPr>
            <w:r>
              <w:rPr>
                <w:rFonts w:cs="Arial"/>
                <w:sz w:val="16"/>
                <w:szCs w:val="16"/>
              </w:rPr>
              <w:t>98</w:t>
            </w:r>
          </w:p>
        </w:tc>
      </w:tr>
      <w:tr w:rsidR="00823CE5" w:rsidRPr="00B34A92" w:rsidTr="00FF1EFB">
        <w:trPr>
          <w:trHeight w:hRule="exact" w:val="227"/>
        </w:trPr>
        <w:tc>
          <w:tcPr>
            <w:tcW w:w="2268" w:type="dxa"/>
          </w:tcPr>
          <w:p w:rsidR="00823CE5" w:rsidRPr="00B34A92" w:rsidRDefault="00823CE5" w:rsidP="00823CE5">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żyto</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2,9</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2,0</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2,2</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2,7</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2,2</w:t>
            </w:r>
          </w:p>
        </w:tc>
        <w:tc>
          <w:tcPr>
            <w:tcW w:w="737" w:type="dxa"/>
            <w:vAlign w:val="bottom"/>
          </w:tcPr>
          <w:p w:rsidR="00823CE5" w:rsidRPr="00EC2661" w:rsidRDefault="00E0120C" w:rsidP="00823CE5">
            <w:pPr>
              <w:spacing w:before="0" w:after="0"/>
              <w:jc w:val="right"/>
              <w:rPr>
                <w:rFonts w:cs="Arial"/>
                <w:b/>
                <w:sz w:val="16"/>
                <w:szCs w:val="16"/>
              </w:rPr>
            </w:pPr>
            <w:r>
              <w:rPr>
                <w:rFonts w:cs="Arial"/>
                <w:b/>
                <w:sz w:val="16"/>
                <w:szCs w:val="16"/>
              </w:rPr>
              <w:t>2,4</w:t>
            </w:r>
          </w:p>
        </w:tc>
        <w:tc>
          <w:tcPr>
            <w:tcW w:w="737" w:type="dxa"/>
            <w:vAlign w:val="bottom"/>
          </w:tcPr>
          <w:p w:rsidR="00823CE5" w:rsidRPr="00B34A92" w:rsidRDefault="00664433" w:rsidP="00823CE5">
            <w:pPr>
              <w:spacing w:before="0" w:after="0"/>
              <w:jc w:val="right"/>
              <w:rPr>
                <w:rFonts w:cs="Arial"/>
                <w:sz w:val="16"/>
                <w:szCs w:val="16"/>
              </w:rPr>
            </w:pPr>
            <w:r>
              <w:rPr>
                <w:rFonts w:cs="Arial"/>
                <w:sz w:val="16"/>
                <w:szCs w:val="16"/>
              </w:rPr>
              <w:t>113</w:t>
            </w:r>
          </w:p>
        </w:tc>
      </w:tr>
      <w:tr w:rsidR="00823CE5" w:rsidRPr="00B34A92" w:rsidTr="00FF1EFB">
        <w:trPr>
          <w:trHeight w:hRule="exact" w:val="227"/>
        </w:trPr>
        <w:tc>
          <w:tcPr>
            <w:tcW w:w="2268" w:type="dxa"/>
          </w:tcPr>
          <w:p w:rsidR="00823CE5" w:rsidRPr="00B34A92" w:rsidRDefault="00823CE5" w:rsidP="00823CE5">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jęczmień ozimy</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1,0</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1,0</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0,6</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0,9</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0,8</w:t>
            </w:r>
          </w:p>
        </w:tc>
        <w:tc>
          <w:tcPr>
            <w:tcW w:w="737" w:type="dxa"/>
            <w:vAlign w:val="bottom"/>
          </w:tcPr>
          <w:p w:rsidR="00823CE5" w:rsidRPr="00EC2661" w:rsidRDefault="00E0120C" w:rsidP="00823CE5">
            <w:pPr>
              <w:spacing w:before="0" w:after="0"/>
              <w:jc w:val="right"/>
              <w:rPr>
                <w:rFonts w:cs="Arial"/>
                <w:b/>
                <w:sz w:val="16"/>
                <w:szCs w:val="16"/>
              </w:rPr>
            </w:pPr>
            <w:r>
              <w:rPr>
                <w:rFonts w:cs="Arial"/>
                <w:b/>
                <w:sz w:val="16"/>
                <w:szCs w:val="16"/>
              </w:rPr>
              <w:t>1,0</w:t>
            </w:r>
          </w:p>
        </w:tc>
        <w:tc>
          <w:tcPr>
            <w:tcW w:w="737" w:type="dxa"/>
            <w:vAlign w:val="bottom"/>
          </w:tcPr>
          <w:p w:rsidR="00823CE5" w:rsidRPr="00B34A92" w:rsidRDefault="00E0120C" w:rsidP="00823CE5">
            <w:pPr>
              <w:spacing w:before="0" w:after="0"/>
              <w:jc w:val="right"/>
              <w:rPr>
                <w:rFonts w:cs="Arial"/>
                <w:sz w:val="16"/>
                <w:szCs w:val="16"/>
              </w:rPr>
            </w:pPr>
            <w:r>
              <w:rPr>
                <w:rFonts w:cs="Arial"/>
                <w:sz w:val="16"/>
                <w:szCs w:val="16"/>
              </w:rPr>
              <w:t>125</w:t>
            </w:r>
          </w:p>
        </w:tc>
      </w:tr>
      <w:tr w:rsidR="00823CE5" w:rsidRPr="00B34A92" w:rsidTr="00FF1EFB">
        <w:trPr>
          <w:trHeight w:hRule="exact" w:val="227"/>
        </w:trPr>
        <w:tc>
          <w:tcPr>
            <w:tcW w:w="2268" w:type="dxa"/>
          </w:tcPr>
          <w:p w:rsidR="00823CE5" w:rsidRPr="00B34A92" w:rsidRDefault="00823CE5" w:rsidP="00823CE5">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Jęczmień jary</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2,4</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2,0</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2,8</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2,9</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2,3</w:t>
            </w:r>
          </w:p>
        </w:tc>
        <w:tc>
          <w:tcPr>
            <w:tcW w:w="737" w:type="dxa"/>
            <w:vAlign w:val="bottom"/>
          </w:tcPr>
          <w:p w:rsidR="00823CE5" w:rsidRPr="00EC2661" w:rsidRDefault="00CE0348" w:rsidP="00823CE5">
            <w:pPr>
              <w:spacing w:before="0" w:after="0"/>
              <w:jc w:val="right"/>
              <w:rPr>
                <w:rFonts w:cs="Arial"/>
                <w:b/>
                <w:sz w:val="16"/>
                <w:szCs w:val="16"/>
              </w:rPr>
            </w:pPr>
            <w:r>
              <w:rPr>
                <w:rFonts w:cs="Arial"/>
                <w:b/>
                <w:sz w:val="16"/>
                <w:szCs w:val="16"/>
              </w:rPr>
              <w:t>2,4</w:t>
            </w:r>
          </w:p>
        </w:tc>
        <w:tc>
          <w:tcPr>
            <w:tcW w:w="737" w:type="dxa"/>
            <w:vAlign w:val="bottom"/>
          </w:tcPr>
          <w:p w:rsidR="00823CE5" w:rsidRPr="00B34A92" w:rsidRDefault="00E0120C" w:rsidP="00823CE5">
            <w:pPr>
              <w:spacing w:before="0" w:after="0"/>
              <w:jc w:val="right"/>
              <w:rPr>
                <w:rFonts w:cs="Arial"/>
                <w:sz w:val="16"/>
                <w:szCs w:val="16"/>
              </w:rPr>
            </w:pPr>
            <w:r>
              <w:rPr>
                <w:rFonts w:cs="Arial"/>
                <w:sz w:val="16"/>
                <w:szCs w:val="16"/>
              </w:rPr>
              <w:t>105</w:t>
            </w:r>
          </w:p>
        </w:tc>
      </w:tr>
      <w:tr w:rsidR="00823CE5" w:rsidRPr="00B34A92" w:rsidTr="00FF1EFB">
        <w:trPr>
          <w:trHeight w:hRule="exact" w:val="227"/>
        </w:trPr>
        <w:tc>
          <w:tcPr>
            <w:tcW w:w="2268" w:type="dxa"/>
          </w:tcPr>
          <w:p w:rsidR="00823CE5" w:rsidRPr="00B34A92" w:rsidRDefault="00823CE5" w:rsidP="00823CE5">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owies</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1,5</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1,2</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1,4</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1,5</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1,2</w:t>
            </w:r>
          </w:p>
        </w:tc>
        <w:tc>
          <w:tcPr>
            <w:tcW w:w="737" w:type="dxa"/>
            <w:vAlign w:val="bottom"/>
          </w:tcPr>
          <w:p w:rsidR="00823CE5" w:rsidRPr="00EC2661" w:rsidRDefault="00823CE5" w:rsidP="00823CE5">
            <w:pPr>
              <w:spacing w:before="0" w:after="0"/>
              <w:jc w:val="right"/>
              <w:rPr>
                <w:rFonts w:cs="Arial"/>
                <w:b/>
                <w:sz w:val="16"/>
                <w:szCs w:val="16"/>
              </w:rPr>
            </w:pPr>
            <w:r w:rsidRPr="00EC2661">
              <w:rPr>
                <w:rFonts w:cs="Arial"/>
                <w:b/>
                <w:sz w:val="16"/>
                <w:szCs w:val="16"/>
              </w:rPr>
              <w:t>1,2</w:t>
            </w:r>
          </w:p>
        </w:tc>
        <w:tc>
          <w:tcPr>
            <w:tcW w:w="737" w:type="dxa"/>
            <w:vAlign w:val="bottom"/>
          </w:tcPr>
          <w:p w:rsidR="00823CE5" w:rsidRPr="00B34A92" w:rsidRDefault="00E0120C" w:rsidP="00823CE5">
            <w:pPr>
              <w:spacing w:before="0" w:after="0"/>
              <w:jc w:val="right"/>
              <w:rPr>
                <w:rFonts w:cs="Arial"/>
                <w:sz w:val="16"/>
                <w:szCs w:val="16"/>
              </w:rPr>
            </w:pPr>
            <w:r>
              <w:rPr>
                <w:rFonts w:cs="Arial"/>
                <w:sz w:val="16"/>
                <w:szCs w:val="16"/>
              </w:rPr>
              <w:t>105</w:t>
            </w:r>
          </w:p>
        </w:tc>
      </w:tr>
      <w:tr w:rsidR="00823CE5" w:rsidRPr="00B34A92" w:rsidTr="00FF1EFB">
        <w:trPr>
          <w:trHeight w:hRule="exact" w:val="227"/>
        </w:trPr>
        <w:tc>
          <w:tcPr>
            <w:tcW w:w="2268" w:type="dxa"/>
          </w:tcPr>
          <w:p w:rsidR="00823CE5" w:rsidRPr="00B34A92" w:rsidRDefault="00823CE5" w:rsidP="00823CE5">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pszenżyto ozime</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4,2</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4,7</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4,5</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4,7</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3,6</w:t>
            </w:r>
          </w:p>
        </w:tc>
        <w:tc>
          <w:tcPr>
            <w:tcW w:w="737" w:type="dxa"/>
            <w:vAlign w:val="bottom"/>
          </w:tcPr>
          <w:p w:rsidR="00823CE5" w:rsidRPr="00EC2661" w:rsidRDefault="00E0120C" w:rsidP="00823CE5">
            <w:pPr>
              <w:spacing w:before="0" w:after="0"/>
              <w:jc w:val="right"/>
              <w:rPr>
                <w:rFonts w:cs="Arial"/>
                <w:b/>
                <w:sz w:val="16"/>
                <w:szCs w:val="16"/>
              </w:rPr>
            </w:pPr>
            <w:r>
              <w:rPr>
                <w:rFonts w:cs="Arial"/>
                <w:b/>
                <w:sz w:val="16"/>
                <w:szCs w:val="16"/>
              </w:rPr>
              <w:t>4,1</w:t>
            </w:r>
          </w:p>
        </w:tc>
        <w:tc>
          <w:tcPr>
            <w:tcW w:w="737" w:type="dxa"/>
            <w:vAlign w:val="bottom"/>
          </w:tcPr>
          <w:p w:rsidR="00823CE5" w:rsidRPr="00B34A92" w:rsidRDefault="00E0120C" w:rsidP="00823CE5">
            <w:pPr>
              <w:spacing w:before="0" w:after="0"/>
              <w:jc w:val="right"/>
              <w:rPr>
                <w:rFonts w:cs="Arial"/>
                <w:sz w:val="16"/>
                <w:szCs w:val="16"/>
              </w:rPr>
            </w:pPr>
            <w:r>
              <w:rPr>
                <w:rFonts w:cs="Arial"/>
                <w:sz w:val="16"/>
                <w:szCs w:val="16"/>
              </w:rPr>
              <w:t>113</w:t>
            </w:r>
          </w:p>
        </w:tc>
      </w:tr>
      <w:tr w:rsidR="00823CE5" w:rsidRPr="00B34A92" w:rsidTr="00FF1EFB">
        <w:trPr>
          <w:trHeight w:hRule="exact" w:val="227"/>
        </w:trPr>
        <w:tc>
          <w:tcPr>
            <w:tcW w:w="2268" w:type="dxa"/>
          </w:tcPr>
          <w:p w:rsidR="00823CE5" w:rsidRPr="00B34A92" w:rsidRDefault="00823CE5" w:rsidP="00823CE5">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pszenżyto jare</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0,4</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0,6</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0,7</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0,5</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0,4</w:t>
            </w:r>
          </w:p>
        </w:tc>
        <w:tc>
          <w:tcPr>
            <w:tcW w:w="737" w:type="dxa"/>
            <w:vAlign w:val="bottom"/>
          </w:tcPr>
          <w:p w:rsidR="00823CE5" w:rsidRPr="00EC2661" w:rsidRDefault="00E0120C" w:rsidP="00823CE5">
            <w:pPr>
              <w:spacing w:before="0" w:after="0"/>
              <w:jc w:val="right"/>
              <w:rPr>
                <w:rFonts w:cs="Arial"/>
                <w:b/>
                <w:sz w:val="16"/>
                <w:szCs w:val="16"/>
              </w:rPr>
            </w:pPr>
            <w:r>
              <w:rPr>
                <w:rFonts w:cs="Arial"/>
                <w:b/>
                <w:sz w:val="16"/>
                <w:szCs w:val="16"/>
              </w:rPr>
              <w:t>0,4</w:t>
            </w:r>
          </w:p>
        </w:tc>
        <w:tc>
          <w:tcPr>
            <w:tcW w:w="737" w:type="dxa"/>
            <w:vAlign w:val="bottom"/>
          </w:tcPr>
          <w:p w:rsidR="00823CE5" w:rsidRPr="00B34A92" w:rsidRDefault="00E0120C" w:rsidP="00823CE5">
            <w:pPr>
              <w:spacing w:before="0" w:after="0"/>
              <w:jc w:val="right"/>
              <w:rPr>
                <w:rFonts w:cs="Arial"/>
                <w:sz w:val="16"/>
                <w:szCs w:val="16"/>
              </w:rPr>
            </w:pPr>
            <w:r>
              <w:rPr>
                <w:rFonts w:cs="Arial"/>
                <w:sz w:val="16"/>
                <w:szCs w:val="16"/>
              </w:rPr>
              <w:t>98</w:t>
            </w:r>
          </w:p>
        </w:tc>
      </w:tr>
      <w:tr w:rsidR="00823CE5" w:rsidRPr="00B34A92" w:rsidTr="00FF1EFB">
        <w:trPr>
          <w:trHeight w:hRule="exact" w:val="227"/>
        </w:trPr>
        <w:tc>
          <w:tcPr>
            <w:tcW w:w="2268" w:type="dxa"/>
          </w:tcPr>
          <w:p w:rsidR="00823CE5" w:rsidRPr="00B34A92" w:rsidRDefault="00823CE5" w:rsidP="00823CE5">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mieszanki zbożowe ozime</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0,3</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0,3</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0,2</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0,3</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0,2</w:t>
            </w:r>
          </w:p>
        </w:tc>
        <w:tc>
          <w:tcPr>
            <w:tcW w:w="737" w:type="dxa"/>
            <w:vAlign w:val="bottom"/>
          </w:tcPr>
          <w:p w:rsidR="00823CE5" w:rsidRPr="00EC2661" w:rsidRDefault="00E0120C" w:rsidP="00823CE5">
            <w:pPr>
              <w:spacing w:before="0" w:after="0"/>
              <w:jc w:val="right"/>
              <w:rPr>
                <w:rFonts w:cs="Arial"/>
                <w:b/>
                <w:sz w:val="16"/>
                <w:szCs w:val="16"/>
              </w:rPr>
            </w:pPr>
            <w:r>
              <w:rPr>
                <w:rFonts w:cs="Arial"/>
                <w:b/>
                <w:sz w:val="16"/>
                <w:szCs w:val="16"/>
              </w:rPr>
              <w:t>0,2</w:t>
            </w:r>
          </w:p>
        </w:tc>
        <w:tc>
          <w:tcPr>
            <w:tcW w:w="737" w:type="dxa"/>
            <w:vAlign w:val="bottom"/>
          </w:tcPr>
          <w:p w:rsidR="00823CE5" w:rsidRPr="00B34A92" w:rsidRDefault="00E0120C" w:rsidP="00823CE5">
            <w:pPr>
              <w:spacing w:before="0" w:after="0"/>
              <w:jc w:val="right"/>
              <w:rPr>
                <w:rFonts w:cs="Arial"/>
                <w:sz w:val="16"/>
                <w:szCs w:val="16"/>
              </w:rPr>
            </w:pPr>
            <w:r>
              <w:rPr>
                <w:rFonts w:cs="Arial"/>
                <w:sz w:val="16"/>
                <w:szCs w:val="16"/>
              </w:rPr>
              <w:t>98</w:t>
            </w:r>
          </w:p>
        </w:tc>
      </w:tr>
      <w:tr w:rsidR="00823CE5" w:rsidRPr="00B34A92" w:rsidTr="00FF1EFB">
        <w:trPr>
          <w:trHeight w:hRule="exact" w:val="227"/>
        </w:trPr>
        <w:tc>
          <w:tcPr>
            <w:tcW w:w="2268" w:type="dxa"/>
          </w:tcPr>
          <w:p w:rsidR="00823CE5" w:rsidRPr="00B34A92" w:rsidRDefault="00823CE5" w:rsidP="00823CE5">
            <w:pPr>
              <w:pStyle w:val="Tekstpodstawowywcity"/>
              <w:widowControl w:val="0"/>
              <w:tabs>
                <w:tab w:val="clear" w:pos="284"/>
              </w:tabs>
              <w:spacing w:line="240" w:lineRule="exact"/>
              <w:rPr>
                <w:rFonts w:ascii="Fira Sans" w:hAnsi="Fira Sans"/>
                <w:sz w:val="16"/>
                <w:szCs w:val="16"/>
              </w:rPr>
            </w:pPr>
            <w:r w:rsidRPr="00B34A92">
              <w:rPr>
                <w:rFonts w:ascii="Fira Sans" w:hAnsi="Fira Sans"/>
                <w:sz w:val="16"/>
                <w:szCs w:val="16"/>
              </w:rPr>
              <w:t>mieszanki zbożowe jare</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3,0</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1,9</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2,2</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2,6</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2,3</w:t>
            </w:r>
          </w:p>
        </w:tc>
        <w:tc>
          <w:tcPr>
            <w:tcW w:w="737" w:type="dxa"/>
            <w:vAlign w:val="bottom"/>
          </w:tcPr>
          <w:p w:rsidR="00823CE5" w:rsidRPr="00EC2661" w:rsidRDefault="00E0120C" w:rsidP="00823CE5">
            <w:pPr>
              <w:spacing w:before="0" w:after="0"/>
              <w:jc w:val="right"/>
              <w:rPr>
                <w:rFonts w:cs="Arial"/>
                <w:b/>
                <w:sz w:val="16"/>
                <w:szCs w:val="16"/>
              </w:rPr>
            </w:pPr>
            <w:r>
              <w:rPr>
                <w:rFonts w:cs="Arial"/>
                <w:b/>
                <w:sz w:val="16"/>
                <w:szCs w:val="16"/>
              </w:rPr>
              <w:t>2,2</w:t>
            </w:r>
          </w:p>
        </w:tc>
        <w:tc>
          <w:tcPr>
            <w:tcW w:w="737" w:type="dxa"/>
            <w:vAlign w:val="bottom"/>
          </w:tcPr>
          <w:p w:rsidR="00823CE5" w:rsidRPr="00B34A92" w:rsidRDefault="00E0120C" w:rsidP="00823CE5">
            <w:pPr>
              <w:spacing w:before="0" w:after="0"/>
              <w:jc w:val="right"/>
              <w:rPr>
                <w:rFonts w:cs="Arial"/>
                <w:sz w:val="16"/>
                <w:szCs w:val="16"/>
              </w:rPr>
            </w:pPr>
            <w:r>
              <w:rPr>
                <w:rFonts w:cs="Arial"/>
                <w:sz w:val="16"/>
                <w:szCs w:val="16"/>
              </w:rPr>
              <w:t>98</w:t>
            </w:r>
          </w:p>
        </w:tc>
      </w:tr>
      <w:tr w:rsidR="00823CE5" w:rsidRPr="00B34A92" w:rsidTr="00FF1EFB">
        <w:trPr>
          <w:trHeight w:hRule="exact" w:val="227"/>
        </w:trPr>
        <w:tc>
          <w:tcPr>
            <w:tcW w:w="2268" w:type="dxa"/>
          </w:tcPr>
          <w:p w:rsidR="00823CE5" w:rsidRPr="00B34A92" w:rsidRDefault="00E02949" w:rsidP="00823CE5">
            <w:pPr>
              <w:pStyle w:val="Tekstpodstawowywcity"/>
              <w:widowControl w:val="0"/>
              <w:tabs>
                <w:tab w:val="clear" w:pos="284"/>
              </w:tabs>
              <w:spacing w:line="240" w:lineRule="exact"/>
              <w:rPr>
                <w:rFonts w:ascii="Fira Sans" w:hAnsi="Fira Sans"/>
                <w:sz w:val="16"/>
                <w:szCs w:val="16"/>
              </w:rPr>
            </w:pPr>
            <w:r>
              <w:rPr>
                <w:rFonts w:ascii="Fira Sans" w:hAnsi="Fira Sans"/>
                <w:sz w:val="16"/>
                <w:szCs w:val="16"/>
              </w:rPr>
              <w:t>rzepak i rzepik</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2,2</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2,7</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2,2</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2,7</w:t>
            </w:r>
          </w:p>
        </w:tc>
        <w:tc>
          <w:tcPr>
            <w:tcW w:w="737" w:type="dxa"/>
            <w:vAlign w:val="bottom"/>
          </w:tcPr>
          <w:p w:rsidR="00823CE5" w:rsidRPr="00B34A92" w:rsidRDefault="00823CE5" w:rsidP="00823CE5">
            <w:pPr>
              <w:pStyle w:val="Tekstpodstawowywcity"/>
              <w:widowControl w:val="0"/>
              <w:tabs>
                <w:tab w:val="clear" w:pos="284"/>
              </w:tabs>
              <w:spacing w:line="240" w:lineRule="exact"/>
              <w:jc w:val="right"/>
              <w:rPr>
                <w:rFonts w:ascii="Fira Sans" w:hAnsi="Fira Sans"/>
                <w:sz w:val="16"/>
                <w:szCs w:val="16"/>
              </w:rPr>
            </w:pPr>
            <w:r w:rsidRPr="00B34A92">
              <w:rPr>
                <w:rFonts w:ascii="Fira Sans" w:hAnsi="Fira Sans"/>
                <w:sz w:val="16"/>
                <w:szCs w:val="16"/>
              </w:rPr>
              <w:t>2,2</w:t>
            </w:r>
          </w:p>
        </w:tc>
        <w:tc>
          <w:tcPr>
            <w:tcW w:w="737" w:type="dxa"/>
            <w:vAlign w:val="bottom"/>
          </w:tcPr>
          <w:p w:rsidR="00823CE5" w:rsidRPr="00EC2661" w:rsidRDefault="00EE3002" w:rsidP="00823CE5">
            <w:pPr>
              <w:spacing w:before="0" w:after="0"/>
              <w:jc w:val="right"/>
              <w:rPr>
                <w:rFonts w:cs="Arial"/>
                <w:b/>
                <w:sz w:val="16"/>
                <w:szCs w:val="16"/>
              </w:rPr>
            </w:pPr>
            <w:r>
              <w:rPr>
                <w:rFonts w:cs="Arial"/>
                <w:b/>
                <w:sz w:val="16"/>
                <w:szCs w:val="16"/>
              </w:rPr>
              <w:t>2,35</w:t>
            </w:r>
          </w:p>
        </w:tc>
        <w:tc>
          <w:tcPr>
            <w:tcW w:w="737" w:type="dxa"/>
            <w:vAlign w:val="bottom"/>
          </w:tcPr>
          <w:p w:rsidR="00823CE5" w:rsidRPr="00B34A92" w:rsidRDefault="00E0120C" w:rsidP="00823CE5">
            <w:pPr>
              <w:spacing w:before="0" w:after="0"/>
              <w:jc w:val="right"/>
              <w:rPr>
                <w:rFonts w:cs="Arial"/>
                <w:sz w:val="16"/>
                <w:szCs w:val="16"/>
              </w:rPr>
            </w:pPr>
            <w:r>
              <w:rPr>
                <w:rFonts w:cs="Arial"/>
                <w:sz w:val="16"/>
                <w:szCs w:val="16"/>
              </w:rPr>
              <w:t>107</w:t>
            </w:r>
          </w:p>
        </w:tc>
      </w:tr>
    </w:tbl>
    <w:p w:rsidR="00EC2661" w:rsidRPr="00496EAD" w:rsidRDefault="00EF2BBF" w:rsidP="00EC2661">
      <w:pPr>
        <w:pStyle w:val="Tekstblokowy"/>
        <w:widowControl w:val="0"/>
        <w:spacing w:before="120" w:line="240" w:lineRule="auto"/>
        <w:ind w:left="0" w:right="0" w:firstLine="0"/>
        <w:jc w:val="left"/>
        <w:rPr>
          <w:rFonts w:ascii="Fira Sans" w:hAnsi="Fira Sans"/>
          <w:i/>
          <w:sz w:val="16"/>
          <w:szCs w:val="16"/>
        </w:rPr>
      </w:pPr>
      <w:r w:rsidRPr="00B9271D">
        <w:rPr>
          <w:b/>
          <w:noProof/>
          <w:spacing w:val="-2"/>
        </w:rPr>
        <mc:AlternateContent>
          <mc:Choice Requires="wps">
            <w:drawing>
              <wp:anchor distT="45720" distB="45720" distL="114300" distR="114300" simplePos="0" relativeHeight="251807744" behindDoc="1" locked="0" layoutInCell="1" allowOverlap="1" wp14:anchorId="776EB713" wp14:editId="6D725DC5">
                <wp:simplePos x="0" y="0"/>
                <wp:positionH relativeFrom="page">
                  <wp:posOffset>5672845</wp:posOffset>
                </wp:positionH>
                <wp:positionV relativeFrom="paragraph">
                  <wp:posOffset>2500</wp:posOffset>
                </wp:positionV>
                <wp:extent cx="1704975" cy="947420"/>
                <wp:effectExtent l="0" t="0" r="0" b="5080"/>
                <wp:wrapTight wrapText="bothSides">
                  <wp:wrapPolygon edited="0">
                    <wp:start x="724" y="0"/>
                    <wp:lineTo x="724" y="21282"/>
                    <wp:lineTo x="20755" y="21282"/>
                    <wp:lineTo x="20755" y="0"/>
                    <wp:lineTo x="724" y="0"/>
                  </wp:wrapPolygon>
                </wp:wrapTight>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47420"/>
                        </a:xfrm>
                        <a:prstGeom prst="rect">
                          <a:avLst/>
                        </a:prstGeom>
                        <a:noFill/>
                        <a:ln w="9525">
                          <a:noFill/>
                          <a:miter lim="800000"/>
                          <a:headEnd/>
                          <a:tailEnd/>
                        </a:ln>
                      </wps:spPr>
                      <wps:txbx>
                        <w:txbxContent>
                          <w:p w:rsidR="00EC653C" w:rsidRPr="001C289A" w:rsidRDefault="00EC653C" w:rsidP="001A5E5A">
                            <w:pPr>
                              <w:pStyle w:val="tekstzboku"/>
                            </w:pPr>
                            <w:r w:rsidRPr="001C289A">
                              <w:t xml:space="preserve">Zbiory zbóż ozimych  łącznie z ozimymi mieszankami zbożowymi wyszacowano na </w:t>
                            </w:r>
                            <w:r w:rsidR="00D505CE">
                              <w:t xml:space="preserve">ok. </w:t>
                            </w:r>
                            <w:r w:rsidRPr="001C289A">
                              <w:t xml:space="preserve">17,1 mln t, tj. o </w:t>
                            </w:r>
                            <w:r w:rsidR="00D505CE">
                              <w:t xml:space="preserve">ok. </w:t>
                            </w:r>
                            <w:r w:rsidRPr="001C289A">
                              <w:t>14% więcej niż w roku ubiegłym</w:t>
                            </w:r>
                          </w:p>
                          <w:p w:rsidR="00EC653C" w:rsidRPr="00074DD8" w:rsidRDefault="00EC653C" w:rsidP="00823CE5">
                            <w:pPr>
                              <w:pStyle w:val="tekstzboku"/>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EB713" id="_x0000_s1028" type="#_x0000_t202" style="position:absolute;margin-left:446.7pt;margin-top:.2pt;width:134.25pt;height:74.6pt;z-index:-251508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" filled="f" stroked="f">
                <v:textbox>
                  <w:txbxContent>
                    <w:p w:rsidR="00EC653C" w:rsidRPr="001C289A" w:rsidRDefault="00EC653C" w:rsidP="001A5E5A">
                      <w:pPr>
                        <w:pStyle w:val="tekstzboku"/>
                      </w:pPr>
                      <w:r w:rsidRPr="001C289A">
                        <w:t xml:space="preserve">Zbiory zbóż ozimych  łącznie z ozimymi mieszankami zbożowymi wyszacowano na </w:t>
                      </w:r>
                      <w:r w:rsidR="00D505CE">
                        <w:t xml:space="preserve">ok. </w:t>
                      </w:r>
                      <w:r w:rsidRPr="001C289A">
                        <w:t xml:space="preserve">17,1 mln t, tj. o </w:t>
                      </w:r>
                      <w:r w:rsidR="00D505CE">
                        <w:t xml:space="preserve">ok. </w:t>
                      </w:r>
                      <w:r w:rsidRPr="001C289A">
                        <w:t>14% więcej niż w roku ubiegłym</w:t>
                      </w:r>
                    </w:p>
                    <w:p w:rsidR="00EC653C" w:rsidRPr="00074DD8" w:rsidRDefault="00EC653C" w:rsidP="00823CE5">
                      <w:pPr>
                        <w:pStyle w:val="tekstzboku"/>
                      </w:pPr>
                    </w:p>
                  </w:txbxContent>
                </v:textbox>
                <w10:wrap type="tight" anchorx="page"/>
              </v:shape>
            </w:pict>
          </mc:Fallback>
        </mc:AlternateContent>
      </w:r>
      <w:r w:rsidR="00525721">
        <w:rPr>
          <w:rFonts w:ascii="Fira Sans" w:hAnsi="Fira Sans"/>
          <w:i/>
          <w:sz w:val="16"/>
          <w:szCs w:val="16"/>
        </w:rPr>
        <w:t>a) W</w:t>
      </w:r>
      <w:r w:rsidR="008307C4">
        <w:rPr>
          <w:rFonts w:ascii="Fira Sans" w:hAnsi="Fira Sans"/>
          <w:i/>
          <w:sz w:val="16"/>
          <w:szCs w:val="16"/>
        </w:rPr>
        <w:t>ynikowy</w:t>
      </w:r>
      <w:r w:rsidR="00EC2661">
        <w:rPr>
          <w:rFonts w:ascii="Fira Sans" w:hAnsi="Fira Sans"/>
          <w:i/>
          <w:sz w:val="16"/>
          <w:szCs w:val="16"/>
        </w:rPr>
        <w:t xml:space="preserve"> szacunek zbiorów w 2019 r.</w:t>
      </w:r>
    </w:p>
    <w:p w:rsidR="00F1163F" w:rsidRPr="00F1163F" w:rsidRDefault="00F1163F" w:rsidP="00F1163F">
      <w:pPr>
        <w:spacing w:before="0" w:after="0"/>
        <w:rPr>
          <w:sz w:val="12"/>
          <w:szCs w:val="12"/>
        </w:rPr>
      </w:pPr>
    </w:p>
    <w:p w:rsidR="00AB1CBD" w:rsidRPr="00AB1CBD" w:rsidRDefault="00AB1CBD" w:rsidP="00F1163F">
      <w:pPr>
        <w:rPr>
          <w:szCs w:val="19"/>
        </w:rPr>
      </w:pPr>
      <w:r w:rsidRPr="00AB1CBD">
        <w:rPr>
          <w:szCs w:val="19"/>
        </w:rPr>
        <w:t>Zbiory zb</w:t>
      </w:r>
      <w:r w:rsidR="008C3790">
        <w:rPr>
          <w:szCs w:val="19"/>
        </w:rPr>
        <w:t xml:space="preserve">óż ogółem ocenia się na ok. 28,8 mln t, tj. o </w:t>
      </w:r>
      <w:r w:rsidR="006F0704">
        <w:rPr>
          <w:szCs w:val="19"/>
        </w:rPr>
        <w:t xml:space="preserve">ok. </w:t>
      </w:r>
      <w:r w:rsidR="008C3790">
        <w:rPr>
          <w:szCs w:val="19"/>
        </w:rPr>
        <w:t xml:space="preserve">2,0 mln t (o </w:t>
      </w:r>
      <w:r w:rsidR="006F0704">
        <w:rPr>
          <w:szCs w:val="19"/>
        </w:rPr>
        <w:t xml:space="preserve">ok. </w:t>
      </w:r>
      <w:r w:rsidR="008C3790">
        <w:rPr>
          <w:szCs w:val="19"/>
        </w:rPr>
        <w:t>7</w:t>
      </w:r>
      <w:r w:rsidR="008307C4">
        <w:rPr>
          <w:szCs w:val="19"/>
        </w:rPr>
        <w:t>%) więc</w:t>
      </w:r>
      <w:r w:rsidR="00655D71">
        <w:rPr>
          <w:szCs w:val="19"/>
        </w:rPr>
        <w:t>ej w stosunku</w:t>
      </w:r>
      <w:r w:rsidRPr="00AB1CBD">
        <w:rPr>
          <w:szCs w:val="19"/>
        </w:rPr>
        <w:t xml:space="preserve"> do </w:t>
      </w:r>
      <w:r w:rsidR="008307C4">
        <w:rPr>
          <w:szCs w:val="19"/>
        </w:rPr>
        <w:t>zbiorów ubiegłorocznych</w:t>
      </w:r>
      <w:r w:rsidRPr="00AB1CBD">
        <w:rPr>
          <w:szCs w:val="19"/>
        </w:rPr>
        <w:t>.</w:t>
      </w:r>
    </w:p>
    <w:p w:rsidR="00AB1CBD" w:rsidRPr="00AB1CBD" w:rsidRDefault="00EF2BBF" w:rsidP="00F1163F">
      <w:pPr>
        <w:rPr>
          <w:szCs w:val="19"/>
        </w:rPr>
      </w:pPr>
      <w:r w:rsidRPr="00823CE5">
        <w:rPr>
          <w:b/>
          <w:noProof/>
          <w:spacing w:val="-2"/>
          <w:lang w:eastAsia="pl-PL"/>
        </w:rPr>
        <mc:AlternateContent>
          <mc:Choice Requires="wps">
            <w:drawing>
              <wp:anchor distT="45720" distB="45720" distL="114300" distR="114300" simplePos="0" relativeHeight="251809792" behindDoc="1" locked="0" layoutInCell="1" allowOverlap="1" wp14:anchorId="654B670F" wp14:editId="18BDA688">
                <wp:simplePos x="0" y="0"/>
                <wp:positionH relativeFrom="page">
                  <wp:posOffset>5673675</wp:posOffset>
                </wp:positionH>
                <wp:positionV relativeFrom="paragraph">
                  <wp:posOffset>223520</wp:posOffset>
                </wp:positionV>
                <wp:extent cx="1704975" cy="1152525"/>
                <wp:effectExtent l="0" t="0" r="0" b="0"/>
                <wp:wrapTight wrapText="bothSides">
                  <wp:wrapPolygon edited="0">
                    <wp:start x="724" y="0"/>
                    <wp:lineTo x="724" y="21064"/>
                    <wp:lineTo x="20755" y="21064"/>
                    <wp:lineTo x="20755" y="0"/>
                    <wp:lineTo x="724" y="0"/>
                  </wp:wrapPolygon>
                </wp:wrapTight>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152525"/>
                        </a:xfrm>
                        <a:prstGeom prst="rect">
                          <a:avLst/>
                        </a:prstGeom>
                        <a:noFill/>
                        <a:ln w="9525">
                          <a:noFill/>
                          <a:miter lim="800000"/>
                          <a:headEnd/>
                          <a:tailEnd/>
                        </a:ln>
                      </wps:spPr>
                      <wps:txbx>
                        <w:txbxContent>
                          <w:p w:rsidR="00EC653C" w:rsidRPr="001C289A" w:rsidRDefault="00D505CE" w:rsidP="001A5E5A">
                            <w:pPr>
                              <w:pStyle w:val="tekstzboku"/>
                            </w:pPr>
                            <w:r>
                              <w:t>Zbiory zbóż jarych łącznie z </w:t>
                            </w:r>
                            <w:r w:rsidR="00EC653C" w:rsidRPr="001C289A">
                              <w:t xml:space="preserve">jarymi mieszankami zbożowymi wyszacowano na </w:t>
                            </w:r>
                            <w:r>
                              <w:t>ok. </w:t>
                            </w:r>
                            <w:r w:rsidR="00EC653C" w:rsidRPr="001C289A">
                              <w:t xml:space="preserve">7,8 mln t, tj. </w:t>
                            </w:r>
                            <w:r>
                              <w:rPr>
                                <w:szCs w:val="19"/>
                              </w:rPr>
                              <w:t>na poziomie nieznacznie wyższym</w:t>
                            </w:r>
                            <w:r w:rsidRPr="001C289A">
                              <w:t xml:space="preserve"> </w:t>
                            </w:r>
                            <w:r w:rsidR="00EC653C" w:rsidRPr="001C289A">
                              <w:t>niż w</w:t>
                            </w:r>
                            <w:r>
                              <w:t> </w:t>
                            </w:r>
                            <w:r w:rsidR="00EC653C" w:rsidRPr="001C289A">
                              <w:t>roku ubiegłym</w:t>
                            </w:r>
                          </w:p>
                          <w:p w:rsidR="00EC653C" w:rsidRPr="00074DD8" w:rsidRDefault="00EC653C" w:rsidP="00823CE5">
                            <w:pPr>
                              <w:pStyle w:val="tekstzboku"/>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B670F" id="_x0000_s1029" type="#_x0000_t202" style="position:absolute;margin-left:446.75pt;margin-top:17.6pt;width:134.25pt;height:90.75pt;z-index:-2515066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" filled="f" stroked="f">
                <v:textbox>
                  <w:txbxContent>
                    <w:p w:rsidR="00EC653C" w:rsidRPr="001C289A" w:rsidRDefault="00D505CE" w:rsidP="001A5E5A">
                      <w:pPr>
                        <w:pStyle w:val="tekstzboku"/>
                      </w:pPr>
                      <w:r>
                        <w:t>Zbiory zbóż jarych łącznie z </w:t>
                      </w:r>
                      <w:r w:rsidR="00EC653C" w:rsidRPr="001C289A">
                        <w:t xml:space="preserve">jarymi mieszankami zbożowymi wyszacowano na </w:t>
                      </w:r>
                      <w:r>
                        <w:t>ok. </w:t>
                      </w:r>
                      <w:r w:rsidR="00EC653C" w:rsidRPr="001C289A">
                        <w:t xml:space="preserve">7,8 mln t, tj. </w:t>
                      </w:r>
                      <w:r>
                        <w:rPr>
                          <w:szCs w:val="19"/>
                        </w:rPr>
                        <w:t>na poziomie nieznacznie wyższym</w:t>
                      </w:r>
                      <w:r w:rsidRPr="001C289A">
                        <w:t xml:space="preserve"> </w:t>
                      </w:r>
                      <w:r w:rsidR="00EC653C" w:rsidRPr="001C289A">
                        <w:t>niż w</w:t>
                      </w:r>
                      <w:r>
                        <w:t> </w:t>
                      </w:r>
                      <w:r w:rsidR="00EC653C" w:rsidRPr="001C289A">
                        <w:t>roku ubiegłym</w:t>
                      </w:r>
                    </w:p>
                    <w:p w:rsidR="00EC653C" w:rsidRPr="00074DD8" w:rsidRDefault="00EC653C" w:rsidP="00823CE5">
                      <w:pPr>
                        <w:pStyle w:val="tekstzboku"/>
                      </w:pPr>
                    </w:p>
                  </w:txbxContent>
                </v:textbox>
                <w10:wrap type="tight" anchorx="page"/>
              </v:shape>
            </w:pict>
          </mc:Fallback>
        </mc:AlternateContent>
      </w:r>
      <w:r w:rsidR="00AB1CBD" w:rsidRPr="00AB1CBD">
        <w:rPr>
          <w:szCs w:val="19"/>
        </w:rPr>
        <w:t>Zbiory zbóż podstawowych z mieszanka</w:t>
      </w:r>
      <w:r w:rsidR="00011949">
        <w:rPr>
          <w:szCs w:val="19"/>
        </w:rPr>
        <w:t xml:space="preserve">mi zbożowymi szacuje się na </w:t>
      </w:r>
      <w:r w:rsidR="006F0704">
        <w:rPr>
          <w:szCs w:val="19"/>
        </w:rPr>
        <w:t xml:space="preserve">ok. </w:t>
      </w:r>
      <w:r w:rsidR="00011949">
        <w:rPr>
          <w:szCs w:val="19"/>
        </w:rPr>
        <w:t>24,9</w:t>
      </w:r>
      <w:r w:rsidR="00C54E52">
        <w:rPr>
          <w:szCs w:val="19"/>
        </w:rPr>
        <w:t xml:space="preserve"> mln t, tj. o</w:t>
      </w:r>
      <w:r w:rsidR="006F0704">
        <w:rPr>
          <w:szCs w:val="19"/>
        </w:rPr>
        <w:t> ok. </w:t>
      </w:r>
      <w:r w:rsidR="00C54E52">
        <w:rPr>
          <w:szCs w:val="19"/>
        </w:rPr>
        <w:t>2,2</w:t>
      </w:r>
      <w:r w:rsidR="00011949">
        <w:rPr>
          <w:szCs w:val="19"/>
        </w:rPr>
        <w:t xml:space="preserve"> mln t (o</w:t>
      </w:r>
      <w:r w:rsidR="006F0704">
        <w:rPr>
          <w:szCs w:val="19"/>
        </w:rPr>
        <w:t xml:space="preserve"> ok.</w:t>
      </w:r>
      <w:r w:rsidR="00011949">
        <w:rPr>
          <w:szCs w:val="19"/>
        </w:rPr>
        <w:t xml:space="preserve"> 9</w:t>
      </w:r>
      <w:r w:rsidR="008307C4">
        <w:rPr>
          <w:szCs w:val="19"/>
        </w:rPr>
        <w:t>%) więc</w:t>
      </w:r>
      <w:r w:rsidR="00AB1CBD" w:rsidRPr="00AB1CBD">
        <w:rPr>
          <w:szCs w:val="19"/>
        </w:rPr>
        <w:t xml:space="preserve">ej </w:t>
      </w:r>
      <w:r w:rsidR="00655D71">
        <w:rPr>
          <w:szCs w:val="19"/>
        </w:rPr>
        <w:t>niż w roku 2018</w:t>
      </w:r>
      <w:r w:rsidR="00AB1CBD" w:rsidRPr="00AB1CBD">
        <w:rPr>
          <w:szCs w:val="19"/>
        </w:rPr>
        <w:t>.</w:t>
      </w:r>
    </w:p>
    <w:p w:rsidR="00342FD4" w:rsidRPr="00AB1CBD" w:rsidRDefault="007E25F6" w:rsidP="00F1163F">
      <w:pPr>
        <w:rPr>
          <w:szCs w:val="19"/>
        </w:rPr>
      </w:pPr>
      <w:r w:rsidRPr="00AB1CBD">
        <w:rPr>
          <w:szCs w:val="19"/>
        </w:rPr>
        <w:t xml:space="preserve">Zbiory zbóż </w:t>
      </w:r>
      <w:r w:rsidRPr="00D10F1B">
        <w:rPr>
          <w:szCs w:val="19"/>
        </w:rPr>
        <w:t>ozimych</w:t>
      </w:r>
      <w:r>
        <w:rPr>
          <w:szCs w:val="19"/>
        </w:rPr>
        <w:t xml:space="preserve"> łącznie z ozim</w:t>
      </w:r>
      <w:r w:rsidRPr="00D10F1B">
        <w:rPr>
          <w:szCs w:val="19"/>
        </w:rPr>
        <w:t xml:space="preserve">ymi mieszankami </w:t>
      </w:r>
      <w:r>
        <w:rPr>
          <w:szCs w:val="19"/>
        </w:rPr>
        <w:t xml:space="preserve">zbożowymi </w:t>
      </w:r>
      <w:r w:rsidRPr="00D10F1B">
        <w:rPr>
          <w:szCs w:val="19"/>
        </w:rPr>
        <w:t>wyszacowano</w:t>
      </w:r>
      <w:r w:rsidR="0014737F">
        <w:rPr>
          <w:szCs w:val="19"/>
        </w:rPr>
        <w:t xml:space="preserve"> na</w:t>
      </w:r>
      <w:r w:rsidR="006F0704">
        <w:rPr>
          <w:szCs w:val="19"/>
        </w:rPr>
        <w:t> ok. 17,1 </w:t>
      </w:r>
      <w:r w:rsidR="0014737F">
        <w:rPr>
          <w:szCs w:val="19"/>
        </w:rPr>
        <w:t>mln</w:t>
      </w:r>
      <w:r w:rsidR="006F0704">
        <w:rPr>
          <w:szCs w:val="19"/>
        </w:rPr>
        <w:t> </w:t>
      </w:r>
      <w:r w:rsidR="0014737F">
        <w:rPr>
          <w:szCs w:val="19"/>
        </w:rPr>
        <w:t>t, tj. </w:t>
      </w:r>
      <w:r w:rsidR="00011949">
        <w:rPr>
          <w:szCs w:val="19"/>
        </w:rPr>
        <w:t xml:space="preserve">o </w:t>
      </w:r>
      <w:r w:rsidR="006F0704">
        <w:rPr>
          <w:szCs w:val="19"/>
        </w:rPr>
        <w:t xml:space="preserve">ok. </w:t>
      </w:r>
      <w:r w:rsidR="00011949">
        <w:rPr>
          <w:szCs w:val="19"/>
        </w:rPr>
        <w:t xml:space="preserve">2,1 mln t (o </w:t>
      </w:r>
      <w:r w:rsidR="006F0704">
        <w:rPr>
          <w:szCs w:val="19"/>
        </w:rPr>
        <w:t xml:space="preserve">ok. </w:t>
      </w:r>
      <w:r w:rsidR="00011949">
        <w:rPr>
          <w:szCs w:val="19"/>
        </w:rPr>
        <w:t>14</w:t>
      </w:r>
      <w:r>
        <w:rPr>
          <w:szCs w:val="19"/>
        </w:rPr>
        <w:t>%) więc</w:t>
      </w:r>
      <w:r w:rsidR="00655D71">
        <w:rPr>
          <w:szCs w:val="19"/>
        </w:rPr>
        <w:t>ej w porównaniu z</w:t>
      </w:r>
      <w:r>
        <w:rPr>
          <w:szCs w:val="19"/>
        </w:rPr>
        <w:t xml:space="preserve"> </w:t>
      </w:r>
      <w:r w:rsidR="00655D71">
        <w:rPr>
          <w:szCs w:val="19"/>
        </w:rPr>
        <w:t>ubiegłorocznymi</w:t>
      </w:r>
      <w:r w:rsidR="006F0704">
        <w:rPr>
          <w:szCs w:val="19"/>
        </w:rPr>
        <w:t>, a </w:t>
      </w:r>
      <w:r>
        <w:rPr>
          <w:szCs w:val="19"/>
        </w:rPr>
        <w:t>z</w:t>
      </w:r>
      <w:r w:rsidR="0014737F">
        <w:rPr>
          <w:szCs w:val="19"/>
        </w:rPr>
        <w:t>biory zbóż jarych łącznie z </w:t>
      </w:r>
      <w:r w:rsidRPr="00D10F1B">
        <w:rPr>
          <w:szCs w:val="19"/>
        </w:rPr>
        <w:t xml:space="preserve">jarymi mieszankami </w:t>
      </w:r>
      <w:r w:rsidR="00011949">
        <w:rPr>
          <w:szCs w:val="19"/>
        </w:rPr>
        <w:t>zbożowymi na ok. 7,8</w:t>
      </w:r>
      <w:r w:rsidRPr="00D10F1B">
        <w:rPr>
          <w:szCs w:val="19"/>
        </w:rPr>
        <w:t xml:space="preserve"> mln t,</w:t>
      </w:r>
      <w:r w:rsidRPr="007E25F6">
        <w:rPr>
          <w:szCs w:val="19"/>
        </w:rPr>
        <w:t xml:space="preserve"> </w:t>
      </w:r>
      <w:r w:rsidR="00011949">
        <w:rPr>
          <w:szCs w:val="19"/>
        </w:rPr>
        <w:t xml:space="preserve">tj. </w:t>
      </w:r>
      <w:r w:rsidR="006F0704">
        <w:rPr>
          <w:szCs w:val="19"/>
        </w:rPr>
        <w:t xml:space="preserve">na poziomie nieznacznie wyższym od </w:t>
      </w:r>
      <w:r>
        <w:rPr>
          <w:szCs w:val="19"/>
        </w:rPr>
        <w:t>zbiorów ubiegłorocznych.</w:t>
      </w:r>
    </w:p>
    <w:p w:rsidR="0073215B" w:rsidRDefault="0073215B" w:rsidP="002267E7">
      <w:pPr>
        <w:pStyle w:val="Tekstpodstawowy"/>
        <w:widowControl w:val="0"/>
        <w:spacing w:before="240" w:after="0"/>
        <w:rPr>
          <w:rFonts w:ascii="Fira Sans" w:hAnsi="Fira Sans"/>
          <w:b/>
          <w:color w:val="002777"/>
          <w:sz w:val="19"/>
          <w:szCs w:val="19"/>
        </w:rPr>
      </w:pPr>
    </w:p>
    <w:p w:rsidR="00530C77" w:rsidRDefault="00530C77" w:rsidP="002267E7">
      <w:pPr>
        <w:pStyle w:val="Tekstpodstawowy"/>
        <w:widowControl w:val="0"/>
        <w:spacing w:before="240" w:after="0"/>
        <w:rPr>
          <w:rFonts w:ascii="Fira Sans" w:hAnsi="Fira Sans"/>
          <w:b/>
          <w:color w:val="002777"/>
          <w:sz w:val="19"/>
          <w:szCs w:val="19"/>
        </w:rPr>
      </w:pPr>
    </w:p>
    <w:p w:rsidR="00F92569" w:rsidRDefault="007431C8" w:rsidP="002267E7">
      <w:pPr>
        <w:pStyle w:val="Tekstpodstawowy"/>
        <w:widowControl w:val="0"/>
        <w:spacing w:before="240" w:after="0"/>
        <w:rPr>
          <w:rFonts w:ascii="Fira Sans" w:hAnsi="Fira Sans"/>
          <w:b/>
          <w:color w:val="002777"/>
          <w:sz w:val="19"/>
          <w:szCs w:val="19"/>
        </w:rPr>
      </w:pPr>
      <w:r w:rsidRPr="00F1163F">
        <w:rPr>
          <w:noProof/>
          <w:szCs w:val="19"/>
        </w:rPr>
        <mc:AlternateContent>
          <mc:Choice Requires="wps">
            <w:drawing>
              <wp:anchor distT="45720" distB="45720" distL="114300" distR="114300" simplePos="0" relativeHeight="251795456" behindDoc="1" locked="0" layoutInCell="1" allowOverlap="1" wp14:anchorId="43D431BD" wp14:editId="3E84FA66">
                <wp:simplePos x="0" y="0"/>
                <wp:positionH relativeFrom="page">
                  <wp:posOffset>5675180</wp:posOffset>
                </wp:positionH>
                <wp:positionV relativeFrom="paragraph">
                  <wp:posOffset>325050</wp:posOffset>
                </wp:positionV>
                <wp:extent cx="1732915" cy="971550"/>
                <wp:effectExtent l="0" t="0" r="0" b="0"/>
                <wp:wrapTight wrapText="bothSides">
                  <wp:wrapPolygon edited="0">
                    <wp:start x="712" y="0"/>
                    <wp:lineTo x="712" y="21176"/>
                    <wp:lineTo x="20658" y="21176"/>
                    <wp:lineTo x="20658" y="0"/>
                    <wp:lineTo x="712" y="0"/>
                  </wp:wrapPolygon>
                </wp:wrapTight>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971550"/>
                        </a:xfrm>
                        <a:prstGeom prst="rect">
                          <a:avLst/>
                        </a:prstGeom>
                        <a:noFill/>
                        <a:ln w="9525">
                          <a:noFill/>
                          <a:miter lim="800000"/>
                          <a:headEnd/>
                          <a:tailEnd/>
                        </a:ln>
                      </wps:spPr>
                      <wps:txbx>
                        <w:txbxContent>
                          <w:p w:rsidR="00EC653C" w:rsidRPr="001C289A" w:rsidRDefault="00EC653C" w:rsidP="00FE5517">
                            <w:pPr>
                              <w:pStyle w:val="tekstzboku"/>
                            </w:pPr>
                            <w:r w:rsidRPr="001C289A">
                              <w:t>Zbiory rzepaku i rzepiku oszacowano na ok. 2,35 mln t, tj. o ok. 7% więcej</w:t>
                            </w:r>
                            <w:r w:rsidR="0004334C">
                              <w:t xml:space="preserve"> od zbiorów uzyskanych w 2018 roku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431BD" id="_x0000_s1030" type="#_x0000_t202" style="position:absolute;margin-left:446.85pt;margin-top:25.6pt;width:136.45pt;height:76.5pt;z-index:-251521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" filled="f" stroked="f">
                <v:textbox>
                  <w:txbxContent>
                    <w:p w:rsidR="00EC653C" w:rsidRPr="001C289A" w:rsidRDefault="00EC653C" w:rsidP="00FE5517">
                      <w:pPr>
                        <w:pStyle w:val="tekstzboku"/>
                      </w:pPr>
                      <w:r w:rsidRPr="001C289A">
                        <w:t>Zbiory rzepaku i rzepiku oszacowano na ok. 2,35 mln t, tj. o ok. 7% więcej</w:t>
                      </w:r>
                      <w:r w:rsidR="0004334C">
                        <w:t xml:space="preserve"> od zbiorów uzyskanych w 2018 roku</w:t>
                      </w:r>
                    </w:p>
                  </w:txbxContent>
                </v:textbox>
                <w10:wrap type="tight" anchorx="page"/>
              </v:shape>
            </w:pict>
          </mc:Fallback>
        </mc:AlternateContent>
      </w:r>
      <w:r w:rsidR="00FC157A" w:rsidRPr="00CC5370">
        <w:rPr>
          <w:rFonts w:ascii="Fira Sans" w:hAnsi="Fira Sans"/>
          <w:b/>
          <w:color w:val="002777"/>
          <w:sz w:val="19"/>
          <w:szCs w:val="19"/>
        </w:rPr>
        <w:t>Rzepak i rzepik</w:t>
      </w:r>
    </w:p>
    <w:p w:rsidR="00F92569" w:rsidRPr="00262859" w:rsidRDefault="00F92569" w:rsidP="00262859">
      <w:pPr>
        <w:pStyle w:val="Tekstpodstawowy"/>
        <w:widowControl w:val="0"/>
        <w:spacing w:after="0"/>
        <w:rPr>
          <w:rFonts w:ascii="Fira Sans" w:hAnsi="Fira Sans"/>
          <w:b/>
          <w:color w:val="002777"/>
          <w:sz w:val="12"/>
          <w:szCs w:val="12"/>
        </w:rPr>
      </w:pPr>
    </w:p>
    <w:p w:rsidR="00DB1EED" w:rsidRPr="000E61F0" w:rsidRDefault="00DB1EED" w:rsidP="00DB1EED">
      <w:pPr>
        <w:spacing w:before="60" w:after="0"/>
        <w:jc w:val="both"/>
        <w:rPr>
          <w:szCs w:val="19"/>
        </w:rPr>
      </w:pPr>
      <w:r>
        <w:rPr>
          <w:szCs w:val="19"/>
        </w:rPr>
        <w:t xml:space="preserve">Zbiór </w:t>
      </w:r>
      <w:r w:rsidRPr="000E61F0">
        <w:rPr>
          <w:szCs w:val="19"/>
        </w:rPr>
        <w:t xml:space="preserve">rzepaku </w:t>
      </w:r>
      <w:r w:rsidR="00B94703">
        <w:rPr>
          <w:szCs w:val="19"/>
        </w:rPr>
        <w:t>i rzepiku rozpoczęto w drugiej</w:t>
      </w:r>
      <w:r w:rsidRPr="000E61F0">
        <w:rPr>
          <w:szCs w:val="19"/>
        </w:rPr>
        <w:t xml:space="preserve"> dekadzie lipca, a </w:t>
      </w:r>
      <w:r>
        <w:rPr>
          <w:szCs w:val="19"/>
        </w:rPr>
        <w:t xml:space="preserve">największe nasilenie prac </w:t>
      </w:r>
      <w:r w:rsidR="00B94703">
        <w:rPr>
          <w:szCs w:val="19"/>
        </w:rPr>
        <w:t xml:space="preserve">żniwnych </w:t>
      </w:r>
      <w:r>
        <w:rPr>
          <w:szCs w:val="19"/>
        </w:rPr>
        <w:t>odnotowano</w:t>
      </w:r>
      <w:r w:rsidRPr="000E61F0">
        <w:rPr>
          <w:szCs w:val="19"/>
        </w:rPr>
        <w:t xml:space="preserve"> w</w:t>
      </w:r>
      <w:r>
        <w:rPr>
          <w:szCs w:val="19"/>
        </w:rPr>
        <w:t> </w:t>
      </w:r>
      <w:r w:rsidRPr="000E61F0">
        <w:rPr>
          <w:szCs w:val="19"/>
        </w:rPr>
        <w:t xml:space="preserve">trzeciej dekadzie miesiąca. W pierwszej połowie sierpnia na obszarze całego kraju zakończono zbiór rzepaku i rzepiku. </w:t>
      </w:r>
    </w:p>
    <w:p w:rsidR="00C15B8A" w:rsidRPr="00D10F1B" w:rsidRDefault="00DB1EED" w:rsidP="001D6F04">
      <w:pPr>
        <w:spacing w:after="0"/>
        <w:rPr>
          <w:szCs w:val="19"/>
        </w:rPr>
      </w:pPr>
      <w:r w:rsidRPr="000E61F0">
        <w:rPr>
          <w:szCs w:val="19"/>
        </w:rPr>
        <w:t>Według wyników reprezentacyjnego badania czerwcowego ocenia się, że powierzchnia uprawy rzepaku i rzep</w:t>
      </w:r>
      <w:r w:rsidR="006828D3">
        <w:rPr>
          <w:szCs w:val="19"/>
        </w:rPr>
        <w:t>iku ogółem w bieżącym roku zwięk</w:t>
      </w:r>
      <w:r w:rsidRPr="000E61F0">
        <w:rPr>
          <w:szCs w:val="19"/>
        </w:rPr>
        <w:t>szyła się w porówn</w:t>
      </w:r>
      <w:r w:rsidR="0004334C">
        <w:rPr>
          <w:szCs w:val="19"/>
        </w:rPr>
        <w:t>aniu do roku ubiegłego o ok.</w:t>
      </w:r>
      <w:r w:rsidR="006828D3">
        <w:rPr>
          <w:szCs w:val="19"/>
        </w:rPr>
        <w:t xml:space="preserve"> 2</w:t>
      </w:r>
      <w:r w:rsidR="00C04F36">
        <w:rPr>
          <w:szCs w:val="19"/>
        </w:rPr>
        <w:t>% i wyniosła ok. 860 tys.</w:t>
      </w:r>
      <w:r w:rsidRPr="000E61F0">
        <w:rPr>
          <w:szCs w:val="19"/>
        </w:rPr>
        <w:t xml:space="preserve"> ha. Zbiory rzepak</w:t>
      </w:r>
      <w:r w:rsidR="006828D3">
        <w:rPr>
          <w:szCs w:val="19"/>
        </w:rPr>
        <w:t>u</w:t>
      </w:r>
      <w:r w:rsidR="0004334C">
        <w:rPr>
          <w:szCs w:val="19"/>
        </w:rPr>
        <w:t xml:space="preserve"> i rzepiku szacuje się na ok. </w:t>
      </w:r>
      <w:r w:rsidRPr="000E61F0">
        <w:rPr>
          <w:szCs w:val="19"/>
        </w:rPr>
        <w:t>2,</w:t>
      </w:r>
      <w:r w:rsidR="00EE3002">
        <w:rPr>
          <w:szCs w:val="19"/>
        </w:rPr>
        <w:t>35</w:t>
      </w:r>
      <w:r w:rsidR="0004334C">
        <w:rPr>
          <w:szCs w:val="19"/>
        </w:rPr>
        <w:t> mln t, tj. o ok.</w:t>
      </w:r>
      <w:r w:rsidR="006828D3">
        <w:rPr>
          <w:szCs w:val="19"/>
        </w:rPr>
        <w:t xml:space="preserve"> 7% więc</w:t>
      </w:r>
      <w:r w:rsidRPr="000E61F0">
        <w:rPr>
          <w:szCs w:val="19"/>
        </w:rPr>
        <w:t>ej od ubiegłorocznych.</w:t>
      </w:r>
    </w:p>
    <w:p w:rsidR="00530C77" w:rsidRDefault="00530C77" w:rsidP="002267E7">
      <w:pPr>
        <w:pStyle w:val="Tekstpodstawowy"/>
        <w:widowControl w:val="0"/>
        <w:spacing w:before="240" w:after="0"/>
        <w:rPr>
          <w:rFonts w:ascii="Fira Sans" w:hAnsi="Fira Sans"/>
          <w:b/>
          <w:color w:val="002777"/>
          <w:sz w:val="19"/>
          <w:szCs w:val="19"/>
        </w:rPr>
      </w:pPr>
    </w:p>
    <w:p w:rsidR="00FC157A" w:rsidRDefault="00FC157A" w:rsidP="002267E7">
      <w:pPr>
        <w:pStyle w:val="Tekstpodstawowy"/>
        <w:widowControl w:val="0"/>
        <w:spacing w:before="240" w:after="0"/>
        <w:rPr>
          <w:rFonts w:ascii="Fira Sans" w:hAnsi="Fira Sans"/>
          <w:b/>
          <w:color w:val="002777"/>
          <w:sz w:val="19"/>
          <w:szCs w:val="19"/>
        </w:rPr>
      </w:pPr>
      <w:r w:rsidRPr="00CC5370">
        <w:rPr>
          <w:rFonts w:ascii="Fira Sans" w:hAnsi="Fira Sans"/>
          <w:b/>
          <w:color w:val="002777"/>
          <w:sz w:val="19"/>
          <w:szCs w:val="19"/>
        </w:rPr>
        <w:t>Ziemniaki</w:t>
      </w:r>
    </w:p>
    <w:p w:rsidR="00043CEA" w:rsidRPr="0089268E" w:rsidRDefault="007431C8" w:rsidP="0089268E">
      <w:pPr>
        <w:pStyle w:val="Tekstpodstawowy"/>
        <w:widowControl w:val="0"/>
        <w:spacing w:after="0"/>
        <w:rPr>
          <w:rFonts w:ascii="Fira Sans" w:hAnsi="Fira Sans"/>
          <w:b/>
          <w:color w:val="002777"/>
          <w:sz w:val="12"/>
          <w:szCs w:val="12"/>
        </w:rPr>
      </w:pPr>
      <w:r w:rsidRPr="00B828AF">
        <w:rPr>
          <w:noProof/>
          <w:szCs w:val="19"/>
        </w:rPr>
        <mc:AlternateContent>
          <mc:Choice Requires="wps">
            <w:drawing>
              <wp:anchor distT="45720" distB="45720" distL="114300" distR="114300" simplePos="0" relativeHeight="251811840" behindDoc="1" locked="0" layoutInCell="1" allowOverlap="1" wp14:anchorId="2986A3CF" wp14:editId="2D46F320">
                <wp:simplePos x="0" y="0"/>
                <wp:positionH relativeFrom="page">
                  <wp:posOffset>5674750</wp:posOffset>
                </wp:positionH>
                <wp:positionV relativeFrom="paragraph">
                  <wp:posOffset>116360</wp:posOffset>
                </wp:positionV>
                <wp:extent cx="1652270" cy="771525"/>
                <wp:effectExtent l="0" t="0" r="0" b="0"/>
                <wp:wrapTight wrapText="bothSides">
                  <wp:wrapPolygon edited="0">
                    <wp:start x="747" y="0"/>
                    <wp:lineTo x="747" y="20800"/>
                    <wp:lineTo x="20670" y="20800"/>
                    <wp:lineTo x="20670" y="0"/>
                    <wp:lineTo x="747" y="0"/>
                  </wp:wrapPolygon>
                </wp:wrapTight>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771525"/>
                        </a:xfrm>
                        <a:prstGeom prst="rect">
                          <a:avLst/>
                        </a:prstGeom>
                        <a:noFill/>
                        <a:ln w="9525">
                          <a:noFill/>
                          <a:miter lim="800000"/>
                          <a:headEnd/>
                          <a:tailEnd/>
                        </a:ln>
                      </wps:spPr>
                      <wps:txbx>
                        <w:txbxContent>
                          <w:p w:rsidR="00EC653C" w:rsidRPr="001C289A" w:rsidRDefault="00EC653C" w:rsidP="00F628F9">
                            <w:pPr>
                              <w:pStyle w:val="tekstzboku"/>
                            </w:pPr>
                            <w:r w:rsidRPr="001C289A">
                              <w:t>Zbiory ziemniaków szacuje się na ok. 6,5 mln t tj. mniej od zbiorów ubiegłorocznych o </w:t>
                            </w:r>
                            <w:r w:rsidR="002C5FE6">
                              <w:t xml:space="preserve">ok. </w:t>
                            </w:r>
                            <w:r w:rsidRPr="001C289A">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6A3CF" id="_x0000_s1031" type="#_x0000_t202" style="position:absolute;margin-left:446.85pt;margin-top:9.15pt;width:130.1pt;height:60.75pt;z-index:-2515046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" filled="f" stroked="f">
                <v:textbox>
                  <w:txbxContent>
                    <w:p w:rsidR="00EC653C" w:rsidRPr="001C289A" w:rsidRDefault="00EC653C" w:rsidP="00F628F9">
                      <w:pPr>
                        <w:pStyle w:val="tekstzboku"/>
                      </w:pPr>
                      <w:r w:rsidRPr="001C289A">
                        <w:t>Zbiory ziemniaków szacuje się na ok. 6,5 mln t tj. mniej od zbiorów ubiegłorocznych o </w:t>
                      </w:r>
                      <w:r w:rsidR="002C5FE6">
                        <w:t xml:space="preserve">ok. </w:t>
                      </w:r>
                      <w:r w:rsidRPr="001C289A">
                        <w:t>13%</w:t>
                      </w:r>
                    </w:p>
                  </w:txbxContent>
                </v:textbox>
                <w10:wrap type="tight" anchorx="page"/>
              </v:shape>
            </w:pict>
          </mc:Fallback>
        </mc:AlternateContent>
      </w:r>
    </w:p>
    <w:p w:rsidR="005205CD" w:rsidRPr="001D2703" w:rsidRDefault="00B559E3" w:rsidP="00E812D2">
      <w:pPr>
        <w:spacing w:before="60" w:after="0"/>
        <w:rPr>
          <w:szCs w:val="19"/>
        </w:rPr>
      </w:pPr>
      <w:r w:rsidRPr="001D2703">
        <w:rPr>
          <w:szCs w:val="19"/>
        </w:rPr>
        <w:t>Bardzo wysoka temperatura powietrza w czerwcu oraz znaczny deficyt opadów przypadały na</w:t>
      </w:r>
      <w:r w:rsidR="00E812D2">
        <w:rPr>
          <w:szCs w:val="19"/>
        </w:rPr>
        <w:t> </w:t>
      </w:r>
      <w:r w:rsidRPr="001D2703">
        <w:rPr>
          <w:szCs w:val="19"/>
        </w:rPr>
        <w:t xml:space="preserve">okres </w:t>
      </w:r>
      <w:r w:rsidR="00AC0306" w:rsidRPr="001D2703">
        <w:rPr>
          <w:szCs w:val="19"/>
        </w:rPr>
        <w:t>wiązania bulw i początkowego wzrostu masy ziemniaków (</w:t>
      </w:r>
      <w:r w:rsidRPr="001D2703">
        <w:rPr>
          <w:szCs w:val="19"/>
        </w:rPr>
        <w:t>największego zapotrzebowania roślin ziemniaka na wodę</w:t>
      </w:r>
      <w:r w:rsidR="00AC0306" w:rsidRPr="001D2703">
        <w:rPr>
          <w:szCs w:val="19"/>
        </w:rPr>
        <w:t xml:space="preserve">) </w:t>
      </w:r>
      <w:r w:rsidRPr="001D2703">
        <w:rPr>
          <w:szCs w:val="19"/>
        </w:rPr>
        <w:t xml:space="preserve">i znacząco ograniczyły ich potencjał plonotwórczy. </w:t>
      </w:r>
      <w:r w:rsidR="005205CD" w:rsidRPr="001D2703">
        <w:rPr>
          <w:szCs w:val="19"/>
        </w:rPr>
        <w:t>Wykopki ziemniaków rozpoczęto w sierpniu, a zakończono w drugiej dekadzie paź</w:t>
      </w:r>
      <w:r w:rsidR="00981C05">
        <w:rPr>
          <w:szCs w:val="19"/>
        </w:rPr>
        <w:t>dziernika. Jakość bulw ziemniaków</w:t>
      </w:r>
      <w:r w:rsidR="005205CD" w:rsidRPr="001D2703">
        <w:rPr>
          <w:szCs w:val="19"/>
        </w:rPr>
        <w:t xml:space="preserve"> z tegorocznych zbiorów jest </w:t>
      </w:r>
      <w:r w:rsidR="00AC0306" w:rsidRPr="001D2703">
        <w:rPr>
          <w:szCs w:val="19"/>
        </w:rPr>
        <w:t>niska (</w:t>
      </w:r>
      <w:r w:rsidR="005205CD" w:rsidRPr="001D2703">
        <w:rPr>
          <w:szCs w:val="19"/>
        </w:rPr>
        <w:t>gorsza niż w roku ubiegłym</w:t>
      </w:r>
      <w:r w:rsidR="00AC0306" w:rsidRPr="001D2703">
        <w:rPr>
          <w:szCs w:val="19"/>
        </w:rPr>
        <w:t>)</w:t>
      </w:r>
      <w:r w:rsidR="00E812D2">
        <w:rPr>
          <w:szCs w:val="19"/>
        </w:rPr>
        <w:t xml:space="preserve">, z </w:t>
      </w:r>
      <w:r w:rsidR="005205CD" w:rsidRPr="001D2703">
        <w:rPr>
          <w:szCs w:val="19"/>
        </w:rPr>
        <w:t>dużym udziałem bulw drobnych i zdeformowanych.</w:t>
      </w:r>
    </w:p>
    <w:p w:rsidR="0001259D" w:rsidRPr="00D10F1B" w:rsidRDefault="005205CD" w:rsidP="00E812D2">
      <w:pPr>
        <w:spacing w:before="60" w:after="0"/>
        <w:rPr>
          <w:szCs w:val="19"/>
        </w:rPr>
      </w:pPr>
      <w:r w:rsidRPr="00A654AC">
        <w:rPr>
          <w:szCs w:val="19"/>
        </w:rPr>
        <w:t>Na podstawie wyników reprezentacyjnego bada</w:t>
      </w:r>
      <w:r w:rsidR="00E812D2">
        <w:rPr>
          <w:szCs w:val="19"/>
        </w:rPr>
        <w:t xml:space="preserve">nia czerwcowego ocenia się, że </w:t>
      </w:r>
      <w:r w:rsidRPr="00A654AC">
        <w:rPr>
          <w:szCs w:val="19"/>
        </w:rPr>
        <w:t>powie</w:t>
      </w:r>
      <w:r w:rsidR="00A654AC" w:rsidRPr="00A654AC">
        <w:rPr>
          <w:szCs w:val="19"/>
        </w:rPr>
        <w:t xml:space="preserve">rzchnia uprawy ziemniaków w 2019 r. </w:t>
      </w:r>
      <w:r w:rsidR="00981C05" w:rsidRPr="00981C05">
        <w:rPr>
          <w:szCs w:val="19"/>
        </w:rPr>
        <w:t>(łącznie z powierzchnią w ogrodach przydomowych)</w:t>
      </w:r>
      <w:r w:rsidR="00981C05">
        <w:rPr>
          <w:szCs w:val="19"/>
        </w:rPr>
        <w:t xml:space="preserve"> </w:t>
      </w:r>
      <w:r w:rsidR="00A654AC" w:rsidRPr="00A654AC">
        <w:rPr>
          <w:szCs w:val="19"/>
        </w:rPr>
        <w:t>była większa od ubiegłorocznej o ok. 3% i wyniosła ponad</w:t>
      </w:r>
      <w:r w:rsidRPr="00A654AC">
        <w:rPr>
          <w:szCs w:val="19"/>
        </w:rPr>
        <w:t> 300 tys. ha. Plony ziemniaków w</w:t>
      </w:r>
      <w:r w:rsidR="00A654AC" w:rsidRPr="00A654AC">
        <w:rPr>
          <w:szCs w:val="19"/>
        </w:rPr>
        <w:t xml:space="preserve"> bieżącym roku oszacowano na 214</w:t>
      </w:r>
      <w:r w:rsidRPr="00A654AC">
        <w:rPr>
          <w:szCs w:val="19"/>
        </w:rPr>
        <w:t xml:space="preserve"> </w:t>
      </w:r>
      <w:proofErr w:type="spellStart"/>
      <w:r w:rsidRPr="00A654AC">
        <w:rPr>
          <w:szCs w:val="19"/>
        </w:rPr>
        <w:t>dt</w:t>
      </w:r>
      <w:proofErr w:type="spellEnd"/>
      <w:r w:rsidRPr="00A654AC">
        <w:rPr>
          <w:szCs w:val="19"/>
        </w:rPr>
        <w:t>/ha, tj</w:t>
      </w:r>
      <w:r w:rsidR="00A654AC" w:rsidRPr="00A654AC">
        <w:rPr>
          <w:szCs w:val="19"/>
        </w:rPr>
        <w:t>. o ok. 37</w:t>
      </w:r>
      <w:r w:rsidRPr="00A654AC">
        <w:rPr>
          <w:szCs w:val="19"/>
        </w:rPr>
        <w:t xml:space="preserve"> </w:t>
      </w:r>
      <w:proofErr w:type="spellStart"/>
      <w:r w:rsidRPr="00A654AC">
        <w:rPr>
          <w:szCs w:val="19"/>
        </w:rPr>
        <w:t>dt</w:t>
      </w:r>
      <w:proofErr w:type="spellEnd"/>
      <w:r w:rsidRPr="00A654AC">
        <w:rPr>
          <w:szCs w:val="19"/>
        </w:rPr>
        <w:t>/h</w:t>
      </w:r>
      <w:r w:rsidR="00A654AC" w:rsidRPr="00A654AC">
        <w:rPr>
          <w:szCs w:val="19"/>
        </w:rPr>
        <w:t xml:space="preserve">a mniej od ubiegłorocznych (o </w:t>
      </w:r>
      <w:r w:rsidR="002C5FE6">
        <w:rPr>
          <w:szCs w:val="19"/>
        </w:rPr>
        <w:t xml:space="preserve">ok. </w:t>
      </w:r>
      <w:r w:rsidR="00A654AC" w:rsidRPr="00A654AC">
        <w:rPr>
          <w:szCs w:val="19"/>
        </w:rPr>
        <w:t>15</w:t>
      </w:r>
      <w:r w:rsidRPr="00A654AC">
        <w:rPr>
          <w:szCs w:val="19"/>
        </w:rPr>
        <w:t>%). Zbiory</w:t>
      </w:r>
      <w:r w:rsidR="002C5FE6">
        <w:rPr>
          <w:szCs w:val="19"/>
        </w:rPr>
        <w:t> </w:t>
      </w:r>
      <w:r w:rsidRPr="00A654AC">
        <w:rPr>
          <w:szCs w:val="19"/>
        </w:rPr>
        <w:t>ziemni</w:t>
      </w:r>
      <w:r w:rsidR="00A654AC" w:rsidRPr="00A654AC">
        <w:rPr>
          <w:szCs w:val="19"/>
        </w:rPr>
        <w:t>aków zostały oszacowane na ok. 6,5 mln t</w:t>
      </w:r>
      <w:r w:rsidR="00C54AFD">
        <w:rPr>
          <w:szCs w:val="19"/>
        </w:rPr>
        <w:t>,</w:t>
      </w:r>
      <w:r w:rsidR="00A654AC" w:rsidRPr="00A654AC">
        <w:rPr>
          <w:szCs w:val="19"/>
        </w:rPr>
        <w:t xml:space="preserve"> tj. o </w:t>
      </w:r>
      <w:r w:rsidR="002C5FE6">
        <w:rPr>
          <w:szCs w:val="19"/>
        </w:rPr>
        <w:t xml:space="preserve">ok. </w:t>
      </w:r>
      <w:r w:rsidR="00A654AC" w:rsidRPr="00A654AC">
        <w:rPr>
          <w:szCs w:val="19"/>
        </w:rPr>
        <w:t>13</w:t>
      </w:r>
      <w:r w:rsidRPr="00A654AC">
        <w:rPr>
          <w:szCs w:val="19"/>
        </w:rPr>
        <w:t>% mn</w:t>
      </w:r>
      <w:r w:rsidR="00AC0306">
        <w:rPr>
          <w:szCs w:val="19"/>
        </w:rPr>
        <w:t>iej od zbiorów ubiegłorocznych.</w:t>
      </w:r>
    </w:p>
    <w:p w:rsidR="001D2703" w:rsidRDefault="001D2703" w:rsidP="002267E7">
      <w:pPr>
        <w:pStyle w:val="Tekstpodstawowy"/>
        <w:widowControl w:val="0"/>
        <w:spacing w:before="240" w:after="0"/>
        <w:rPr>
          <w:rFonts w:ascii="Fira Sans" w:hAnsi="Fira Sans"/>
          <w:b/>
          <w:color w:val="002777"/>
          <w:sz w:val="19"/>
          <w:szCs w:val="19"/>
        </w:rPr>
      </w:pPr>
    </w:p>
    <w:p w:rsidR="00FC157A" w:rsidRDefault="00FC157A" w:rsidP="002267E7">
      <w:pPr>
        <w:pStyle w:val="Tekstpodstawowy"/>
        <w:widowControl w:val="0"/>
        <w:spacing w:before="240" w:after="0"/>
        <w:rPr>
          <w:rFonts w:ascii="Fira Sans" w:hAnsi="Fira Sans"/>
          <w:b/>
          <w:color w:val="002777"/>
          <w:sz w:val="19"/>
          <w:szCs w:val="19"/>
        </w:rPr>
      </w:pPr>
      <w:r w:rsidRPr="00CC5370">
        <w:rPr>
          <w:rFonts w:ascii="Fira Sans" w:hAnsi="Fira Sans"/>
          <w:b/>
          <w:color w:val="002777"/>
          <w:sz w:val="19"/>
          <w:szCs w:val="19"/>
        </w:rPr>
        <w:t>Buraki cukrowe</w:t>
      </w:r>
    </w:p>
    <w:p w:rsidR="0031203D" w:rsidRPr="0031203D" w:rsidRDefault="0031203D" w:rsidP="0031203D">
      <w:pPr>
        <w:pStyle w:val="Tekstpodstawowy"/>
        <w:widowControl w:val="0"/>
        <w:spacing w:after="0"/>
        <w:rPr>
          <w:rFonts w:ascii="Fira Sans" w:hAnsi="Fira Sans"/>
          <w:b/>
          <w:color w:val="002777"/>
          <w:sz w:val="12"/>
          <w:szCs w:val="12"/>
        </w:rPr>
      </w:pPr>
    </w:p>
    <w:p w:rsidR="008E647D" w:rsidRPr="0036553B" w:rsidRDefault="00EF2BBF" w:rsidP="00530C77">
      <w:pPr>
        <w:pStyle w:val="Akapitzlist"/>
        <w:widowControl w:val="0"/>
        <w:spacing w:after="100" w:afterAutospacing="1"/>
        <w:ind w:left="0"/>
        <w:rPr>
          <w:szCs w:val="19"/>
        </w:rPr>
      </w:pPr>
      <w:r w:rsidRPr="00B828AF">
        <w:rPr>
          <w:noProof/>
          <w:szCs w:val="19"/>
          <w:lang w:eastAsia="pl-PL"/>
        </w:rPr>
        <mc:AlternateContent>
          <mc:Choice Requires="wps">
            <w:drawing>
              <wp:anchor distT="45720" distB="45720" distL="114300" distR="114300" simplePos="0" relativeHeight="251787264" behindDoc="1" locked="0" layoutInCell="1" allowOverlap="1" wp14:anchorId="5FA21709" wp14:editId="685AA303">
                <wp:simplePos x="0" y="0"/>
                <wp:positionH relativeFrom="page">
                  <wp:posOffset>5676870</wp:posOffset>
                </wp:positionH>
                <wp:positionV relativeFrom="paragraph">
                  <wp:posOffset>301195</wp:posOffset>
                </wp:positionV>
                <wp:extent cx="1619250" cy="914400"/>
                <wp:effectExtent l="0" t="0" r="0" b="0"/>
                <wp:wrapTight wrapText="bothSides">
                  <wp:wrapPolygon edited="0">
                    <wp:start x="762" y="0"/>
                    <wp:lineTo x="762" y="21150"/>
                    <wp:lineTo x="20584" y="21150"/>
                    <wp:lineTo x="20584" y="0"/>
                    <wp:lineTo x="762" y="0"/>
                  </wp:wrapPolygon>
                </wp:wrapTight>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914400"/>
                        </a:xfrm>
                        <a:prstGeom prst="rect">
                          <a:avLst/>
                        </a:prstGeom>
                        <a:noFill/>
                        <a:ln w="9525">
                          <a:noFill/>
                          <a:miter lim="800000"/>
                          <a:headEnd/>
                          <a:tailEnd/>
                        </a:ln>
                      </wps:spPr>
                      <wps:txbx>
                        <w:txbxContent>
                          <w:p w:rsidR="00EC653C" w:rsidRPr="001C289A" w:rsidRDefault="00EC653C" w:rsidP="00F628F9">
                            <w:pPr>
                              <w:pStyle w:val="tekstzboku"/>
                            </w:pPr>
                            <w:r w:rsidRPr="001C289A">
                              <w:t xml:space="preserve">Zbiory buraków cukrowych ocenia się na ok. 13,7 mln t tj. o </w:t>
                            </w:r>
                            <w:r w:rsidR="002C5FE6">
                              <w:t>ok. 4% mniej od uzyskanych w 2018 roku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21709" id="_x0000_s1032" type="#_x0000_t202" style="position:absolute;margin-left:447pt;margin-top:23.7pt;width:127.5pt;height:1in;z-index:-251529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" filled="f" stroked="f">
                <v:textbox>
                  <w:txbxContent>
                    <w:p w:rsidR="00EC653C" w:rsidRPr="001C289A" w:rsidRDefault="00EC653C" w:rsidP="00F628F9">
                      <w:pPr>
                        <w:pStyle w:val="tekstzboku"/>
                      </w:pPr>
                      <w:r w:rsidRPr="001C289A">
                        <w:t xml:space="preserve">Zbiory buraków cukrowych ocenia się na ok. 13,7 mln t tj. o </w:t>
                      </w:r>
                      <w:r w:rsidR="002C5FE6">
                        <w:t>ok. 4% mniej od uzyskanych w 2018 roku</w:t>
                      </w:r>
                    </w:p>
                  </w:txbxContent>
                </v:textbox>
                <w10:wrap type="tight" anchorx="page"/>
              </v:shape>
            </w:pict>
          </mc:Fallback>
        </mc:AlternateContent>
      </w:r>
      <w:r w:rsidR="00A4269D" w:rsidRPr="0036553B">
        <w:rPr>
          <w:szCs w:val="19"/>
        </w:rPr>
        <w:t>Tegoroczne warunki pogodowe nie sprzyjały dynamicznemu wzrostowi masy korzeni buraków cukrowych. Wysokie temperatury powietrza</w:t>
      </w:r>
      <w:r w:rsidR="002C5FE6">
        <w:rPr>
          <w:szCs w:val="19"/>
        </w:rPr>
        <w:t>,</w:t>
      </w:r>
      <w:r w:rsidR="00A4269D" w:rsidRPr="0036553B">
        <w:rPr>
          <w:szCs w:val="19"/>
        </w:rPr>
        <w:t xml:space="preserve"> przy jednocześnie niskich opadach atmosferycznych o nierównomiernym rozkładzie</w:t>
      </w:r>
      <w:r w:rsidR="002C5FE6">
        <w:rPr>
          <w:szCs w:val="19"/>
        </w:rPr>
        <w:t>,</w:t>
      </w:r>
      <w:r w:rsidR="00A4269D" w:rsidRPr="0036553B">
        <w:rPr>
          <w:szCs w:val="19"/>
        </w:rPr>
        <w:t xml:space="preserve"> hamowały wzrost i rozwój roślin.</w:t>
      </w:r>
      <w:r w:rsidR="00CA583E" w:rsidRPr="0036553B">
        <w:t xml:space="preserve"> </w:t>
      </w:r>
      <w:r w:rsidR="00CA583E" w:rsidRPr="0036553B">
        <w:rPr>
          <w:szCs w:val="19"/>
        </w:rPr>
        <w:t>Poprawa stanu uwilgotnienia gleby we wrześniu spowodowała na niektórych plantacjach odbudowę masy liści i</w:t>
      </w:r>
      <w:r w:rsidR="00E812D2">
        <w:rPr>
          <w:szCs w:val="19"/>
        </w:rPr>
        <w:t> </w:t>
      </w:r>
      <w:r w:rsidR="00CA583E" w:rsidRPr="0036553B">
        <w:rPr>
          <w:szCs w:val="19"/>
        </w:rPr>
        <w:t xml:space="preserve">korzeni, jednak kosztem polaryzacji. </w:t>
      </w:r>
      <w:r w:rsidR="008E647D" w:rsidRPr="0036553B">
        <w:rPr>
          <w:szCs w:val="19"/>
        </w:rPr>
        <w:t>Rozpoczęta w pierwszej połowie września kampania cukrownicza przebiegała bez zakłóceń w planowanych terminach. W większości rejonów uprawy buraków cukrowych zbiór zakończono w pierwszej połowie listopada</w:t>
      </w:r>
      <w:r w:rsidR="00E812D2">
        <w:rPr>
          <w:szCs w:val="19"/>
        </w:rPr>
        <w:t>.</w:t>
      </w:r>
    </w:p>
    <w:p w:rsidR="005205CD" w:rsidRPr="003C6DB4" w:rsidRDefault="005205CD" w:rsidP="00530C77">
      <w:pPr>
        <w:pStyle w:val="Akapitzlist"/>
        <w:widowControl w:val="0"/>
        <w:spacing w:before="0" w:after="0"/>
        <w:ind w:left="0"/>
        <w:rPr>
          <w:szCs w:val="19"/>
        </w:rPr>
      </w:pPr>
      <w:r w:rsidRPr="003C6DB4">
        <w:rPr>
          <w:szCs w:val="19"/>
        </w:rPr>
        <w:t xml:space="preserve">Powierzchnia uprawy buraków cukrowych była </w:t>
      </w:r>
      <w:r w:rsidR="002C5FE6">
        <w:rPr>
          <w:szCs w:val="19"/>
        </w:rPr>
        <w:t xml:space="preserve">nieco </w:t>
      </w:r>
      <w:r w:rsidRPr="003C6DB4">
        <w:rPr>
          <w:szCs w:val="19"/>
        </w:rPr>
        <w:t>w</w:t>
      </w:r>
      <w:r w:rsidR="003C6DB4" w:rsidRPr="003C6DB4">
        <w:rPr>
          <w:szCs w:val="19"/>
        </w:rPr>
        <w:t>iększa od ubiegłorocznej i wyniosła ok.</w:t>
      </w:r>
      <w:r w:rsidR="002C5FE6">
        <w:rPr>
          <w:szCs w:val="19"/>
        </w:rPr>
        <w:t> </w:t>
      </w:r>
      <w:r w:rsidR="003C6DB4" w:rsidRPr="003C6DB4">
        <w:rPr>
          <w:szCs w:val="19"/>
        </w:rPr>
        <w:t>241</w:t>
      </w:r>
      <w:r w:rsidRPr="003C6DB4">
        <w:rPr>
          <w:szCs w:val="19"/>
        </w:rPr>
        <w:t xml:space="preserve"> tys. ha. Zbiory buraków c</w:t>
      </w:r>
      <w:r w:rsidR="003C6DB4" w:rsidRPr="003C6DB4">
        <w:rPr>
          <w:szCs w:val="19"/>
        </w:rPr>
        <w:t>ukrowych szacuje się na ok. 13,7 mln t,</w:t>
      </w:r>
      <w:r w:rsidR="00E812D2">
        <w:rPr>
          <w:szCs w:val="19"/>
        </w:rPr>
        <w:t xml:space="preserve"> tj. o </w:t>
      </w:r>
      <w:r w:rsidR="002C5FE6">
        <w:rPr>
          <w:szCs w:val="19"/>
        </w:rPr>
        <w:t xml:space="preserve">ok. </w:t>
      </w:r>
      <w:r w:rsidR="00E812D2">
        <w:rPr>
          <w:szCs w:val="19"/>
        </w:rPr>
        <w:t xml:space="preserve">4% mniej od uzyskanych w </w:t>
      </w:r>
      <w:r w:rsidR="003C6DB4" w:rsidRPr="003C6DB4">
        <w:rPr>
          <w:szCs w:val="19"/>
        </w:rPr>
        <w:t>2018</w:t>
      </w:r>
      <w:r w:rsidR="002C5FE6">
        <w:rPr>
          <w:szCs w:val="19"/>
        </w:rPr>
        <w:t xml:space="preserve"> roku.</w:t>
      </w:r>
    </w:p>
    <w:p w:rsidR="005205CD" w:rsidRPr="00530C77" w:rsidRDefault="005205CD" w:rsidP="00530C77">
      <w:pPr>
        <w:pStyle w:val="Tekstpodstawowy"/>
        <w:widowControl w:val="0"/>
        <w:spacing w:before="240" w:after="0"/>
        <w:rPr>
          <w:rFonts w:ascii="Fira Sans" w:hAnsi="Fira Sans"/>
          <w:b/>
          <w:color w:val="002777"/>
          <w:sz w:val="19"/>
          <w:szCs w:val="19"/>
        </w:rPr>
      </w:pPr>
    </w:p>
    <w:p w:rsidR="0046743D" w:rsidRPr="00530C77" w:rsidRDefault="00FC157A" w:rsidP="00530C77">
      <w:pPr>
        <w:pStyle w:val="Tekstpodstawowy"/>
        <w:widowControl w:val="0"/>
        <w:spacing w:before="240" w:after="0"/>
        <w:rPr>
          <w:rFonts w:ascii="Fira Sans" w:hAnsi="Fira Sans"/>
          <w:b/>
          <w:color w:val="002777"/>
          <w:sz w:val="19"/>
          <w:szCs w:val="19"/>
        </w:rPr>
      </w:pPr>
      <w:r w:rsidRPr="00530C77">
        <w:rPr>
          <w:rFonts w:ascii="Fira Sans" w:hAnsi="Fira Sans"/>
          <w:b/>
          <w:color w:val="002777"/>
          <w:sz w:val="19"/>
          <w:szCs w:val="19"/>
        </w:rPr>
        <w:t>Siano łąkowe</w:t>
      </w:r>
    </w:p>
    <w:p w:rsidR="00043CEA" w:rsidRPr="0089268E" w:rsidRDefault="00043CEA" w:rsidP="0089268E">
      <w:pPr>
        <w:pStyle w:val="Tekstpodstawowy"/>
        <w:widowControl w:val="0"/>
        <w:spacing w:after="0"/>
        <w:rPr>
          <w:rFonts w:ascii="Fira Sans" w:hAnsi="Fira Sans"/>
          <w:b/>
          <w:color w:val="002777"/>
          <w:sz w:val="12"/>
          <w:szCs w:val="12"/>
        </w:rPr>
      </w:pPr>
    </w:p>
    <w:p w:rsidR="005205CD" w:rsidRPr="00931B13" w:rsidRDefault="00884957" w:rsidP="00E812D2">
      <w:pPr>
        <w:spacing w:before="60" w:after="0"/>
        <w:rPr>
          <w:szCs w:val="19"/>
        </w:rPr>
      </w:pPr>
      <w:r w:rsidRPr="00931B13">
        <w:rPr>
          <w:szCs w:val="19"/>
        </w:rPr>
        <w:t>Warunki wegetacji roślinności łąkowej po zbiorze drugiego pokosu były na ogół korzystne, chociaż regionalnie bardzo zróżnicowane. Na przeważającym obszarze kraju</w:t>
      </w:r>
      <w:r w:rsidR="003B095D" w:rsidRPr="00931B13">
        <w:rPr>
          <w:szCs w:val="19"/>
        </w:rPr>
        <w:t xml:space="preserve"> wrześniowe</w:t>
      </w:r>
      <w:r w:rsidRPr="00931B13">
        <w:rPr>
          <w:szCs w:val="19"/>
        </w:rPr>
        <w:t xml:space="preserve"> </w:t>
      </w:r>
      <w:r w:rsidR="003B095D" w:rsidRPr="00931B13">
        <w:rPr>
          <w:szCs w:val="19"/>
        </w:rPr>
        <w:t>opady</w:t>
      </w:r>
      <w:r w:rsidRPr="00931B13">
        <w:rPr>
          <w:szCs w:val="19"/>
        </w:rPr>
        <w:t xml:space="preserve"> </w:t>
      </w:r>
      <w:r w:rsidR="003B095D" w:rsidRPr="00931B13">
        <w:rPr>
          <w:szCs w:val="19"/>
        </w:rPr>
        <w:t>deszczu</w:t>
      </w:r>
      <w:r w:rsidRPr="00931B13">
        <w:rPr>
          <w:szCs w:val="19"/>
        </w:rPr>
        <w:t xml:space="preserve"> </w:t>
      </w:r>
      <w:r w:rsidR="003B095D" w:rsidRPr="00931B13">
        <w:rPr>
          <w:szCs w:val="19"/>
        </w:rPr>
        <w:t>były wystarczające dla potrzeb</w:t>
      </w:r>
      <w:r w:rsidRPr="00931B13">
        <w:rPr>
          <w:szCs w:val="19"/>
        </w:rPr>
        <w:t xml:space="preserve"> odrostu roślinności łąkowej pod zbiory trzeciego pokosu.</w:t>
      </w:r>
      <w:r w:rsidR="003B095D" w:rsidRPr="00931B13">
        <w:rPr>
          <w:szCs w:val="19"/>
        </w:rPr>
        <w:t xml:space="preserve"> </w:t>
      </w:r>
      <w:r w:rsidR="00C54AFD">
        <w:rPr>
          <w:szCs w:val="19"/>
        </w:rPr>
        <w:t>Do zbioru t</w:t>
      </w:r>
      <w:r w:rsidR="008E5093" w:rsidRPr="00931B13">
        <w:rPr>
          <w:szCs w:val="19"/>
        </w:rPr>
        <w:t xml:space="preserve">ego pokosu traw łąkowych przystąpiono na ogół we wrześniu. Warunki do sprzętu i suszenia siana były w tym czasie dobre. </w:t>
      </w:r>
      <w:r w:rsidR="003B095D" w:rsidRPr="00931B13">
        <w:rPr>
          <w:szCs w:val="19"/>
        </w:rPr>
        <w:t xml:space="preserve">W rejonach o </w:t>
      </w:r>
      <w:r w:rsidR="008362BD" w:rsidRPr="00931B13">
        <w:rPr>
          <w:szCs w:val="19"/>
        </w:rPr>
        <w:t xml:space="preserve">niekorzystnym rozkładzie opadów </w:t>
      </w:r>
      <w:r w:rsidR="002217CF">
        <w:rPr>
          <w:szCs w:val="19"/>
        </w:rPr>
        <w:t>ze</w:t>
      </w:r>
      <w:r w:rsidR="008E5093" w:rsidRPr="00931B13">
        <w:rPr>
          <w:szCs w:val="19"/>
        </w:rPr>
        <w:t xml:space="preserve"> znacznych powierzchni </w:t>
      </w:r>
      <w:r w:rsidR="008362BD" w:rsidRPr="00931B13">
        <w:rPr>
          <w:szCs w:val="19"/>
        </w:rPr>
        <w:t>nie z</w:t>
      </w:r>
      <w:r w:rsidR="002217CF">
        <w:rPr>
          <w:szCs w:val="19"/>
        </w:rPr>
        <w:t xml:space="preserve">ebrano traw </w:t>
      </w:r>
      <w:r w:rsidR="008362BD" w:rsidRPr="00931B13">
        <w:rPr>
          <w:szCs w:val="19"/>
        </w:rPr>
        <w:t xml:space="preserve">trzeciego pokosu lub wykonano jedynie koszenie pielęgnacyjne. </w:t>
      </w:r>
    </w:p>
    <w:p w:rsidR="005205CD" w:rsidRPr="00931B13" w:rsidRDefault="005205CD" w:rsidP="00E812D2">
      <w:pPr>
        <w:spacing w:before="0" w:after="0"/>
        <w:rPr>
          <w:szCs w:val="19"/>
        </w:rPr>
      </w:pPr>
      <w:r w:rsidRPr="00931B13">
        <w:rPr>
          <w:szCs w:val="19"/>
        </w:rPr>
        <w:t>Plony trzeciego pokosu traw łąkowych w przeliczeni</w:t>
      </w:r>
      <w:r w:rsidR="001C1C11">
        <w:rPr>
          <w:szCs w:val="19"/>
        </w:rPr>
        <w:t>u na siano oceniono na ok.</w:t>
      </w:r>
      <w:r w:rsidR="00931B13" w:rsidRPr="00931B13">
        <w:rPr>
          <w:szCs w:val="19"/>
        </w:rPr>
        <w:t xml:space="preserve"> 7,6 </w:t>
      </w:r>
      <w:proofErr w:type="spellStart"/>
      <w:r w:rsidR="00931B13" w:rsidRPr="00931B13">
        <w:rPr>
          <w:szCs w:val="19"/>
        </w:rPr>
        <w:t>dt</w:t>
      </w:r>
      <w:proofErr w:type="spellEnd"/>
      <w:r w:rsidR="00931B13" w:rsidRPr="00931B13">
        <w:rPr>
          <w:szCs w:val="19"/>
        </w:rPr>
        <w:t>/ha, tj. o </w:t>
      </w:r>
      <w:r w:rsidR="001C1C11">
        <w:rPr>
          <w:szCs w:val="19"/>
        </w:rPr>
        <w:t xml:space="preserve">ok. </w:t>
      </w:r>
      <w:r w:rsidR="00931B13" w:rsidRPr="00931B13">
        <w:rPr>
          <w:szCs w:val="19"/>
        </w:rPr>
        <w:t>4</w:t>
      </w:r>
      <w:r w:rsidRPr="00931B13">
        <w:rPr>
          <w:szCs w:val="19"/>
        </w:rPr>
        <w:t>% niżej w porównaniu do plonów ubiegłorocznych, a zbiory z łąk trwałych (w przeliczeniu na siano) z trz</w:t>
      </w:r>
      <w:r w:rsidR="001C1C11">
        <w:rPr>
          <w:szCs w:val="19"/>
        </w:rPr>
        <w:t>eciego pokosu wyniosły ok.</w:t>
      </w:r>
      <w:r w:rsidR="00931B13" w:rsidRPr="00931B13">
        <w:rPr>
          <w:szCs w:val="19"/>
        </w:rPr>
        <w:t xml:space="preserve"> 2,1 mln t, tj. ok. 5</w:t>
      </w:r>
      <w:r w:rsidRPr="00931B13">
        <w:rPr>
          <w:szCs w:val="19"/>
        </w:rPr>
        <w:t>% mnie</w:t>
      </w:r>
      <w:r w:rsidR="00931B13" w:rsidRPr="00931B13">
        <w:rPr>
          <w:szCs w:val="19"/>
        </w:rPr>
        <w:t>j w porównaniu do zbiorów z 2018</w:t>
      </w:r>
      <w:r w:rsidRPr="00931B13">
        <w:rPr>
          <w:szCs w:val="19"/>
        </w:rPr>
        <w:t xml:space="preserve"> r</w:t>
      </w:r>
      <w:r w:rsidR="001C1C11">
        <w:rPr>
          <w:szCs w:val="19"/>
        </w:rPr>
        <w:t>oku.</w:t>
      </w:r>
    </w:p>
    <w:p w:rsidR="00A2249D" w:rsidRDefault="00A2249D" w:rsidP="00A2249D">
      <w:pPr>
        <w:pStyle w:val="Tekstpodstawowy"/>
        <w:widowControl w:val="0"/>
        <w:spacing w:before="240" w:after="0"/>
        <w:rPr>
          <w:rFonts w:ascii="Fira Sans" w:hAnsi="Fira Sans"/>
          <w:b/>
          <w:color w:val="002777"/>
          <w:sz w:val="19"/>
          <w:szCs w:val="19"/>
        </w:rPr>
      </w:pPr>
    </w:p>
    <w:p w:rsidR="00A2249D" w:rsidRDefault="00A2249D" w:rsidP="00A2249D">
      <w:pPr>
        <w:pStyle w:val="Tekstpodstawowy"/>
        <w:widowControl w:val="0"/>
        <w:spacing w:before="240" w:after="0"/>
        <w:rPr>
          <w:rFonts w:ascii="Fira Sans" w:hAnsi="Fira Sans"/>
          <w:b/>
          <w:color w:val="002777"/>
          <w:sz w:val="19"/>
          <w:szCs w:val="19"/>
        </w:rPr>
      </w:pPr>
      <w:r w:rsidRPr="006B786F">
        <w:rPr>
          <w:rFonts w:ascii="Fira Sans" w:hAnsi="Fira Sans"/>
          <w:b/>
          <w:color w:val="002777"/>
          <w:sz w:val="19"/>
          <w:szCs w:val="19"/>
        </w:rPr>
        <w:lastRenderedPageBreak/>
        <w:t>Warzywa gruntowe</w:t>
      </w:r>
    </w:p>
    <w:p w:rsidR="00A2249D" w:rsidRPr="0031203D" w:rsidRDefault="007431C8" w:rsidP="00A2249D">
      <w:pPr>
        <w:pStyle w:val="Tekstpodstawowy"/>
        <w:widowControl w:val="0"/>
        <w:spacing w:after="0"/>
        <w:rPr>
          <w:rFonts w:ascii="Fira Sans" w:hAnsi="Fira Sans"/>
          <w:b/>
          <w:color w:val="002777"/>
          <w:sz w:val="12"/>
          <w:szCs w:val="12"/>
        </w:rPr>
      </w:pPr>
      <w:r w:rsidRPr="009A794F">
        <w:rPr>
          <w:noProof/>
          <w:szCs w:val="19"/>
        </w:rPr>
        <mc:AlternateContent>
          <mc:Choice Requires="wps">
            <w:drawing>
              <wp:anchor distT="45720" distB="45720" distL="114300" distR="114300" simplePos="0" relativeHeight="251817984" behindDoc="1" locked="0" layoutInCell="1" allowOverlap="1" wp14:anchorId="108D6B8C" wp14:editId="1C6388D8">
                <wp:simplePos x="0" y="0"/>
                <wp:positionH relativeFrom="page">
                  <wp:posOffset>5678745</wp:posOffset>
                </wp:positionH>
                <wp:positionV relativeFrom="paragraph">
                  <wp:posOffset>113040</wp:posOffset>
                </wp:positionV>
                <wp:extent cx="1658620" cy="1206500"/>
                <wp:effectExtent l="0" t="0" r="0" b="0"/>
                <wp:wrapTight wrapText="bothSides">
                  <wp:wrapPolygon edited="0">
                    <wp:start x="744" y="0"/>
                    <wp:lineTo x="744" y="21145"/>
                    <wp:lineTo x="20839" y="21145"/>
                    <wp:lineTo x="20839" y="0"/>
                    <wp:lineTo x="744" y="0"/>
                  </wp:wrapPolygon>
                </wp:wrapTight>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206500"/>
                        </a:xfrm>
                        <a:prstGeom prst="rect">
                          <a:avLst/>
                        </a:prstGeom>
                        <a:noFill/>
                        <a:ln w="9525">
                          <a:noFill/>
                          <a:miter lim="800000"/>
                          <a:headEnd/>
                          <a:tailEnd/>
                        </a:ln>
                      </wps:spPr>
                      <wps:txbx>
                        <w:txbxContent>
                          <w:p w:rsidR="00EC653C" w:rsidRPr="00A2249D" w:rsidRDefault="00EC653C" w:rsidP="00A2249D">
                            <w:pPr>
                              <w:pStyle w:val="tekstzboku"/>
                              <w:jc w:val="both"/>
                            </w:pPr>
                            <w:r w:rsidRPr="00A2249D">
                              <w:t xml:space="preserve">Produkcję warzyw gruntowych oszacowano </w:t>
                            </w:r>
                            <w:r w:rsidRPr="00FC487B">
                              <w:t xml:space="preserve">na </w:t>
                            </w:r>
                            <w:r w:rsidR="00B82A73" w:rsidRPr="00FC487B">
                              <w:t>ponad 3,8</w:t>
                            </w:r>
                            <w:r w:rsidRPr="00FC487B">
                              <w:t xml:space="preserve"> mln t, tj. na poziomie</w:t>
                            </w:r>
                            <w:r w:rsidRPr="00FC487B">
                              <w:rPr>
                                <w:color w:val="auto"/>
                              </w:rPr>
                              <w:t xml:space="preserve"> </w:t>
                            </w:r>
                            <w:r w:rsidRPr="00A2249D">
                              <w:t xml:space="preserve">ok. 6% niższym w porównaniu ze </w:t>
                            </w:r>
                            <w:r>
                              <w:t>słabymi zbiorami roku ubiegłego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D6B8C" id="Pole tekstowe 29" o:spid="_x0000_s1033" type="#_x0000_t202" style="position:absolute;margin-left:447.15pt;margin-top:8.9pt;width:130.6pt;height:95pt;z-index:-2514984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" filled="f" stroked="f">
                <v:textbox>
                  <w:txbxContent>
                    <w:p w:rsidR="00EC653C" w:rsidRPr="00A2249D" w:rsidRDefault="00EC653C" w:rsidP="00A2249D">
                      <w:pPr>
                        <w:pStyle w:val="tekstzboku"/>
                        <w:jc w:val="both"/>
                      </w:pPr>
                      <w:r w:rsidRPr="00A2249D">
                        <w:t xml:space="preserve">Produkcję warzyw gruntowych oszacowano </w:t>
                      </w:r>
                      <w:r w:rsidRPr="00FC487B">
                        <w:t xml:space="preserve">na </w:t>
                      </w:r>
                      <w:r w:rsidR="00B82A73" w:rsidRPr="00FC487B">
                        <w:t>ponad 3,8</w:t>
                      </w:r>
                      <w:r w:rsidRPr="00FC487B">
                        <w:t xml:space="preserve"> mln t, tj. na poziomie</w:t>
                      </w:r>
                      <w:r w:rsidRPr="00FC487B">
                        <w:rPr>
                          <w:color w:val="auto"/>
                        </w:rPr>
                        <w:t xml:space="preserve"> </w:t>
                      </w:r>
                      <w:r w:rsidRPr="00A2249D">
                        <w:t xml:space="preserve">ok. 6% niższym w porównaniu ze </w:t>
                      </w:r>
                      <w:r>
                        <w:t>słabymi zbiorami roku ubiegłego</w:t>
                      </w:r>
                    </w:p>
                  </w:txbxContent>
                </v:textbox>
                <w10:wrap type="tight" anchorx="page"/>
              </v:shape>
            </w:pict>
          </mc:Fallback>
        </mc:AlternateContent>
      </w:r>
    </w:p>
    <w:p w:rsidR="00A2249D" w:rsidRPr="009A794F" w:rsidRDefault="00A2249D" w:rsidP="00A2249D">
      <w:pPr>
        <w:pStyle w:val="Akapitzlist"/>
        <w:widowControl w:val="0"/>
        <w:spacing w:before="0" w:after="0"/>
        <w:ind w:left="0"/>
        <w:rPr>
          <w:szCs w:val="19"/>
        </w:rPr>
      </w:pPr>
      <w:r w:rsidRPr="009A794F">
        <w:rPr>
          <w:szCs w:val="19"/>
        </w:rPr>
        <w:t xml:space="preserve">Warunki tegorocznej wegetacji warzyw gruntowych, podobnie jak w poprzednim sezonie, były bardzo trudne, przede wszystkim z uwagi na długotrwałą suszę, jaką notowano już od wiosny. Deficyt wody w glebie po zimie, spotęgowany brakiem opadów i ekstremalnymi temperaturami wiosną i latem, ograniczył znacznie plonowanie większości gatunków warzyw, szczególnie odmian wczesnych. Jedynie na plantacjach nawadnianych plony były zadawalające. Od września warunki wegetacji zaczęły się poprawiać, sprzyjając plonowaniu warzyw odmian późniejszych. Pozwoliło to na oszacowanie nieco wyższych zbiorów, niż przewidywane w poprzedniej ocenie. Przebieg warunków wegetacji we wrześniu i w październiku sprzyjał szczególnie lepszemu plonowaniu późnych odmian kapusty, kalafiorów i brokułów. </w:t>
      </w:r>
    </w:p>
    <w:p w:rsidR="00A2249D" w:rsidRPr="009A794F" w:rsidRDefault="00A2249D" w:rsidP="00A2249D">
      <w:pPr>
        <w:pStyle w:val="Akapitzlist"/>
        <w:widowControl w:val="0"/>
        <w:spacing w:before="0" w:after="0"/>
        <w:ind w:left="0"/>
        <w:rPr>
          <w:szCs w:val="19"/>
        </w:rPr>
      </w:pPr>
      <w:r w:rsidRPr="009A794F">
        <w:rPr>
          <w:szCs w:val="19"/>
        </w:rPr>
        <w:t>Łączną produkcję warzyw gruntowych (odmian wczesnych i późnych) oszacowano w 2019 r. na</w:t>
      </w:r>
      <w:r>
        <w:rPr>
          <w:szCs w:val="19"/>
        </w:rPr>
        <w:t> </w:t>
      </w:r>
      <w:r w:rsidR="00B82A73" w:rsidRPr="00FC487B">
        <w:rPr>
          <w:szCs w:val="19"/>
        </w:rPr>
        <w:t>ponad 3,8</w:t>
      </w:r>
      <w:r w:rsidRPr="00FC487B">
        <w:rPr>
          <w:szCs w:val="19"/>
        </w:rPr>
        <w:t xml:space="preserve"> </w:t>
      </w:r>
      <w:r w:rsidRPr="009A794F">
        <w:rPr>
          <w:szCs w:val="19"/>
        </w:rPr>
        <w:t xml:space="preserve">mln t, tj. na poziomie o ok. 6% niższym od produkcji roku ubiegłego. W porównaniu do </w:t>
      </w:r>
      <w:r w:rsidR="000D7D7D">
        <w:rPr>
          <w:szCs w:val="19"/>
        </w:rPr>
        <w:t>rok</w:t>
      </w:r>
      <w:r w:rsidRPr="009A794F">
        <w:rPr>
          <w:szCs w:val="19"/>
        </w:rPr>
        <w:t>u 2018 zanotowano zmniejszenie się produkcji wszystkich podstawowych gatunków warzyw gruntowych, zwłaszcza korzeniowych. Zbiory kapusty ocenione zostały na</w:t>
      </w:r>
      <w:r>
        <w:rPr>
          <w:szCs w:val="19"/>
        </w:rPr>
        <w:t> </w:t>
      </w:r>
      <w:r w:rsidRPr="009A794F">
        <w:rPr>
          <w:szCs w:val="19"/>
        </w:rPr>
        <w:t>ponad 0,8 mln t, a kalafiorów na ok. 210 tys. t. Produkcję cebuli oszacowano na poziomie ok. 535 tys. t, a zbiory marchwi zostały ocenione na blisko 680 tys. t, natomiast produkcję buraków oszacowano na ok. 270 tys. ton. Zbiory ogórków oceniono na blisko 225 tys. t, a pomidorów – na ok. 240 tys. ton. Łączna produkcja pozostałych gatunków warzyw została oszacowana na</w:t>
      </w:r>
      <w:r>
        <w:rPr>
          <w:szCs w:val="19"/>
        </w:rPr>
        <w:t> </w:t>
      </w:r>
      <w:r w:rsidRPr="009A794F">
        <w:rPr>
          <w:szCs w:val="19"/>
        </w:rPr>
        <w:t>przeszło 855 tys. ton.</w:t>
      </w:r>
    </w:p>
    <w:p w:rsidR="00A2249D" w:rsidRPr="000A0A22" w:rsidRDefault="00A2249D" w:rsidP="00A2249D">
      <w:pPr>
        <w:pStyle w:val="Tekstpodstawowy"/>
        <w:widowControl w:val="0"/>
        <w:spacing w:before="240" w:after="0"/>
        <w:rPr>
          <w:rFonts w:ascii="Fira Sans" w:hAnsi="Fira Sans"/>
          <w:b/>
          <w:color w:val="002777"/>
          <w:sz w:val="19"/>
          <w:szCs w:val="19"/>
        </w:rPr>
      </w:pPr>
      <w:r w:rsidRPr="000A0A22">
        <w:rPr>
          <w:rFonts w:ascii="Fira Sans" w:hAnsi="Fira Sans"/>
          <w:b/>
          <w:noProof/>
          <w:color w:val="002777"/>
          <w:sz w:val="19"/>
          <w:szCs w:val="19"/>
        </w:rPr>
        <mc:AlternateContent>
          <mc:Choice Requires="wps">
            <w:drawing>
              <wp:anchor distT="45720" distB="45720" distL="114300" distR="114300" simplePos="0" relativeHeight="251821056" behindDoc="1" locked="0" layoutInCell="1" allowOverlap="1" wp14:anchorId="318575AD" wp14:editId="680031F5">
                <wp:simplePos x="0" y="0"/>
                <wp:positionH relativeFrom="page">
                  <wp:posOffset>5649145</wp:posOffset>
                </wp:positionH>
                <wp:positionV relativeFrom="paragraph">
                  <wp:posOffset>254255</wp:posOffset>
                </wp:positionV>
                <wp:extent cx="1685925" cy="1104900"/>
                <wp:effectExtent l="0" t="0" r="0" b="0"/>
                <wp:wrapTight wrapText="bothSides">
                  <wp:wrapPolygon edited="0">
                    <wp:start x="732" y="0"/>
                    <wp:lineTo x="732" y="21228"/>
                    <wp:lineTo x="20746" y="21228"/>
                    <wp:lineTo x="20746" y="0"/>
                    <wp:lineTo x="732" y="0"/>
                  </wp:wrapPolygon>
                </wp:wrapTight>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104900"/>
                        </a:xfrm>
                        <a:prstGeom prst="rect">
                          <a:avLst/>
                        </a:prstGeom>
                        <a:noFill/>
                        <a:ln w="9525">
                          <a:noFill/>
                          <a:miter lim="800000"/>
                          <a:headEnd/>
                          <a:tailEnd/>
                        </a:ln>
                      </wps:spPr>
                      <wps:txbx>
                        <w:txbxContent>
                          <w:p w:rsidR="00EC653C" w:rsidRPr="00A2249D" w:rsidRDefault="00EC653C" w:rsidP="00A2249D">
                            <w:pPr>
                              <w:pStyle w:val="tekstzboku"/>
                              <w:jc w:val="both"/>
                            </w:pPr>
                            <w:r w:rsidRPr="00A2249D">
                              <w:t xml:space="preserve">Zbiory owoców z drzew w sadach zostały ocenione na </w:t>
                            </w:r>
                            <w:r w:rsidR="008B189F" w:rsidRPr="00FC487B">
                              <w:t>ponad</w:t>
                            </w:r>
                            <w:r w:rsidR="00744C66" w:rsidRPr="00FC487B">
                              <w:t xml:space="preserve"> 3,4</w:t>
                            </w:r>
                            <w:r w:rsidRPr="00FC487B">
                              <w:rPr>
                                <w:color w:val="auto"/>
                              </w:rPr>
                              <w:t xml:space="preserve"> </w:t>
                            </w:r>
                            <w:r w:rsidRPr="00A2249D">
                              <w:t>mln t</w:t>
                            </w:r>
                            <w:r w:rsidR="00B82A73">
                              <w:t xml:space="preserve"> (tj. o </w:t>
                            </w:r>
                            <w:r w:rsidRPr="00A2249D">
                              <w:t>ok. 23% mniej od rekordowej produkcji roku poprzedniego)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575AD" id="_x0000_s1034" type="#_x0000_t202" style="position:absolute;margin-left:444.8pt;margin-top:20pt;width:132.75pt;height:87pt;z-index:-2514954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" filled="f" stroked="f">
                <v:textbox>
                  <w:txbxContent>
                    <w:p w:rsidR="00EC653C" w:rsidRPr="00A2249D" w:rsidRDefault="00EC653C" w:rsidP="00A2249D">
                      <w:pPr>
                        <w:pStyle w:val="tekstzboku"/>
                        <w:jc w:val="both"/>
                      </w:pPr>
                      <w:r w:rsidRPr="00A2249D">
                        <w:t xml:space="preserve">Zbiory owoców z drzew w sadach zostały ocenione na </w:t>
                      </w:r>
                      <w:r w:rsidR="008B189F" w:rsidRPr="00FC487B">
                        <w:t>ponad</w:t>
                      </w:r>
                      <w:r w:rsidR="00744C66" w:rsidRPr="00FC487B">
                        <w:t xml:space="preserve"> 3,4</w:t>
                      </w:r>
                      <w:r w:rsidRPr="00FC487B">
                        <w:rPr>
                          <w:color w:val="auto"/>
                        </w:rPr>
                        <w:t xml:space="preserve"> </w:t>
                      </w:r>
                      <w:r w:rsidRPr="00A2249D">
                        <w:t>mln t</w:t>
                      </w:r>
                      <w:r w:rsidR="00B82A73">
                        <w:t xml:space="preserve"> (tj. o </w:t>
                      </w:r>
                      <w:r w:rsidRPr="00A2249D">
                        <w:t>ok. 23% mniej od rekordowej produkcji roku poprzedniego)</w:t>
                      </w:r>
                    </w:p>
                  </w:txbxContent>
                </v:textbox>
                <w10:wrap type="tight" anchorx="page"/>
              </v:shape>
            </w:pict>
          </mc:Fallback>
        </mc:AlternateContent>
      </w:r>
      <w:r w:rsidRPr="000A0A22">
        <w:rPr>
          <w:rFonts w:ascii="Fira Sans" w:hAnsi="Fira Sans"/>
          <w:b/>
          <w:color w:val="002777"/>
          <w:sz w:val="19"/>
          <w:szCs w:val="19"/>
        </w:rPr>
        <w:t xml:space="preserve">Owoce z drzew </w:t>
      </w:r>
    </w:p>
    <w:p w:rsidR="00A2249D" w:rsidRPr="000A0A22" w:rsidRDefault="00A2249D" w:rsidP="00A2249D">
      <w:pPr>
        <w:pStyle w:val="Tekstpodstawowy"/>
        <w:widowControl w:val="0"/>
        <w:spacing w:after="0"/>
        <w:rPr>
          <w:rFonts w:ascii="Fira Sans" w:hAnsi="Fira Sans"/>
          <w:b/>
          <w:color w:val="002777"/>
          <w:sz w:val="12"/>
          <w:szCs w:val="12"/>
        </w:rPr>
      </w:pPr>
    </w:p>
    <w:p w:rsidR="00A2249D" w:rsidRPr="00ED0215" w:rsidRDefault="00A2249D" w:rsidP="00A2249D">
      <w:pPr>
        <w:pStyle w:val="Akapitzlist"/>
        <w:widowControl w:val="0"/>
        <w:spacing w:before="0" w:after="0"/>
        <w:ind w:left="0"/>
        <w:rPr>
          <w:szCs w:val="19"/>
        </w:rPr>
      </w:pPr>
      <w:r w:rsidRPr="009A794F">
        <w:rPr>
          <w:szCs w:val="19"/>
        </w:rPr>
        <w:t>Ostatni sezon wegetacji drzew owocowych charakteryzował się wyjątkowo niekorzystnymi warunkami, które w znaczny sposób ograniczyły plonowanie większości gatunków. Na wielu plantacjach straty spowodowane przez wiosenne przymrozki, jakie wystąpiły w czasie kwitnienia i zawiązywania owoców</w:t>
      </w:r>
      <w:r w:rsidR="00900AF7">
        <w:rPr>
          <w:szCs w:val="19"/>
        </w:rPr>
        <w:t>,</w:t>
      </w:r>
      <w:r w:rsidRPr="009A794F">
        <w:rPr>
          <w:szCs w:val="19"/>
        </w:rPr>
        <w:t xml:space="preserve"> były bardzo duże. Brak dostatecznej ilości wilgoci w glebie, zwłaszcza w okresie wiosenno-letnim oraz przesilenie drzew rekordowym </w:t>
      </w:r>
      <w:r w:rsidR="006A731E">
        <w:rPr>
          <w:szCs w:val="19"/>
        </w:rPr>
        <w:t>owocowaniem w </w:t>
      </w:r>
      <w:r w:rsidRPr="009A794F">
        <w:rPr>
          <w:szCs w:val="19"/>
        </w:rPr>
        <w:t xml:space="preserve">poprzednim </w:t>
      </w:r>
      <w:r w:rsidR="00900AF7">
        <w:rPr>
          <w:szCs w:val="19"/>
        </w:rPr>
        <w:t>roku</w:t>
      </w:r>
      <w:r w:rsidRPr="009A794F">
        <w:rPr>
          <w:szCs w:val="19"/>
        </w:rPr>
        <w:t>, dodatkowo przyczyniły się do zmniejszenia plonowania na poszczególnych plantacjach. Znaczne straty w plonowaniu zostały w pewnym stopniu zniwelowane wejściem w okres pełnego owocowania wielu młodych, bardziej plennych plantacji. Od poprzedniego szacunku zanotowano także w niektórych rejonach poprawę warunków wilgotnościowych, która pozwoliła na nieznaczne podniesienie prognozowanej we wrześniu wielkości produkcji owoców z</w:t>
      </w:r>
      <w:r>
        <w:rPr>
          <w:szCs w:val="19"/>
        </w:rPr>
        <w:t xml:space="preserve"> </w:t>
      </w:r>
      <w:r w:rsidRPr="009A794F">
        <w:rPr>
          <w:szCs w:val="19"/>
        </w:rPr>
        <w:t xml:space="preserve">drzew. </w:t>
      </w:r>
    </w:p>
    <w:p w:rsidR="00A2249D" w:rsidRDefault="00A2249D" w:rsidP="00A2249D">
      <w:pPr>
        <w:pStyle w:val="Tekstpodstawowy"/>
        <w:spacing w:before="60" w:after="0" w:line="240" w:lineRule="exact"/>
        <w:rPr>
          <w:rFonts w:ascii="Fira Sans" w:eastAsiaTheme="minorHAnsi" w:hAnsi="Fira Sans" w:cstheme="minorBidi"/>
          <w:sz w:val="19"/>
          <w:szCs w:val="19"/>
          <w:lang w:eastAsia="en-US"/>
        </w:rPr>
      </w:pPr>
      <w:r w:rsidRPr="009A794F">
        <w:rPr>
          <w:rFonts w:ascii="Fira Sans" w:eastAsiaTheme="minorHAnsi" w:hAnsi="Fira Sans" w:cstheme="minorBidi"/>
          <w:noProof/>
          <w:sz w:val="19"/>
          <w:szCs w:val="19"/>
        </w:rPr>
        <mc:AlternateContent>
          <mc:Choice Requires="wps">
            <w:drawing>
              <wp:anchor distT="45720" distB="45720" distL="114300" distR="114300" simplePos="0" relativeHeight="251820032" behindDoc="1" locked="0" layoutInCell="1" allowOverlap="1" wp14:anchorId="6A89621D" wp14:editId="3385D1C5">
                <wp:simplePos x="0" y="0"/>
                <wp:positionH relativeFrom="page">
                  <wp:posOffset>5671350</wp:posOffset>
                </wp:positionH>
                <wp:positionV relativeFrom="paragraph">
                  <wp:posOffset>67535</wp:posOffset>
                </wp:positionV>
                <wp:extent cx="1658620" cy="1038225"/>
                <wp:effectExtent l="0" t="0" r="0" b="0"/>
                <wp:wrapTight wrapText="bothSides">
                  <wp:wrapPolygon edited="0">
                    <wp:start x="744" y="0"/>
                    <wp:lineTo x="744" y="21006"/>
                    <wp:lineTo x="20839" y="21006"/>
                    <wp:lineTo x="20839" y="0"/>
                    <wp:lineTo x="744" y="0"/>
                  </wp:wrapPolygon>
                </wp:wrapTight>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038225"/>
                        </a:xfrm>
                        <a:prstGeom prst="rect">
                          <a:avLst/>
                        </a:prstGeom>
                        <a:noFill/>
                        <a:ln w="9525">
                          <a:noFill/>
                          <a:miter lim="800000"/>
                          <a:headEnd/>
                          <a:tailEnd/>
                        </a:ln>
                      </wps:spPr>
                      <wps:txbx>
                        <w:txbxContent>
                          <w:p w:rsidR="00EC653C" w:rsidRPr="00074DD8" w:rsidRDefault="00EC653C" w:rsidP="00A2249D">
                            <w:pPr>
                              <w:pStyle w:val="tekstzboku"/>
                              <w:jc w:val="both"/>
                            </w:pPr>
                            <w:r w:rsidRPr="00A2249D">
                              <w:t>Produkcja jabłek z sadów jabłoniowych w 2019 r. została oszacowana na ok. 3 mln t, tj. o ok. 23% mniej od rekordowych zbiorów 2018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9621D" id="Pole tekstowe 31" o:spid="_x0000_s1035" type="#_x0000_t202" style="position:absolute;margin-left:446.55pt;margin-top:5.3pt;width:130.6pt;height:81.75pt;z-index:-2514964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" filled="f" stroked="f">
                <v:textbox>
                  <w:txbxContent>
                    <w:p w:rsidR="00EC653C" w:rsidRPr="00074DD8" w:rsidRDefault="00EC653C" w:rsidP="00A2249D">
                      <w:pPr>
                        <w:pStyle w:val="tekstzboku"/>
                        <w:jc w:val="both"/>
                      </w:pPr>
                      <w:r w:rsidRPr="00A2249D">
                        <w:t>Produkcja jabłek z sadów jabłoniowych w 2019 r. została oszacowana na ok. 3 mln t, tj. o ok. 23% mniej od rekordowych zbiorów 2018 r.</w:t>
                      </w:r>
                    </w:p>
                  </w:txbxContent>
                </v:textbox>
                <w10:wrap type="tight" anchorx="page"/>
              </v:shape>
            </w:pict>
          </mc:Fallback>
        </mc:AlternateContent>
      </w:r>
      <w:r w:rsidRPr="009A794F">
        <w:rPr>
          <w:rFonts w:ascii="Fira Sans" w:eastAsiaTheme="minorHAnsi" w:hAnsi="Fira Sans" w:cstheme="minorBidi"/>
          <w:sz w:val="19"/>
          <w:szCs w:val="19"/>
          <w:lang w:eastAsia="en-US"/>
        </w:rPr>
        <w:t xml:space="preserve">Łączne zbiory owoców z drzew w bieżącym roku ocenione zostały </w:t>
      </w:r>
      <w:r w:rsidRPr="00FC487B">
        <w:rPr>
          <w:rFonts w:ascii="Fira Sans" w:eastAsiaTheme="minorHAnsi" w:hAnsi="Fira Sans" w:cstheme="minorBidi"/>
          <w:sz w:val="19"/>
          <w:szCs w:val="19"/>
          <w:lang w:eastAsia="en-US"/>
        </w:rPr>
        <w:t xml:space="preserve">na </w:t>
      </w:r>
      <w:r w:rsidR="00744C66" w:rsidRPr="00FC487B">
        <w:rPr>
          <w:rFonts w:ascii="Fira Sans" w:eastAsiaTheme="minorHAnsi" w:hAnsi="Fira Sans" w:cstheme="minorBidi"/>
          <w:sz w:val="19"/>
          <w:szCs w:val="19"/>
          <w:lang w:eastAsia="en-US"/>
        </w:rPr>
        <w:t>ponad 3,4</w:t>
      </w:r>
      <w:r w:rsidR="00900AF7" w:rsidRPr="00FC487B">
        <w:rPr>
          <w:rFonts w:ascii="Fira Sans" w:eastAsiaTheme="minorHAnsi" w:hAnsi="Fira Sans" w:cstheme="minorBidi"/>
          <w:sz w:val="19"/>
          <w:szCs w:val="19"/>
          <w:lang w:eastAsia="en-US"/>
        </w:rPr>
        <w:t xml:space="preserve"> mln </w:t>
      </w:r>
      <w:r w:rsidR="00900AF7">
        <w:rPr>
          <w:rFonts w:ascii="Fira Sans" w:eastAsiaTheme="minorHAnsi" w:hAnsi="Fira Sans" w:cstheme="minorBidi"/>
          <w:sz w:val="19"/>
          <w:szCs w:val="19"/>
          <w:lang w:eastAsia="en-US"/>
        </w:rPr>
        <w:t>t, tj. o ok. </w:t>
      </w:r>
      <w:r w:rsidRPr="009A794F">
        <w:rPr>
          <w:rFonts w:ascii="Fira Sans" w:eastAsiaTheme="minorHAnsi" w:hAnsi="Fira Sans" w:cstheme="minorBidi"/>
          <w:sz w:val="19"/>
          <w:szCs w:val="19"/>
          <w:lang w:eastAsia="en-US"/>
        </w:rPr>
        <w:t xml:space="preserve">23% mniej od rekordowych zbiorów </w:t>
      </w:r>
      <w:r w:rsidR="00900AF7">
        <w:rPr>
          <w:rFonts w:ascii="Fira Sans" w:eastAsiaTheme="minorHAnsi" w:hAnsi="Fira Sans" w:cstheme="minorBidi"/>
          <w:sz w:val="19"/>
          <w:szCs w:val="19"/>
          <w:lang w:eastAsia="en-US"/>
        </w:rPr>
        <w:t>uzyskanych w poprzednim sezonie</w:t>
      </w:r>
      <w:r w:rsidRPr="009A794F">
        <w:rPr>
          <w:rFonts w:ascii="Fira Sans" w:eastAsiaTheme="minorHAnsi" w:hAnsi="Fira Sans" w:cstheme="minorBidi"/>
          <w:sz w:val="19"/>
          <w:szCs w:val="19"/>
          <w:lang w:eastAsia="en-US"/>
        </w:rPr>
        <w:t>. Zbiory z sadów jabłonio</w:t>
      </w:r>
      <w:r w:rsidR="00900AF7">
        <w:rPr>
          <w:rFonts w:ascii="Fira Sans" w:eastAsiaTheme="minorHAnsi" w:hAnsi="Fira Sans" w:cstheme="minorBidi"/>
          <w:sz w:val="19"/>
          <w:szCs w:val="19"/>
          <w:lang w:eastAsia="en-US"/>
        </w:rPr>
        <w:t xml:space="preserve">wych oszacowano na ok. 3 mln t, </w:t>
      </w:r>
      <w:r w:rsidRPr="009A794F">
        <w:rPr>
          <w:rFonts w:ascii="Fira Sans" w:eastAsiaTheme="minorHAnsi" w:hAnsi="Fira Sans" w:cstheme="minorBidi"/>
          <w:sz w:val="19"/>
          <w:szCs w:val="19"/>
          <w:lang w:eastAsia="en-US"/>
        </w:rPr>
        <w:t>tj. także o ok. 23% mniej od bardzo wysokiej produkcji roku poprzedniego. Produkcję z sadów gruszowych oceniono na przeszło 67 tys. t (o ok. 26% mniej niż w roku 2018), natomiast produkcję śliwek na ok. 95 tys. t (o ponad 20% mniej od uzyskanej w poprzednim sezonie). Tegoroczne zbiory z sadów wiśniowych zostały oszacowane na ok. 152 tys. t (o ok. 24% niżej od ubiegłorocznych), a zbiory czereśni na ok. 44 tys. t (o blisko 26% mniej od rekordowej produkcji 2018 r.). W bieżącym sezonie łączna produkcja brzoskwiń, moreli i orzechów włoskich została oceniona na ok. 17 tys. t.</w:t>
      </w:r>
    </w:p>
    <w:p w:rsidR="00A2249D" w:rsidRPr="000A0A22" w:rsidRDefault="00A2249D" w:rsidP="00A2249D">
      <w:pPr>
        <w:pStyle w:val="Tekstpodstawowy"/>
        <w:widowControl w:val="0"/>
        <w:spacing w:before="240" w:after="0"/>
        <w:rPr>
          <w:rFonts w:ascii="Fira Sans" w:hAnsi="Fira Sans"/>
          <w:b/>
          <w:color w:val="002777"/>
          <w:sz w:val="19"/>
          <w:szCs w:val="19"/>
        </w:rPr>
      </w:pPr>
      <w:r w:rsidRPr="000A0A22">
        <w:rPr>
          <w:rFonts w:ascii="Fira Sans" w:hAnsi="Fira Sans"/>
          <w:b/>
          <w:color w:val="002777"/>
          <w:sz w:val="19"/>
          <w:szCs w:val="19"/>
        </w:rPr>
        <w:t>Owoce z krzewów owocowych i plantacji jagodowych</w:t>
      </w:r>
    </w:p>
    <w:p w:rsidR="00A2249D" w:rsidRPr="000A0A22" w:rsidRDefault="00A2249D" w:rsidP="00A2249D">
      <w:pPr>
        <w:pStyle w:val="Tekstpodstawowy"/>
        <w:widowControl w:val="0"/>
        <w:spacing w:after="0"/>
        <w:rPr>
          <w:rFonts w:ascii="Fira Sans" w:hAnsi="Fira Sans"/>
          <w:b/>
          <w:color w:val="002777"/>
          <w:sz w:val="12"/>
          <w:szCs w:val="12"/>
        </w:rPr>
      </w:pPr>
    </w:p>
    <w:p w:rsidR="00A2249D" w:rsidRPr="009A794F" w:rsidRDefault="00A2249D" w:rsidP="00A2249D">
      <w:pPr>
        <w:spacing w:before="0" w:after="0"/>
        <w:rPr>
          <w:szCs w:val="19"/>
        </w:rPr>
      </w:pPr>
      <w:r w:rsidRPr="009A794F">
        <w:rPr>
          <w:noProof/>
          <w:szCs w:val="19"/>
          <w:lang w:eastAsia="pl-PL"/>
        </w:rPr>
        <mc:AlternateContent>
          <mc:Choice Requires="wps">
            <w:drawing>
              <wp:anchor distT="45720" distB="45720" distL="114300" distR="114300" simplePos="0" relativeHeight="251819008" behindDoc="1" locked="0" layoutInCell="1" allowOverlap="1" wp14:anchorId="2FCD473D" wp14:editId="7132AC60">
                <wp:simplePos x="0" y="0"/>
                <wp:positionH relativeFrom="page">
                  <wp:posOffset>5674925</wp:posOffset>
                </wp:positionH>
                <wp:positionV relativeFrom="paragraph">
                  <wp:posOffset>106045</wp:posOffset>
                </wp:positionV>
                <wp:extent cx="1658620" cy="1323975"/>
                <wp:effectExtent l="0" t="0" r="0" b="0"/>
                <wp:wrapTight wrapText="bothSides">
                  <wp:wrapPolygon edited="0">
                    <wp:start x="744" y="0"/>
                    <wp:lineTo x="744" y="21134"/>
                    <wp:lineTo x="20839" y="21134"/>
                    <wp:lineTo x="20839" y="0"/>
                    <wp:lineTo x="744" y="0"/>
                  </wp:wrapPolygon>
                </wp:wrapTight>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323975"/>
                        </a:xfrm>
                        <a:prstGeom prst="rect">
                          <a:avLst/>
                        </a:prstGeom>
                        <a:noFill/>
                        <a:ln w="9525">
                          <a:noFill/>
                          <a:miter lim="800000"/>
                          <a:headEnd/>
                          <a:tailEnd/>
                        </a:ln>
                      </wps:spPr>
                      <wps:txbx>
                        <w:txbxContent>
                          <w:p w:rsidR="00EC653C" w:rsidRPr="00A649E4" w:rsidRDefault="00EC653C" w:rsidP="00A2249D">
                            <w:pPr>
                              <w:pStyle w:val="tekstzboku"/>
                              <w:jc w:val="both"/>
                            </w:pPr>
                            <w:r w:rsidRPr="00A649E4">
                              <w:t>Zbiory owoców z krzewów owocowych w sadach oraz  plantacji jagodowych ocenione zostały na niespełna 0,5 mln t, tj. ok. 17% mniej od zbiorów roku poprzedniego</w:t>
                            </w:r>
                          </w:p>
                          <w:p w:rsidR="00EC653C" w:rsidRPr="00074DD8" w:rsidRDefault="00EC653C" w:rsidP="00A2249D">
                            <w:pPr>
                              <w:pStyle w:val="tekstzboku"/>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D473D" id="Pole tekstowe 32" o:spid="_x0000_s1036" type="#_x0000_t202" style="position:absolute;margin-left:446.85pt;margin-top:8.35pt;width:130.6pt;height:104.25pt;z-index:-2514974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" filled="f" stroked="f">
                <v:textbox>
                  <w:txbxContent>
                    <w:p w:rsidR="00EC653C" w:rsidRPr="00A649E4" w:rsidRDefault="00EC653C" w:rsidP="00A2249D">
                      <w:pPr>
                        <w:pStyle w:val="tekstzboku"/>
                        <w:jc w:val="both"/>
                      </w:pPr>
                      <w:r w:rsidRPr="00A649E4">
                        <w:t>Zbiory owoców z krzewów owocowych w sadach oraz  plantacji jagodowych ocenione zostały na niespełna 0,5 mln t, tj. ok. 17% mniej od zbiorów roku poprzedniego</w:t>
                      </w:r>
                    </w:p>
                    <w:p w:rsidR="00EC653C" w:rsidRPr="00074DD8" w:rsidRDefault="00EC653C" w:rsidP="00A2249D">
                      <w:pPr>
                        <w:pStyle w:val="tekstzboku"/>
                      </w:pPr>
                    </w:p>
                  </w:txbxContent>
                </v:textbox>
                <w10:wrap type="tight" anchorx="page"/>
              </v:shape>
            </w:pict>
          </mc:Fallback>
        </mc:AlternateContent>
      </w:r>
      <w:r w:rsidRPr="009A794F">
        <w:rPr>
          <w:szCs w:val="19"/>
        </w:rPr>
        <w:t>Produkcja owoców z krzewów owocowych w sadach i plantacji jagodowych oceniona została na poziomie nieco wyższym od przewidywanego w poprzednim szacunku, jednak nadal ocenia się, że produkcja ta nie przekroczyła 0,5 mln t</w:t>
      </w:r>
      <w:r w:rsidR="00900AF7">
        <w:rPr>
          <w:szCs w:val="19"/>
        </w:rPr>
        <w:t>on. S</w:t>
      </w:r>
      <w:r w:rsidRPr="009A794F">
        <w:rPr>
          <w:szCs w:val="19"/>
        </w:rPr>
        <w:t>zacuje się, że jest o ok. 17% niższa od bardzo dob</w:t>
      </w:r>
      <w:r w:rsidR="00900AF7">
        <w:rPr>
          <w:szCs w:val="19"/>
        </w:rPr>
        <w:t>rej uzyskanej w roku poprzednim</w:t>
      </w:r>
      <w:r w:rsidRPr="009A794F">
        <w:rPr>
          <w:szCs w:val="19"/>
        </w:rPr>
        <w:t xml:space="preserve">. Plonowanie większości gatunków zostało ograniczone poprzez uszkodzenia </w:t>
      </w:r>
      <w:proofErr w:type="spellStart"/>
      <w:r w:rsidRPr="009A794F">
        <w:rPr>
          <w:szCs w:val="19"/>
        </w:rPr>
        <w:t>przymrozkowe</w:t>
      </w:r>
      <w:proofErr w:type="spellEnd"/>
      <w:r w:rsidRPr="009A794F">
        <w:rPr>
          <w:szCs w:val="19"/>
        </w:rPr>
        <w:t xml:space="preserve"> i długotrwały brak dostatecznej ilości wilgoci w glebie. Największy spadek produkcji w porównaniu z poprzednim sezonem osza</w:t>
      </w:r>
      <w:r w:rsidR="00900AF7">
        <w:rPr>
          <w:szCs w:val="19"/>
        </w:rPr>
        <w:t xml:space="preserve">cowano dla malin (o blisko 35%). </w:t>
      </w:r>
      <w:r w:rsidRPr="009A794F">
        <w:rPr>
          <w:szCs w:val="19"/>
        </w:rPr>
        <w:t>Odmiany letnie w dużej części przemarzły podczas zimy, przy czym na niektórych plantacjach zanotowano także zamieranie pędów</w:t>
      </w:r>
      <w:r w:rsidR="00573FE9">
        <w:rPr>
          <w:szCs w:val="19"/>
        </w:rPr>
        <w:t xml:space="preserve">. </w:t>
      </w:r>
      <w:r w:rsidRPr="009A794F">
        <w:rPr>
          <w:szCs w:val="19"/>
        </w:rPr>
        <w:t>Niedobory wilgoci w glebie wpłynęły również na obniżenie plonów</w:t>
      </w:r>
      <w:r w:rsidR="00900AF7">
        <w:rPr>
          <w:szCs w:val="19"/>
        </w:rPr>
        <w:t>.</w:t>
      </w:r>
      <w:r w:rsidRPr="009A794F">
        <w:rPr>
          <w:szCs w:val="19"/>
        </w:rPr>
        <w:t xml:space="preserve"> Straty w plonowaniu odmian jesiennych zostały spowodowane przede wszystkim przez wiosenne przymrozki, jednak odmiany te także odczuły skutki suszy. Niewielka poprawa warunków wilgotnościowych we wrześniu i październiku pozwoliła podnieść nieznacznie oszacowaną wcześniej produkcję malin. Zbiory owoców tego gatunku oceniono na ponad 75 tys. t. Produkcję porzeczek ogółem (czarnych i kolorowych łącznie) oszacowano na </w:t>
      </w:r>
      <w:r w:rsidR="00900AF7">
        <w:rPr>
          <w:szCs w:val="19"/>
        </w:rPr>
        <w:t>blisko</w:t>
      </w:r>
      <w:r w:rsidRPr="009A794F">
        <w:rPr>
          <w:szCs w:val="19"/>
        </w:rPr>
        <w:t xml:space="preserve"> 127 tys. t, tj. na poziomie o ok. 23% niższym od produkcji roku poprzedniego (zbiory porzeczek czarnych zostały ocenione na </w:t>
      </w:r>
      <w:r w:rsidR="00900AF7">
        <w:rPr>
          <w:szCs w:val="19"/>
        </w:rPr>
        <w:t>blisko</w:t>
      </w:r>
      <w:r w:rsidRPr="009A794F">
        <w:rPr>
          <w:szCs w:val="19"/>
        </w:rPr>
        <w:t xml:space="preserve"> 93 tys. t</w:t>
      </w:r>
      <w:r w:rsidR="00900AF7">
        <w:rPr>
          <w:szCs w:val="19"/>
        </w:rPr>
        <w:t xml:space="preserve">, tj. </w:t>
      </w:r>
      <w:r w:rsidR="00900AF7" w:rsidRPr="009A794F">
        <w:rPr>
          <w:szCs w:val="19"/>
        </w:rPr>
        <w:t>o ok. 27%</w:t>
      </w:r>
      <w:r w:rsidR="00900AF7">
        <w:rPr>
          <w:szCs w:val="19"/>
        </w:rPr>
        <w:t xml:space="preserve"> </w:t>
      </w:r>
      <w:r w:rsidR="00900AF7">
        <w:rPr>
          <w:szCs w:val="19"/>
        </w:rPr>
        <w:lastRenderedPageBreak/>
        <w:t>mniej od ubiegłorocznych</w:t>
      </w:r>
      <w:r w:rsidR="00900AF7" w:rsidRPr="009A794F">
        <w:rPr>
          <w:szCs w:val="19"/>
        </w:rPr>
        <w:t xml:space="preserve">). </w:t>
      </w:r>
      <w:r w:rsidRPr="009A794F">
        <w:rPr>
          <w:szCs w:val="19"/>
        </w:rPr>
        <w:t>Produkcję agrestu oceniono, podobnie jak w poprzednich szacunkach, na</w:t>
      </w:r>
      <w:r>
        <w:rPr>
          <w:rFonts w:eastAsia="Times New Roman" w:cs="Times New Roman"/>
          <w:color w:val="0070C0"/>
          <w:szCs w:val="19"/>
          <w:lang w:eastAsia="pl-PL"/>
        </w:rPr>
        <w:t xml:space="preserve"> </w:t>
      </w:r>
      <w:r w:rsidR="00900AF7">
        <w:rPr>
          <w:szCs w:val="19"/>
        </w:rPr>
        <w:t xml:space="preserve">ok. 9,6 tys. t, </w:t>
      </w:r>
      <w:r w:rsidRPr="009A794F">
        <w:rPr>
          <w:szCs w:val="19"/>
        </w:rPr>
        <w:t>tj. o niespełna 17% mniej</w:t>
      </w:r>
      <w:r w:rsidR="00900AF7">
        <w:rPr>
          <w:szCs w:val="19"/>
        </w:rPr>
        <w:t xml:space="preserve"> od produkcji roku poprzedniego</w:t>
      </w:r>
      <w:r w:rsidRPr="009A794F">
        <w:rPr>
          <w:szCs w:val="19"/>
        </w:rPr>
        <w:t>.</w:t>
      </w:r>
    </w:p>
    <w:p w:rsidR="00A2249D" w:rsidRPr="009A794F" w:rsidRDefault="00A2249D" w:rsidP="00A2249D">
      <w:pPr>
        <w:spacing w:before="0" w:after="0"/>
        <w:rPr>
          <w:szCs w:val="19"/>
        </w:rPr>
      </w:pPr>
      <w:r w:rsidRPr="009A794F">
        <w:rPr>
          <w:szCs w:val="19"/>
        </w:rPr>
        <w:t>Zbiory truskawek (łącznie z produkcją w ogrodach przydomowych) zostały oszacowane na p</w:t>
      </w:r>
      <w:r w:rsidR="00AB4F7F">
        <w:rPr>
          <w:szCs w:val="19"/>
        </w:rPr>
        <w:t xml:space="preserve">onad 175 tys. t, </w:t>
      </w:r>
      <w:r w:rsidRPr="009A794F">
        <w:rPr>
          <w:szCs w:val="19"/>
        </w:rPr>
        <w:t>tj. o ok. 10% mniej od produkcji ubiegłorocznej</w:t>
      </w:r>
      <w:r w:rsidR="00AB4F7F">
        <w:rPr>
          <w:szCs w:val="19"/>
        </w:rPr>
        <w:t>. Część plantacji, zwłaszcza odmian wczesnych,</w:t>
      </w:r>
      <w:r w:rsidRPr="009A794F">
        <w:rPr>
          <w:szCs w:val="19"/>
        </w:rPr>
        <w:t xml:space="preserve"> została uszkodzona przez wiosenne przymrozki. Brak dostatecznej ilości wilgoci w glebie oraz bardzo wysokie temperatury w czerwcu wpłynęły niekorzystnie na plonowanie owoców tego gatunku. Letni zbiór truskawek był nieco skrócony, szczególnie na plantacjach bez nawadniania, natomiast warunki dla odmian powtarzających były zdecydowanie lepsze. </w:t>
      </w:r>
    </w:p>
    <w:p w:rsidR="00A2249D" w:rsidRPr="009A794F" w:rsidRDefault="00A2249D" w:rsidP="00A2249D">
      <w:pPr>
        <w:spacing w:before="0"/>
        <w:rPr>
          <w:szCs w:val="19"/>
        </w:rPr>
      </w:pPr>
      <w:r w:rsidRPr="009A794F">
        <w:rPr>
          <w:szCs w:val="19"/>
        </w:rPr>
        <w:t xml:space="preserve">Zbiory pozostałych owoców z krzewów owocowych i plantacji jagodowych w sadach zostały oszacowane na ponad 87 tys. t, tj. jedynie o ok. 3% mniej w porównaniu z dobrym owocowaniem z roku 2018. Większość gatunków owoców z tej grupy plonowało jednak zdecydowanie słabiej niż w poprzednim roku, natomiast obserwuje się wzrost powierzchni nowych </w:t>
      </w:r>
      <w:proofErr w:type="spellStart"/>
      <w:r w:rsidRPr="009A794F">
        <w:rPr>
          <w:szCs w:val="19"/>
        </w:rPr>
        <w:t>nasadzeń</w:t>
      </w:r>
      <w:proofErr w:type="spellEnd"/>
      <w:r w:rsidRPr="009A794F">
        <w:rPr>
          <w:szCs w:val="19"/>
        </w:rPr>
        <w:t xml:space="preserve">. W wyniku wchodzenia w okres pełnego owocowania dużych areałów </w:t>
      </w:r>
      <w:proofErr w:type="spellStart"/>
      <w:r w:rsidRPr="009A794F">
        <w:rPr>
          <w:szCs w:val="19"/>
        </w:rPr>
        <w:t>nasadzeń</w:t>
      </w:r>
      <w:proofErr w:type="spellEnd"/>
      <w:r w:rsidRPr="009A794F">
        <w:rPr>
          <w:szCs w:val="19"/>
        </w:rPr>
        <w:t xml:space="preserve"> borówki wysokiej, w bieżącym sezonie zanotowano ok. 30% wzrost zbiorów tego gatunku owoców, chociaż plonowanie nie było zadawalające. Powierzchnia uprawy borówki nadal zwiększa się. Wśród pozostałych krzewów owocowych znaczenia nabiera jagoda kamczacka. Obserwuje się także nasadzenia innych nowych gatunków, takich jak np. dereń jadalny, pigwowiec, </w:t>
      </w:r>
      <w:proofErr w:type="spellStart"/>
      <w:r w:rsidRPr="009A794F">
        <w:rPr>
          <w:szCs w:val="19"/>
        </w:rPr>
        <w:t>świdośliwa</w:t>
      </w:r>
      <w:proofErr w:type="spellEnd"/>
      <w:r w:rsidRPr="009A794F">
        <w:rPr>
          <w:szCs w:val="19"/>
        </w:rPr>
        <w:t xml:space="preserve">, aktinidia czy kolcowój </w:t>
      </w:r>
      <w:r>
        <w:rPr>
          <w:szCs w:val="19"/>
        </w:rPr>
        <w:t xml:space="preserve">chiński (jagody </w:t>
      </w:r>
      <w:proofErr w:type="spellStart"/>
      <w:r>
        <w:rPr>
          <w:szCs w:val="19"/>
        </w:rPr>
        <w:t>goji</w:t>
      </w:r>
      <w:proofErr w:type="spellEnd"/>
      <w:r>
        <w:rPr>
          <w:szCs w:val="19"/>
        </w:rPr>
        <w:t>).</w:t>
      </w:r>
    </w:p>
    <w:p w:rsidR="007C57CC" w:rsidRDefault="007C57CC" w:rsidP="007C57CC">
      <w:pPr>
        <w:pStyle w:val="Tekstpodstawowy"/>
        <w:widowControl w:val="0"/>
        <w:spacing w:before="240" w:after="0"/>
        <w:rPr>
          <w:rFonts w:ascii="Fira Sans" w:hAnsi="Fira Sans"/>
          <w:b/>
          <w:color w:val="002777"/>
          <w:sz w:val="19"/>
          <w:szCs w:val="19"/>
        </w:rPr>
      </w:pPr>
    </w:p>
    <w:p w:rsidR="007C57CC" w:rsidRPr="007C57CC" w:rsidRDefault="007C57CC" w:rsidP="007C57CC">
      <w:pPr>
        <w:pStyle w:val="Tekstpodstawowy"/>
        <w:widowControl w:val="0"/>
        <w:spacing w:before="240" w:after="0"/>
        <w:rPr>
          <w:rFonts w:ascii="Fira Sans" w:hAnsi="Fira Sans"/>
          <w:b/>
          <w:color w:val="002777"/>
          <w:sz w:val="19"/>
          <w:szCs w:val="19"/>
        </w:rPr>
      </w:pPr>
      <w:r w:rsidRPr="007C57CC">
        <w:rPr>
          <w:rFonts w:ascii="Fira Sans" w:hAnsi="Fira Sans"/>
          <w:b/>
          <w:color w:val="002777"/>
          <w:sz w:val="19"/>
          <w:szCs w:val="19"/>
        </w:rPr>
        <w:t xml:space="preserve">Warunki agrometeorologiczne i jesienna ocena stanu upraw ozimych w 2019 roku </w:t>
      </w:r>
    </w:p>
    <w:p w:rsidR="007C57CC" w:rsidRPr="007C57CC" w:rsidRDefault="007C57CC" w:rsidP="007C57CC">
      <w:pPr>
        <w:pStyle w:val="Tekstpodstawowy"/>
        <w:widowControl w:val="0"/>
        <w:spacing w:after="0"/>
        <w:rPr>
          <w:rFonts w:ascii="Fira Sans" w:hAnsi="Fira Sans"/>
          <w:b/>
          <w:color w:val="002777"/>
          <w:sz w:val="12"/>
          <w:szCs w:val="12"/>
        </w:rPr>
      </w:pPr>
    </w:p>
    <w:p w:rsidR="007C57CC" w:rsidRPr="00324A01" w:rsidRDefault="007C57CC" w:rsidP="007C57CC">
      <w:pPr>
        <w:spacing w:before="0" w:after="0"/>
        <w:rPr>
          <w:szCs w:val="19"/>
        </w:rPr>
      </w:pPr>
      <w:r w:rsidRPr="00725835">
        <w:rPr>
          <w:szCs w:val="19"/>
        </w:rPr>
        <w:t xml:space="preserve">Ciepła pogoda </w:t>
      </w:r>
      <w:r w:rsidRPr="00324A01">
        <w:rPr>
          <w:szCs w:val="19"/>
        </w:rPr>
        <w:t>we wrześniu stwarzała na ogół dobre warunki dla przeprowadzania zbioru upraw, a notowane w ciągu miesiąca opady deszczu poprawiły stan uwilgotnienia wierzchniej warstwy gleby. Pomimo notowanych w ciągu miesiąca opadów deszczu na poziomie nieco wyższym od średniej wieloletniej, na znacznym obszarze kraju nadal obserwowano przesuszenie gleby, które rejonami utrudniało wykonywanie prac polowych, a przede wszystkim orek przedsiewnych i siewów ozimin. Na początku września zakończono rozpoczęte w sierpniu siewy rzepaku ozimego. W pierwszej dekadzie września  rozpoczęto siewy żyta i pszenżyta, a w połowie miesiąca pszenicy ozimej. W całym kraju prowadzono zbiór kukurydzy na zielonkę, a w drugiej połowie września rozpoczęto zbiór kukurydzy na ziarno. Lokalnie pod koniec miesiąca z</w:t>
      </w:r>
      <w:r w:rsidR="00AB4F7F">
        <w:rPr>
          <w:szCs w:val="19"/>
        </w:rPr>
        <w:t>eb</w:t>
      </w:r>
      <w:r w:rsidRPr="00324A01">
        <w:rPr>
          <w:szCs w:val="19"/>
        </w:rPr>
        <w:t>rano poplony ścierniskowe.</w:t>
      </w:r>
    </w:p>
    <w:p w:rsidR="007C57CC" w:rsidRPr="00324A01" w:rsidRDefault="007C57CC" w:rsidP="007C57CC">
      <w:pPr>
        <w:spacing w:before="0" w:after="0"/>
        <w:rPr>
          <w:szCs w:val="19"/>
        </w:rPr>
      </w:pPr>
      <w:r w:rsidRPr="00324A01">
        <w:rPr>
          <w:szCs w:val="19"/>
        </w:rPr>
        <w:t>Warunki agrometeorologiczne w październiku były zróżnicowane. Pogoda sprzyjała zbiorom upraw, ale niekorzystnie wpływała na stan uwilgotnienia gleby. W wielu rejonach kraju nadal notowano przesuszenie gleby, które utrudniało wykonywanie orek i siewów ozimin. Występujące pod koniec października chłodniejsze dni sprzyjały hartowaniu się roślin. Do końca drugiej dekady października z</w:t>
      </w:r>
      <w:r>
        <w:rPr>
          <w:szCs w:val="19"/>
        </w:rPr>
        <w:t>akończono</w:t>
      </w:r>
      <w:r w:rsidRPr="00324A01">
        <w:rPr>
          <w:szCs w:val="19"/>
        </w:rPr>
        <w:t xml:space="preserve"> siewy żyta i pszenżyta oraz pszenicy ozimej. Oziminy wysiane we wrześniu zaczęły się krz</w:t>
      </w:r>
      <w:r>
        <w:rPr>
          <w:szCs w:val="19"/>
        </w:rPr>
        <w:t xml:space="preserve">ewić pod koniec października. </w:t>
      </w:r>
      <w:r w:rsidRPr="00324A01">
        <w:rPr>
          <w:szCs w:val="19"/>
        </w:rPr>
        <w:t xml:space="preserve">Stan wschodów upraw ozimych w październiku br. oceniono na 3,7 do 4,0 stopnia kwalifikacyjnego (w 2018 r. na 3,5 – 3,8 stopnia). Pod koniec października na ogół zakończono zbiór kukurydzy uprawianej na ziarno. W ciągu miesiąca trwał sprzęt poplonów ścierniskowych. Powszechnie wykonywano orki przedzimowe. Miejscami z powodu niedostatecznego uwilgotnienia gleby wykonywanie orek przedzimowych było utrudnione. </w:t>
      </w:r>
    </w:p>
    <w:p w:rsidR="007C57CC" w:rsidRPr="00324A01" w:rsidRDefault="007C57CC" w:rsidP="007C57CC">
      <w:pPr>
        <w:spacing w:before="0" w:after="0"/>
        <w:rPr>
          <w:szCs w:val="19"/>
        </w:rPr>
      </w:pPr>
      <w:r w:rsidRPr="00324A01">
        <w:rPr>
          <w:szCs w:val="19"/>
        </w:rPr>
        <w:t xml:space="preserve">Utrzymująca się </w:t>
      </w:r>
      <w:r>
        <w:rPr>
          <w:szCs w:val="19"/>
        </w:rPr>
        <w:t xml:space="preserve">w </w:t>
      </w:r>
      <w:r w:rsidRPr="00324A01">
        <w:rPr>
          <w:szCs w:val="19"/>
        </w:rPr>
        <w:t>listopadzie wysoka jak na tę porę roku temperatura powietrza i gleby podtrzymywała wegetację i stwarzała dobre warunki dla wschodów, wzrostu i rozwoju późno zasianych ozimin. Umożliwiała także wykonywanie jesiennych prac polowych oraz zbiorów roślin okopowych i pastewnych. Oziminy wysiane w optymalnych terminach agrotechnicznych w</w:t>
      </w:r>
      <w:r>
        <w:rPr>
          <w:szCs w:val="19"/>
        </w:rPr>
        <w:t> </w:t>
      </w:r>
      <w:r w:rsidRPr="00324A01">
        <w:rPr>
          <w:szCs w:val="19"/>
        </w:rPr>
        <w:t xml:space="preserve">listopadzie krzewiły się. Dobowe wahania temperatury powietrza sprzyjały hartowaniu się roślin. Na początku miesiąca dobiegał końca zbiór buraków cukrowych i kukurydzy uprawianej na ziarno. Kończono także zbiór poplonów ścierniskowych oraz wykonywanie orek przedzimowych i innych jesiennych prac polowych. Z powodu niedostatecznego uwilgotnienia gleby wykonywanie orek przedzimowych było utrudnione. </w:t>
      </w:r>
      <w:r w:rsidRPr="000F73C9">
        <w:rPr>
          <w:szCs w:val="19"/>
        </w:rPr>
        <w:t>Sprzyjające warunki termiczne w</w:t>
      </w:r>
      <w:r>
        <w:rPr>
          <w:szCs w:val="19"/>
        </w:rPr>
        <w:t> </w:t>
      </w:r>
      <w:r w:rsidRPr="000F73C9">
        <w:rPr>
          <w:szCs w:val="19"/>
        </w:rPr>
        <w:t>wielu rejonach kraju wpłynęły na przedłużenie sezonu pastwiskowego do końca listopada.</w:t>
      </w:r>
    </w:p>
    <w:p w:rsidR="007C57CC" w:rsidRPr="00324A01" w:rsidRDefault="007C57CC" w:rsidP="007C57CC">
      <w:pPr>
        <w:spacing w:before="0" w:after="0"/>
        <w:rPr>
          <w:szCs w:val="19"/>
        </w:rPr>
      </w:pPr>
    </w:p>
    <w:p w:rsidR="007C57CC" w:rsidRPr="001F5365" w:rsidRDefault="007C57CC" w:rsidP="007C57CC">
      <w:pPr>
        <w:pStyle w:val="Akapitzlist"/>
        <w:widowControl w:val="0"/>
        <w:spacing w:before="0" w:after="0"/>
        <w:ind w:left="0"/>
        <w:rPr>
          <w:szCs w:val="19"/>
        </w:rPr>
      </w:pPr>
      <w:r w:rsidRPr="001F5365">
        <w:rPr>
          <w:szCs w:val="19"/>
        </w:rPr>
        <w:t xml:space="preserve">W optymalnym terminie agrotechnicznym w kraju zasiano oziminy na ok. 82%  powierzchni przeznaczonej pod uprawę zbóż ozimych (głównie w województwach, gdzie była dostateczna wilgotność gleby), natomiast pozostałą powierzchnię zasiano nawet z 2-3 tygodniowym opóźnieniem. </w:t>
      </w:r>
    </w:p>
    <w:p w:rsidR="00AB4F7F" w:rsidRDefault="00AB4F7F" w:rsidP="00FD60E6">
      <w:pPr>
        <w:spacing w:after="0"/>
        <w:rPr>
          <w:rFonts w:cs="Arial"/>
          <w:b/>
          <w:sz w:val="18"/>
          <w:szCs w:val="19"/>
        </w:rPr>
      </w:pPr>
    </w:p>
    <w:p w:rsidR="00FD60E6" w:rsidRDefault="00981C05" w:rsidP="00FD60E6">
      <w:pPr>
        <w:spacing w:after="0"/>
        <w:rPr>
          <w:rFonts w:cs="Arial"/>
          <w:b/>
          <w:sz w:val="18"/>
          <w:szCs w:val="19"/>
        </w:rPr>
      </w:pPr>
      <w:r>
        <w:rPr>
          <w:rFonts w:cs="Arial"/>
          <w:b/>
          <w:sz w:val="18"/>
          <w:szCs w:val="19"/>
        </w:rPr>
        <w:lastRenderedPageBreak/>
        <w:t>Tabl. 3</w:t>
      </w:r>
      <w:r w:rsidR="00FD60E6" w:rsidRPr="00496EAD">
        <w:rPr>
          <w:rFonts w:cs="Arial"/>
          <w:b/>
          <w:sz w:val="18"/>
          <w:szCs w:val="19"/>
        </w:rPr>
        <w:t>. Temperatura powiet</w:t>
      </w:r>
      <w:r w:rsidR="00FD60E6">
        <w:rPr>
          <w:rFonts w:cs="Arial"/>
          <w:b/>
          <w:sz w:val="18"/>
          <w:szCs w:val="19"/>
        </w:rPr>
        <w:t>rza i opady w okresie od wiosny do jesieni</w:t>
      </w:r>
      <w:r w:rsidR="00FD60E6" w:rsidRPr="00496EAD">
        <w:rPr>
          <w:rFonts w:cs="Arial"/>
          <w:b/>
          <w:sz w:val="18"/>
          <w:szCs w:val="19"/>
        </w:rPr>
        <w:t xml:space="preserve"> 2019 r.</w:t>
      </w:r>
    </w:p>
    <w:p w:rsidR="00FD60E6" w:rsidRPr="00F852D1" w:rsidRDefault="00FD60E6" w:rsidP="00FD60E6">
      <w:pPr>
        <w:spacing w:before="0" w:after="0"/>
        <w:rPr>
          <w:rFonts w:cs="Arial"/>
          <w:sz w:val="12"/>
          <w:szCs w:val="12"/>
        </w:rPr>
      </w:pPr>
    </w:p>
    <w:tbl>
      <w:tblPr>
        <w:tblW w:w="0" w:type="auto"/>
        <w:tblInd w:w="70" w:type="dxa"/>
        <w:tblBorders>
          <w:insideH w:val="single" w:sz="4" w:space="0" w:color="001D77"/>
          <w:insideV w:val="single" w:sz="4" w:space="0" w:color="001D77"/>
        </w:tblBorders>
        <w:tblLayout w:type="fixed"/>
        <w:tblCellMar>
          <w:left w:w="70" w:type="dxa"/>
          <w:right w:w="70" w:type="dxa"/>
        </w:tblCellMar>
        <w:tblLook w:val="04A0" w:firstRow="1" w:lastRow="0" w:firstColumn="1" w:lastColumn="0" w:noHBand="0" w:noVBand="1"/>
      </w:tblPr>
      <w:tblGrid>
        <w:gridCol w:w="2198"/>
        <w:gridCol w:w="1296"/>
        <w:gridCol w:w="1498"/>
        <w:gridCol w:w="1622"/>
        <w:gridCol w:w="1374"/>
      </w:tblGrid>
      <w:tr w:rsidR="00FD60E6" w:rsidRPr="00496EAD" w:rsidTr="00C63F2A">
        <w:trPr>
          <w:cantSplit/>
          <w:trHeight w:hRule="exact" w:val="397"/>
        </w:trPr>
        <w:tc>
          <w:tcPr>
            <w:tcW w:w="2198" w:type="dxa"/>
            <w:vMerge w:val="restart"/>
            <w:vAlign w:val="center"/>
            <w:hideMark/>
          </w:tcPr>
          <w:p w:rsidR="00FD60E6" w:rsidRPr="00496EAD" w:rsidRDefault="00FD60E6" w:rsidP="00637B15">
            <w:pPr>
              <w:pStyle w:val="Nagwek8"/>
              <w:spacing w:line="360" w:lineRule="auto"/>
              <w:jc w:val="center"/>
              <w:rPr>
                <w:rFonts w:ascii="Fira Sans" w:hAnsi="Fira Sans" w:cs="Arial"/>
                <w:color w:val="auto"/>
                <w:sz w:val="16"/>
                <w:szCs w:val="16"/>
              </w:rPr>
            </w:pPr>
            <w:r w:rsidRPr="00496EAD">
              <w:rPr>
                <w:rFonts w:ascii="Fira Sans" w:hAnsi="Fira Sans" w:cs="Arial"/>
                <w:color w:val="auto"/>
                <w:sz w:val="16"/>
                <w:szCs w:val="16"/>
              </w:rPr>
              <w:t>WYSZCZEGÓLNIENIE</w:t>
            </w:r>
          </w:p>
        </w:tc>
        <w:tc>
          <w:tcPr>
            <w:tcW w:w="2794" w:type="dxa"/>
            <w:gridSpan w:val="2"/>
            <w:vAlign w:val="center"/>
            <w:hideMark/>
          </w:tcPr>
          <w:p w:rsidR="00FD60E6" w:rsidRPr="00496EAD" w:rsidRDefault="00FD60E6" w:rsidP="00637B15">
            <w:pPr>
              <w:pStyle w:val="Nagwek4"/>
              <w:spacing w:before="0" w:line="240" w:lineRule="auto"/>
              <w:jc w:val="center"/>
              <w:rPr>
                <w:rFonts w:ascii="Fira Sans" w:hAnsi="Fira Sans" w:cs="Arial"/>
                <w:i w:val="0"/>
                <w:color w:val="auto"/>
                <w:sz w:val="16"/>
                <w:szCs w:val="16"/>
              </w:rPr>
            </w:pPr>
            <w:r w:rsidRPr="00496EAD">
              <w:rPr>
                <w:rFonts w:ascii="Fira Sans" w:hAnsi="Fira Sans" w:cs="Arial"/>
                <w:color w:val="auto"/>
                <w:sz w:val="16"/>
                <w:szCs w:val="16"/>
              </w:rPr>
              <w:t xml:space="preserve">Średnia krajowa temperatura </w:t>
            </w:r>
            <w:r w:rsidRPr="00496EAD">
              <w:rPr>
                <w:rFonts w:ascii="Fira Sans" w:hAnsi="Fira Sans" w:cs="Arial"/>
                <w:color w:val="auto"/>
                <w:sz w:val="16"/>
                <w:szCs w:val="16"/>
              </w:rPr>
              <w:br/>
              <w:t>powietrza</w:t>
            </w:r>
          </w:p>
        </w:tc>
        <w:tc>
          <w:tcPr>
            <w:tcW w:w="2996" w:type="dxa"/>
            <w:gridSpan w:val="2"/>
            <w:hideMark/>
          </w:tcPr>
          <w:p w:rsidR="00FD60E6" w:rsidRPr="00496EAD" w:rsidRDefault="00FD60E6" w:rsidP="00C63F2A">
            <w:pPr>
              <w:pStyle w:val="Nagwek4"/>
              <w:jc w:val="center"/>
              <w:rPr>
                <w:rFonts w:ascii="Fira Sans" w:hAnsi="Fira Sans" w:cs="Arial"/>
                <w:i w:val="0"/>
                <w:color w:val="auto"/>
                <w:sz w:val="16"/>
                <w:szCs w:val="16"/>
              </w:rPr>
            </w:pPr>
            <w:r w:rsidRPr="00496EAD">
              <w:rPr>
                <w:rFonts w:ascii="Fira Sans" w:hAnsi="Fira Sans" w:cs="Arial"/>
                <w:color w:val="auto"/>
                <w:sz w:val="16"/>
                <w:szCs w:val="16"/>
              </w:rPr>
              <w:t>Średnie krajowe sumy opadów</w:t>
            </w:r>
          </w:p>
        </w:tc>
      </w:tr>
      <w:tr w:rsidR="00FD60E6" w:rsidRPr="00496EAD" w:rsidTr="00FE0904">
        <w:trPr>
          <w:cantSplit/>
          <w:trHeight w:hRule="exact" w:val="454"/>
        </w:trPr>
        <w:tc>
          <w:tcPr>
            <w:tcW w:w="2198" w:type="dxa"/>
            <w:vMerge/>
            <w:tcBorders>
              <w:bottom w:val="single" w:sz="4" w:space="0" w:color="auto"/>
            </w:tcBorders>
            <w:vAlign w:val="center"/>
            <w:hideMark/>
          </w:tcPr>
          <w:p w:rsidR="00FD60E6" w:rsidRPr="00496EAD" w:rsidRDefault="00FD60E6" w:rsidP="00637B15">
            <w:pPr>
              <w:jc w:val="center"/>
              <w:rPr>
                <w:rFonts w:cs="Arial"/>
                <w:i/>
                <w:iCs/>
                <w:sz w:val="16"/>
                <w:szCs w:val="16"/>
              </w:rPr>
            </w:pPr>
          </w:p>
        </w:tc>
        <w:tc>
          <w:tcPr>
            <w:tcW w:w="1296" w:type="dxa"/>
            <w:tcBorders>
              <w:bottom w:val="single" w:sz="4" w:space="0" w:color="auto"/>
            </w:tcBorders>
            <w:vAlign w:val="center"/>
            <w:hideMark/>
          </w:tcPr>
          <w:p w:rsidR="00FD60E6" w:rsidRPr="00496EAD" w:rsidRDefault="00FD60E6" w:rsidP="00637B15">
            <w:pPr>
              <w:overflowPunct w:val="0"/>
              <w:autoSpaceDE w:val="0"/>
              <w:autoSpaceDN w:val="0"/>
              <w:adjustRightInd w:val="0"/>
              <w:spacing w:after="200" w:line="276" w:lineRule="auto"/>
              <w:jc w:val="center"/>
              <w:rPr>
                <w:rFonts w:cs="Arial"/>
                <w:sz w:val="16"/>
                <w:szCs w:val="16"/>
              </w:rPr>
            </w:pPr>
            <w:proofErr w:type="spellStart"/>
            <w:r w:rsidRPr="00496EAD">
              <w:rPr>
                <w:rFonts w:cs="Arial"/>
                <w:sz w:val="16"/>
                <w:szCs w:val="16"/>
                <w:vertAlign w:val="superscript"/>
              </w:rPr>
              <w:t>o</w:t>
            </w:r>
            <w:r w:rsidRPr="00496EAD">
              <w:rPr>
                <w:rFonts w:cs="Arial"/>
                <w:sz w:val="16"/>
                <w:szCs w:val="16"/>
              </w:rPr>
              <w:t>C</w:t>
            </w:r>
            <w:proofErr w:type="spellEnd"/>
          </w:p>
        </w:tc>
        <w:tc>
          <w:tcPr>
            <w:tcW w:w="1498" w:type="dxa"/>
            <w:tcBorders>
              <w:bottom w:val="single" w:sz="4" w:space="0" w:color="auto"/>
            </w:tcBorders>
            <w:vAlign w:val="center"/>
            <w:hideMark/>
          </w:tcPr>
          <w:p w:rsidR="00FD60E6" w:rsidRPr="00496EAD" w:rsidRDefault="00FD60E6" w:rsidP="00637B15">
            <w:pPr>
              <w:spacing w:before="0" w:after="0" w:line="240" w:lineRule="auto"/>
              <w:jc w:val="center"/>
              <w:rPr>
                <w:rFonts w:cs="Arial"/>
                <w:sz w:val="16"/>
                <w:szCs w:val="16"/>
              </w:rPr>
            </w:pPr>
            <w:r w:rsidRPr="00496EAD">
              <w:rPr>
                <w:rFonts w:cs="Arial"/>
                <w:sz w:val="16"/>
                <w:szCs w:val="16"/>
              </w:rPr>
              <w:t>odchylenie</w:t>
            </w:r>
          </w:p>
          <w:p w:rsidR="00FD60E6" w:rsidRPr="00496EAD" w:rsidRDefault="00FD60E6" w:rsidP="00637B15">
            <w:pPr>
              <w:overflowPunct w:val="0"/>
              <w:autoSpaceDE w:val="0"/>
              <w:autoSpaceDN w:val="0"/>
              <w:adjustRightInd w:val="0"/>
              <w:spacing w:before="0" w:after="0" w:line="240" w:lineRule="auto"/>
              <w:jc w:val="center"/>
              <w:rPr>
                <w:rFonts w:cs="Arial"/>
                <w:sz w:val="16"/>
                <w:szCs w:val="16"/>
              </w:rPr>
            </w:pPr>
            <w:r w:rsidRPr="00496EAD">
              <w:rPr>
                <w:rFonts w:cs="Arial"/>
                <w:sz w:val="16"/>
                <w:szCs w:val="16"/>
              </w:rPr>
              <w:t xml:space="preserve">od normy </w:t>
            </w:r>
            <w:r w:rsidRPr="00496EAD">
              <w:rPr>
                <w:rFonts w:cs="Arial"/>
                <w:sz w:val="16"/>
                <w:szCs w:val="16"/>
                <w:vertAlign w:val="superscript"/>
              </w:rPr>
              <w:t>a)</w:t>
            </w:r>
          </w:p>
        </w:tc>
        <w:tc>
          <w:tcPr>
            <w:tcW w:w="1622" w:type="dxa"/>
            <w:tcBorders>
              <w:bottom w:val="single" w:sz="4" w:space="0" w:color="auto"/>
            </w:tcBorders>
            <w:vAlign w:val="center"/>
            <w:hideMark/>
          </w:tcPr>
          <w:p w:rsidR="00FD60E6" w:rsidRPr="00496EAD" w:rsidRDefault="00FD60E6" w:rsidP="00637B15">
            <w:pPr>
              <w:overflowPunct w:val="0"/>
              <w:autoSpaceDE w:val="0"/>
              <w:autoSpaceDN w:val="0"/>
              <w:adjustRightInd w:val="0"/>
              <w:spacing w:after="200" w:line="276" w:lineRule="auto"/>
              <w:jc w:val="center"/>
              <w:rPr>
                <w:rFonts w:cs="Arial"/>
                <w:sz w:val="16"/>
                <w:szCs w:val="16"/>
              </w:rPr>
            </w:pPr>
            <w:r w:rsidRPr="00496EAD">
              <w:rPr>
                <w:rFonts w:cs="Arial"/>
                <w:sz w:val="16"/>
                <w:szCs w:val="16"/>
              </w:rPr>
              <w:t>mm</w:t>
            </w:r>
          </w:p>
        </w:tc>
        <w:tc>
          <w:tcPr>
            <w:tcW w:w="1374" w:type="dxa"/>
            <w:vAlign w:val="center"/>
            <w:hideMark/>
          </w:tcPr>
          <w:p w:rsidR="00FD60E6" w:rsidRPr="00496EAD" w:rsidRDefault="00FD60E6" w:rsidP="00637B15">
            <w:pPr>
              <w:overflowPunct w:val="0"/>
              <w:autoSpaceDE w:val="0"/>
              <w:autoSpaceDN w:val="0"/>
              <w:adjustRightInd w:val="0"/>
              <w:spacing w:after="200" w:line="276" w:lineRule="auto"/>
              <w:jc w:val="center"/>
              <w:rPr>
                <w:rFonts w:cs="Arial"/>
                <w:sz w:val="16"/>
                <w:szCs w:val="16"/>
                <w:vertAlign w:val="superscript"/>
              </w:rPr>
            </w:pPr>
            <w:r w:rsidRPr="00496EAD">
              <w:rPr>
                <w:rFonts w:cs="Arial"/>
                <w:sz w:val="16"/>
                <w:szCs w:val="16"/>
              </w:rPr>
              <w:t xml:space="preserve">% normy </w:t>
            </w:r>
            <w:r w:rsidRPr="00496EAD">
              <w:rPr>
                <w:rFonts w:cs="Arial"/>
                <w:sz w:val="16"/>
                <w:szCs w:val="16"/>
                <w:vertAlign w:val="superscript"/>
              </w:rPr>
              <w:t>a)</w:t>
            </w:r>
          </w:p>
        </w:tc>
      </w:tr>
      <w:tr w:rsidR="00FD60E6" w:rsidRPr="00496EAD" w:rsidTr="00FE0904">
        <w:trPr>
          <w:trHeight w:hRule="exact" w:val="284"/>
        </w:trPr>
        <w:tc>
          <w:tcPr>
            <w:tcW w:w="2198" w:type="dxa"/>
            <w:tcBorders>
              <w:top w:val="single" w:sz="4" w:space="0" w:color="auto"/>
            </w:tcBorders>
            <w:vAlign w:val="center"/>
            <w:hideMark/>
          </w:tcPr>
          <w:p w:rsidR="00FD60E6" w:rsidRPr="00496EAD" w:rsidRDefault="00FD60E6" w:rsidP="00637B15">
            <w:pPr>
              <w:overflowPunct w:val="0"/>
              <w:autoSpaceDE w:val="0"/>
              <w:autoSpaceDN w:val="0"/>
              <w:adjustRightInd w:val="0"/>
              <w:spacing w:before="0" w:after="0"/>
              <w:rPr>
                <w:rFonts w:cs="Arial"/>
                <w:b/>
                <w:sz w:val="16"/>
                <w:szCs w:val="16"/>
              </w:rPr>
            </w:pPr>
            <w:r w:rsidRPr="00496EAD">
              <w:rPr>
                <w:rFonts w:cs="Arial"/>
                <w:b/>
                <w:sz w:val="16"/>
                <w:szCs w:val="16"/>
              </w:rPr>
              <w:t xml:space="preserve">WIOSNA </w:t>
            </w:r>
            <w:r w:rsidRPr="00496EAD">
              <w:rPr>
                <w:rFonts w:cs="Arial"/>
                <w:sz w:val="16"/>
                <w:szCs w:val="16"/>
                <w:vertAlign w:val="superscript"/>
              </w:rPr>
              <w:t>b)</w:t>
            </w:r>
            <w:r w:rsidRPr="00496EAD">
              <w:rPr>
                <w:rFonts w:cs="Arial"/>
                <w:b/>
                <w:sz w:val="16"/>
                <w:szCs w:val="16"/>
                <w:vertAlign w:val="superscript"/>
              </w:rPr>
              <w:t xml:space="preserve"> </w:t>
            </w:r>
            <w:r w:rsidRPr="00496EAD">
              <w:rPr>
                <w:rFonts w:cs="Arial"/>
                <w:b/>
                <w:sz w:val="16"/>
                <w:szCs w:val="16"/>
              </w:rPr>
              <w:t>2019</w:t>
            </w:r>
          </w:p>
        </w:tc>
        <w:tc>
          <w:tcPr>
            <w:tcW w:w="5790" w:type="dxa"/>
            <w:gridSpan w:val="4"/>
            <w:tcBorders>
              <w:top w:val="single" w:sz="4" w:space="0" w:color="auto"/>
            </w:tcBorders>
            <w:vAlign w:val="center"/>
          </w:tcPr>
          <w:p w:rsidR="00FD60E6" w:rsidRPr="00496EAD" w:rsidRDefault="00FD60E6" w:rsidP="00637B15">
            <w:pPr>
              <w:overflowPunct w:val="0"/>
              <w:autoSpaceDE w:val="0"/>
              <w:autoSpaceDN w:val="0"/>
              <w:adjustRightInd w:val="0"/>
              <w:spacing w:after="200" w:line="360" w:lineRule="auto"/>
              <w:jc w:val="right"/>
              <w:rPr>
                <w:rFonts w:cs="Arial"/>
                <w:sz w:val="16"/>
                <w:szCs w:val="16"/>
              </w:rPr>
            </w:pPr>
          </w:p>
        </w:tc>
      </w:tr>
      <w:tr w:rsidR="00FD60E6" w:rsidRPr="00496EAD" w:rsidTr="00637B15">
        <w:trPr>
          <w:trHeight w:hRule="exact" w:val="284"/>
        </w:trPr>
        <w:tc>
          <w:tcPr>
            <w:tcW w:w="2198" w:type="dxa"/>
            <w:vAlign w:val="center"/>
            <w:hideMark/>
          </w:tcPr>
          <w:p w:rsidR="00FD60E6" w:rsidRPr="00496EAD" w:rsidRDefault="00FD60E6" w:rsidP="00637B15">
            <w:pPr>
              <w:overflowPunct w:val="0"/>
              <w:autoSpaceDE w:val="0"/>
              <w:autoSpaceDN w:val="0"/>
              <w:adjustRightInd w:val="0"/>
              <w:spacing w:before="0" w:after="0"/>
              <w:rPr>
                <w:rFonts w:cs="Arial"/>
                <w:sz w:val="16"/>
                <w:szCs w:val="16"/>
              </w:rPr>
            </w:pPr>
            <w:r w:rsidRPr="00496EAD">
              <w:rPr>
                <w:rFonts w:cs="Arial"/>
                <w:sz w:val="16"/>
                <w:szCs w:val="16"/>
              </w:rPr>
              <w:t>Marzec</w:t>
            </w:r>
          </w:p>
        </w:tc>
        <w:tc>
          <w:tcPr>
            <w:tcW w:w="1296" w:type="dxa"/>
            <w:vAlign w:val="center"/>
            <w:hideMark/>
          </w:tcPr>
          <w:p w:rsidR="00FD60E6" w:rsidRPr="00496EAD" w:rsidRDefault="00FD60E6" w:rsidP="00637B15">
            <w:pPr>
              <w:overflowPunct w:val="0"/>
              <w:autoSpaceDE w:val="0"/>
              <w:autoSpaceDN w:val="0"/>
              <w:adjustRightInd w:val="0"/>
              <w:spacing w:before="0" w:after="0"/>
              <w:jc w:val="right"/>
              <w:rPr>
                <w:rFonts w:cs="Arial"/>
                <w:sz w:val="16"/>
                <w:szCs w:val="16"/>
              </w:rPr>
            </w:pPr>
            <w:r w:rsidRPr="00496EAD">
              <w:rPr>
                <w:rFonts w:cs="Arial"/>
                <w:sz w:val="16"/>
                <w:szCs w:val="16"/>
              </w:rPr>
              <w:t>5,7</w:t>
            </w:r>
          </w:p>
        </w:tc>
        <w:tc>
          <w:tcPr>
            <w:tcW w:w="1498" w:type="dxa"/>
            <w:vAlign w:val="center"/>
            <w:hideMark/>
          </w:tcPr>
          <w:p w:rsidR="00FD60E6" w:rsidRPr="00496EAD" w:rsidRDefault="00FD60E6" w:rsidP="00637B15">
            <w:pPr>
              <w:overflowPunct w:val="0"/>
              <w:autoSpaceDE w:val="0"/>
              <w:autoSpaceDN w:val="0"/>
              <w:adjustRightInd w:val="0"/>
              <w:spacing w:before="0" w:after="0"/>
              <w:jc w:val="right"/>
              <w:rPr>
                <w:rFonts w:cs="Arial"/>
                <w:sz w:val="16"/>
                <w:szCs w:val="16"/>
              </w:rPr>
            </w:pPr>
            <w:r w:rsidRPr="00496EAD">
              <w:rPr>
                <w:rFonts w:cs="Arial"/>
                <w:sz w:val="16"/>
                <w:szCs w:val="16"/>
              </w:rPr>
              <w:t>3,0</w:t>
            </w:r>
          </w:p>
        </w:tc>
        <w:tc>
          <w:tcPr>
            <w:tcW w:w="1622" w:type="dxa"/>
            <w:vAlign w:val="center"/>
            <w:hideMark/>
          </w:tcPr>
          <w:p w:rsidR="00FD60E6" w:rsidRPr="00496EAD" w:rsidRDefault="00FD60E6" w:rsidP="00637B15">
            <w:pPr>
              <w:overflowPunct w:val="0"/>
              <w:autoSpaceDE w:val="0"/>
              <w:autoSpaceDN w:val="0"/>
              <w:adjustRightInd w:val="0"/>
              <w:spacing w:before="0" w:after="0"/>
              <w:jc w:val="right"/>
              <w:rPr>
                <w:rFonts w:cs="Arial"/>
                <w:sz w:val="16"/>
                <w:szCs w:val="16"/>
              </w:rPr>
            </w:pPr>
            <w:r w:rsidRPr="00496EAD">
              <w:rPr>
                <w:rFonts w:cs="Arial"/>
                <w:sz w:val="16"/>
                <w:szCs w:val="16"/>
              </w:rPr>
              <w:t>35,1</w:t>
            </w:r>
          </w:p>
        </w:tc>
        <w:tc>
          <w:tcPr>
            <w:tcW w:w="1374" w:type="dxa"/>
            <w:vAlign w:val="center"/>
            <w:hideMark/>
          </w:tcPr>
          <w:p w:rsidR="00FD60E6" w:rsidRPr="00496EAD" w:rsidRDefault="00FD60E6" w:rsidP="00637B15">
            <w:pPr>
              <w:overflowPunct w:val="0"/>
              <w:autoSpaceDE w:val="0"/>
              <w:autoSpaceDN w:val="0"/>
              <w:adjustRightInd w:val="0"/>
              <w:spacing w:before="0" w:after="0"/>
              <w:jc w:val="right"/>
              <w:rPr>
                <w:rFonts w:cs="Arial"/>
                <w:sz w:val="16"/>
                <w:szCs w:val="16"/>
              </w:rPr>
            </w:pPr>
            <w:r w:rsidRPr="00496EAD">
              <w:rPr>
                <w:rFonts w:cs="Arial"/>
                <w:sz w:val="16"/>
                <w:szCs w:val="16"/>
              </w:rPr>
              <w:t>104,1</w:t>
            </w:r>
          </w:p>
        </w:tc>
      </w:tr>
      <w:tr w:rsidR="00FD60E6" w:rsidRPr="00496EAD" w:rsidTr="00637B15">
        <w:trPr>
          <w:trHeight w:hRule="exact" w:val="284"/>
        </w:trPr>
        <w:tc>
          <w:tcPr>
            <w:tcW w:w="2198" w:type="dxa"/>
            <w:vAlign w:val="center"/>
            <w:hideMark/>
          </w:tcPr>
          <w:p w:rsidR="00FD60E6" w:rsidRPr="00496EAD" w:rsidRDefault="00FD60E6" w:rsidP="00637B15">
            <w:pPr>
              <w:overflowPunct w:val="0"/>
              <w:autoSpaceDE w:val="0"/>
              <w:autoSpaceDN w:val="0"/>
              <w:adjustRightInd w:val="0"/>
              <w:spacing w:before="0" w:after="0"/>
              <w:rPr>
                <w:rFonts w:cs="Arial"/>
                <w:sz w:val="16"/>
                <w:szCs w:val="16"/>
              </w:rPr>
            </w:pPr>
            <w:r w:rsidRPr="00496EAD">
              <w:rPr>
                <w:rFonts w:cs="Arial"/>
                <w:sz w:val="16"/>
                <w:szCs w:val="16"/>
              </w:rPr>
              <w:t>Kwiecień</w:t>
            </w:r>
          </w:p>
        </w:tc>
        <w:tc>
          <w:tcPr>
            <w:tcW w:w="1296" w:type="dxa"/>
            <w:vAlign w:val="center"/>
            <w:hideMark/>
          </w:tcPr>
          <w:p w:rsidR="00FD60E6" w:rsidRPr="00496EAD" w:rsidRDefault="00FD60E6" w:rsidP="00637B15">
            <w:pPr>
              <w:overflowPunct w:val="0"/>
              <w:autoSpaceDE w:val="0"/>
              <w:autoSpaceDN w:val="0"/>
              <w:adjustRightInd w:val="0"/>
              <w:spacing w:before="0" w:after="0"/>
              <w:jc w:val="right"/>
              <w:rPr>
                <w:rFonts w:cs="Arial"/>
                <w:sz w:val="16"/>
                <w:szCs w:val="16"/>
              </w:rPr>
            </w:pPr>
            <w:r w:rsidRPr="00496EAD">
              <w:rPr>
                <w:rFonts w:cs="Arial"/>
                <w:sz w:val="16"/>
                <w:szCs w:val="16"/>
              </w:rPr>
              <w:t>9,8</w:t>
            </w:r>
          </w:p>
        </w:tc>
        <w:tc>
          <w:tcPr>
            <w:tcW w:w="1498" w:type="dxa"/>
            <w:vAlign w:val="center"/>
            <w:hideMark/>
          </w:tcPr>
          <w:p w:rsidR="00FD60E6" w:rsidRPr="00496EAD" w:rsidRDefault="00FD60E6" w:rsidP="00637B15">
            <w:pPr>
              <w:overflowPunct w:val="0"/>
              <w:autoSpaceDE w:val="0"/>
              <w:autoSpaceDN w:val="0"/>
              <w:adjustRightInd w:val="0"/>
              <w:spacing w:before="0" w:after="0"/>
              <w:jc w:val="right"/>
              <w:rPr>
                <w:rFonts w:cs="Arial"/>
                <w:sz w:val="16"/>
                <w:szCs w:val="16"/>
              </w:rPr>
            </w:pPr>
            <w:r w:rsidRPr="00496EAD">
              <w:rPr>
                <w:rFonts w:cs="Arial"/>
                <w:sz w:val="16"/>
                <w:szCs w:val="16"/>
              </w:rPr>
              <w:t>2,3</w:t>
            </w:r>
          </w:p>
        </w:tc>
        <w:tc>
          <w:tcPr>
            <w:tcW w:w="1622" w:type="dxa"/>
            <w:vAlign w:val="center"/>
            <w:hideMark/>
          </w:tcPr>
          <w:p w:rsidR="00FD60E6" w:rsidRPr="00496EAD" w:rsidRDefault="00FD60E6" w:rsidP="00637B15">
            <w:pPr>
              <w:overflowPunct w:val="0"/>
              <w:autoSpaceDE w:val="0"/>
              <w:autoSpaceDN w:val="0"/>
              <w:adjustRightInd w:val="0"/>
              <w:spacing w:before="0" w:after="0"/>
              <w:jc w:val="right"/>
              <w:rPr>
                <w:rFonts w:cs="Arial"/>
                <w:sz w:val="16"/>
                <w:szCs w:val="16"/>
              </w:rPr>
            </w:pPr>
            <w:r w:rsidRPr="00496EAD">
              <w:rPr>
                <w:rFonts w:cs="Arial"/>
                <w:sz w:val="16"/>
                <w:szCs w:val="16"/>
              </w:rPr>
              <w:t>24,7</w:t>
            </w:r>
          </w:p>
        </w:tc>
        <w:tc>
          <w:tcPr>
            <w:tcW w:w="1374" w:type="dxa"/>
            <w:vAlign w:val="center"/>
            <w:hideMark/>
          </w:tcPr>
          <w:p w:rsidR="00FD60E6" w:rsidRPr="00496EAD" w:rsidRDefault="00FD60E6" w:rsidP="00637B15">
            <w:pPr>
              <w:overflowPunct w:val="0"/>
              <w:autoSpaceDE w:val="0"/>
              <w:autoSpaceDN w:val="0"/>
              <w:adjustRightInd w:val="0"/>
              <w:spacing w:before="0" w:after="0"/>
              <w:jc w:val="right"/>
              <w:rPr>
                <w:rFonts w:cs="Arial"/>
                <w:sz w:val="16"/>
                <w:szCs w:val="16"/>
              </w:rPr>
            </w:pPr>
            <w:r w:rsidRPr="00496EAD">
              <w:rPr>
                <w:rFonts w:cs="Arial"/>
                <w:sz w:val="16"/>
                <w:szCs w:val="16"/>
              </w:rPr>
              <w:t>54,2</w:t>
            </w:r>
          </w:p>
        </w:tc>
      </w:tr>
      <w:tr w:rsidR="00FD60E6" w:rsidRPr="00496EAD" w:rsidTr="00637B15">
        <w:trPr>
          <w:trHeight w:hRule="exact" w:val="284"/>
        </w:trPr>
        <w:tc>
          <w:tcPr>
            <w:tcW w:w="2198" w:type="dxa"/>
            <w:vAlign w:val="center"/>
          </w:tcPr>
          <w:p w:rsidR="00FD60E6" w:rsidRPr="00496EAD" w:rsidRDefault="00FD60E6" w:rsidP="00637B15">
            <w:pPr>
              <w:overflowPunct w:val="0"/>
              <w:autoSpaceDE w:val="0"/>
              <w:autoSpaceDN w:val="0"/>
              <w:adjustRightInd w:val="0"/>
              <w:spacing w:before="0" w:after="0"/>
              <w:rPr>
                <w:rFonts w:cs="Arial"/>
                <w:sz w:val="16"/>
                <w:szCs w:val="16"/>
              </w:rPr>
            </w:pPr>
            <w:r w:rsidRPr="00496EAD">
              <w:rPr>
                <w:rFonts w:cs="Arial"/>
                <w:sz w:val="16"/>
                <w:szCs w:val="16"/>
              </w:rPr>
              <w:t>Maj</w:t>
            </w:r>
          </w:p>
        </w:tc>
        <w:tc>
          <w:tcPr>
            <w:tcW w:w="1296" w:type="dxa"/>
            <w:vAlign w:val="center"/>
          </w:tcPr>
          <w:p w:rsidR="00FD60E6" w:rsidRPr="00496EAD" w:rsidRDefault="00FD60E6" w:rsidP="00637B15">
            <w:pPr>
              <w:overflowPunct w:val="0"/>
              <w:autoSpaceDE w:val="0"/>
              <w:autoSpaceDN w:val="0"/>
              <w:adjustRightInd w:val="0"/>
              <w:spacing w:before="0" w:after="0"/>
              <w:jc w:val="right"/>
              <w:rPr>
                <w:rFonts w:cs="Arial"/>
                <w:sz w:val="16"/>
                <w:szCs w:val="16"/>
              </w:rPr>
            </w:pPr>
            <w:r w:rsidRPr="00496EAD">
              <w:rPr>
                <w:rFonts w:cs="Arial"/>
                <w:sz w:val="16"/>
                <w:szCs w:val="16"/>
              </w:rPr>
              <w:t>12,2</w:t>
            </w:r>
          </w:p>
        </w:tc>
        <w:tc>
          <w:tcPr>
            <w:tcW w:w="1498" w:type="dxa"/>
            <w:vAlign w:val="center"/>
          </w:tcPr>
          <w:p w:rsidR="00FD60E6" w:rsidRPr="00496EAD" w:rsidRDefault="00FD60E6" w:rsidP="00637B15">
            <w:pPr>
              <w:overflowPunct w:val="0"/>
              <w:autoSpaceDE w:val="0"/>
              <w:autoSpaceDN w:val="0"/>
              <w:adjustRightInd w:val="0"/>
              <w:spacing w:before="0" w:after="0"/>
              <w:jc w:val="right"/>
              <w:rPr>
                <w:rFonts w:cs="Arial"/>
                <w:sz w:val="16"/>
                <w:szCs w:val="16"/>
              </w:rPr>
            </w:pPr>
            <w:r w:rsidRPr="00496EAD">
              <w:rPr>
                <w:rFonts w:cs="Arial"/>
                <w:sz w:val="16"/>
                <w:szCs w:val="16"/>
              </w:rPr>
              <w:t>-0,8</w:t>
            </w:r>
          </w:p>
        </w:tc>
        <w:tc>
          <w:tcPr>
            <w:tcW w:w="1622" w:type="dxa"/>
            <w:vAlign w:val="center"/>
          </w:tcPr>
          <w:p w:rsidR="00FD60E6" w:rsidRPr="00496EAD" w:rsidRDefault="00FD60E6" w:rsidP="00637B15">
            <w:pPr>
              <w:overflowPunct w:val="0"/>
              <w:autoSpaceDE w:val="0"/>
              <w:autoSpaceDN w:val="0"/>
              <w:adjustRightInd w:val="0"/>
              <w:spacing w:before="0" w:after="0"/>
              <w:jc w:val="right"/>
              <w:rPr>
                <w:rFonts w:cs="Arial"/>
                <w:sz w:val="16"/>
                <w:szCs w:val="16"/>
              </w:rPr>
            </w:pPr>
            <w:r w:rsidRPr="00496EAD">
              <w:rPr>
                <w:rFonts w:cs="Arial"/>
                <w:sz w:val="16"/>
                <w:szCs w:val="16"/>
              </w:rPr>
              <w:t>86,5</w:t>
            </w:r>
          </w:p>
        </w:tc>
        <w:tc>
          <w:tcPr>
            <w:tcW w:w="1374" w:type="dxa"/>
            <w:vAlign w:val="center"/>
          </w:tcPr>
          <w:p w:rsidR="00FD60E6" w:rsidRPr="00496EAD" w:rsidRDefault="00FD60E6" w:rsidP="00637B15">
            <w:pPr>
              <w:overflowPunct w:val="0"/>
              <w:autoSpaceDE w:val="0"/>
              <w:autoSpaceDN w:val="0"/>
              <w:adjustRightInd w:val="0"/>
              <w:spacing w:before="0" w:after="0"/>
              <w:jc w:val="right"/>
              <w:rPr>
                <w:rFonts w:cs="Arial"/>
                <w:sz w:val="16"/>
                <w:szCs w:val="16"/>
              </w:rPr>
            </w:pPr>
            <w:r w:rsidRPr="00496EAD">
              <w:rPr>
                <w:rFonts w:cs="Arial"/>
                <w:sz w:val="16"/>
                <w:szCs w:val="16"/>
              </w:rPr>
              <w:t>145,2</w:t>
            </w:r>
          </w:p>
        </w:tc>
      </w:tr>
      <w:tr w:rsidR="00FD60E6" w:rsidRPr="00496EAD" w:rsidTr="00637B15">
        <w:trPr>
          <w:trHeight w:hRule="exact" w:val="284"/>
        </w:trPr>
        <w:tc>
          <w:tcPr>
            <w:tcW w:w="2198" w:type="dxa"/>
            <w:vAlign w:val="center"/>
            <w:hideMark/>
          </w:tcPr>
          <w:p w:rsidR="00FD60E6" w:rsidRPr="00496EAD" w:rsidRDefault="00FD60E6" w:rsidP="00637B15">
            <w:pPr>
              <w:overflowPunct w:val="0"/>
              <w:autoSpaceDE w:val="0"/>
              <w:autoSpaceDN w:val="0"/>
              <w:adjustRightInd w:val="0"/>
              <w:spacing w:before="0" w:after="0"/>
              <w:rPr>
                <w:rFonts w:cs="Arial"/>
                <w:b/>
                <w:sz w:val="16"/>
                <w:szCs w:val="16"/>
              </w:rPr>
            </w:pPr>
            <w:r w:rsidRPr="00496EAD">
              <w:rPr>
                <w:rFonts w:cs="Arial"/>
                <w:b/>
                <w:sz w:val="16"/>
                <w:szCs w:val="16"/>
              </w:rPr>
              <w:t xml:space="preserve">LATO </w:t>
            </w:r>
            <w:r w:rsidRPr="00496EAD">
              <w:rPr>
                <w:rFonts w:cs="Arial"/>
                <w:sz w:val="16"/>
                <w:szCs w:val="16"/>
                <w:vertAlign w:val="superscript"/>
              </w:rPr>
              <w:t>b)</w:t>
            </w:r>
            <w:r w:rsidRPr="00496EAD">
              <w:rPr>
                <w:rFonts w:cs="Arial"/>
                <w:b/>
                <w:sz w:val="16"/>
                <w:szCs w:val="16"/>
                <w:vertAlign w:val="superscript"/>
              </w:rPr>
              <w:t xml:space="preserve"> </w:t>
            </w:r>
            <w:r w:rsidRPr="00496EAD">
              <w:rPr>
                <w:rFonts w:cs="Arial"/>
                <w:b/>
                <w:sz w:val="16"/>
                <w:szCs w:val="16"/>
              </w:rPr>
              <w:t>2019</w:t>
            </w:r>
          </w:p>
        </w:tc>
        <w:tc>
          <w:tcPr>
            <w:tcW w:w="5790" w:type="dxa"/>
            <w:gridSpan w:val="4"/>
            <w:vAlign w:val="center"/>
          </w:tcPr>
          <w:p w:rsidR="00FD60E6" w:rsidRPr="00496EAD" w:rsidRDefault="00FD60E6" w:rsidP="00637B15">
            <w:pPr>
              <w:overflowPunct w:val="0"/>
              <w:autoSpaceDE w:val="0"/>
              <w:autoSpaceDN w:val="0"/>
              <w:adjustRightInd w:val="0"/>
              <w:spacing w:after="200" w:line="360" w:lineRule="auto"/>
              <w:jc w:val="right"/>
              <w:rPr>
                <w:rFonts w:cs="Arial"/>
                <w:sz w:val="16"/>
                <w:szCs w:val="16"/>
              </w:rPr>
            </w:pPr>
          </w:p>
        </w:tc>
      </w:tr>
      <w:tr w:rsidR="00FD60E6" w:rsidRPr="00496EAD" w:rsidTr="00637B15">
        <w:trPr>
          <w:trHeight w:hRule="exact" w:val="284"/>
        </w:trPr>
        <w:tc>
          <w:tcPr>
            <w:tcW w:w="2198" w:type="dxa"/>
            <w:vAlign w:val="center"/>
          </w:tcPr>
          <w:p w:rsidR="00FD60E6" w:rsidRPr="00496EAD" w:rsidRDefault="00FD60E6" w:rsidP="00637B15">
            <w:pPr>
              <w:overflowPunct w:val="0"/>
              <w:autoSpaceDE w:val="0"/>
              <w:autoSpaceDN w:val="0"/>
              <w:adjustRightInd w:val="0"/>
              <w:spacing w:before="0" w:after="0"/>
              <w:rPr>
                <w:rFonts w:cs="Arial"/>
                <w:sz w:val="16"/>
                <w:szCs w:val="16"/>
              </w:rPr>
            </w:pPr>
            <w:r w:rsidRPr="00496EAD">
              <w:rPr>
                <w:rFonts w:cs="Arial"/>
                <w:sz w:val="16"/>
                <w:szCs w:val="16"/>
              </w:rPr>
              <w:t>Czerwiec</w:t>
            </w:r>
          </w:p>
        </w:tc>
        <w:tc>
          <w:tcPr>
            <w:tcW w:w="1296" w:type="dxa"/>
            <w:vAlign w:val="center"/>
          </w:tcPr>
          <w:p w:rsidR="00FD60E6" w:rsidRPr="00496EAD" w:rsidRDefault="00FD60E6" w:rsidP="00637B15">
            <w:pPr>
              <w:overflowPunct w:val="0"/>
              <w:autoSpaceDE w:val="0"/>
              <w:autoSpaceDN w:val="0"/>
              <w:adjustRightInd w:val="0"/>
              <w:spacing w:before="0" w:after="0"/>
              <w:jc w:val="right"/>
              <w:rPr>
                <w:rFonts w:cs="Arial"/>
                <w:sz w:val="16"/>
                <w:szCs w:val="16"/>
              </w:rPr>
            </w:pPr>
            <w:r w:rsidRPr="00496EAD">
              <w:rPr>
                <w:rFonts w:cs="Arial"/>
                <w:sz w:val="16"/>
                <w:szCs w:val="16"/>
              </w:rPr>
              <w:t>21,5</w:t>
            </w:r>
          </w:p>
        </w:tc>
        <w:tc>
          <w:tcPr>
            <w:tcW w:w="1498" w:type="dxa"/>
            <w:vAlign w:val="center"/>
          </w:tcPr>
          <w:p w:rsidR="00FD60E6" w:rsidRPr="00496EAD" w:rsidRDefault="00FD60E6" w:rsidP="00637B15">
            <w:pPr>
              <w:overflowPunct w:val="0"/>
              <w:autoSpaceDE w:val="0"/>
              <w:autoSpaceDN w:val="0"/>
              <w:adjustRightInd w:val="0"/>
              <w:spacing w:before="0" w:after="0"/>
              <w:jc w:val="right"/>
              <w:rPr>
                <w:rFonts w:cs="Arial"/>
                <w:sz w:val="16"/>
                <w:szCs w:val="16"/>
              </w:rPr>
            </w:pPr>
            <w:r w:rsidRPr="00496EAD">
              <w:rPr>
                <w:rFonts w:cs="Arial"/>
                <w:sz w:val="16"/>
                <w:szCs w:val="16"/>
              </w:rPr>
              <w:t>5,7</w:t>
            </w:r>
          </w:p>
        </w:tc>
        <w:tc>
          <w:tcPr>
            <w:tcW w:w="1622" w:type="dxa"/>
            <w:vAlign w:val="center"/>
          </w:tcPr>
          <w:p w:rsidR="00FD60E6" w:rsidRPr="00496EAD" w:rsidRDefault="00FD60E6" w:rsidP="00637B15">
            <w:pPr>
              <w:overflowPunct w:val="0"/>
              <w:autoSpaceDE w:val="0"/>
              <w:autoSpaceDN w:val="0"/>
              <w:adjustRightInd w:val="0"/>
              <w:spacing w:before="0" w:after="0"/>
              <w:jc w:val="right"/>
              <w:rPr>
                <w:rFonts w:cs="Arial"/>
                <w:sz w:val="16"/>
                <w:szCs w:val="16"/>
              </w:rPr>
            </w:pPr>
            <w:r w:rsidRPr="00496EAD">
              <w:rPr>
                <w:rFonts w:cs="Arial"/>
                <w:sz w:val="16"/>
                <w:szCs w:val="16"/>
              </w:rPr>
              <w:t>37,5</w:t>
            </w:r>
          </w:p>
        </w:tc>
        <w:tc>
          <w:tcPr>
            <w:tcW w:w="1374" w:type="dxa"/>
            <w:vAlign w:val="center"/>
          </w:tcPr>
          <w:p w:rsidR="00FD60E6" w:rsidRPr="00496EAD" w:rsidRDefault="00FD60E6" w:rsidP="00637B15">
            <w:pPr>
              <w:overflowPunct w:val="0"/>
              <w:autoSpaceDE w:val="0"/>
              <w:autoSpaceDN w:val="0"/>
              <w:adjustRightInd w:val="0"/>
              <w:spacing w:before="0" w:after="0"/>
              <w:jc w:val="right"/>
              <w:rPr>
                <w:rFonts w:cs="Arial"/>
                <w:sz w:val="16"/>
                <w:szCs w:val="16"/>
              </w:rPr>
            </w:pPr>
            <w:r w:rsidRPr="00496EAD">
              <w:rPr>
                <w:rFonts w:cs="Arial"/>
                <w:sz w:val="16"/>
                <w:szCs w:val="16"/>
              </w:rPr>
              <w:t>47,9</w:t>
            </w:r>
          </w:p>
        </w:tc>
      </w:tr>
      <w:tr w:rsidR="00FD60E6" w:rsidRPr="00892399" w:rsidTr="00637B15">
        <w:trPr>
          <w:trHeight w:hRule="exact" w:val="284"/>
        </w:trPr>
        <w:tc>
          <w:tcPr>
            <w:tcW w:w="2198" w:type="dxa"/>
            <w:vAlign w:val="center"/>
          </w:tcPr>
          <w:p w:rsidR="00FD60E6" w:rsidRPr="00892399" w:rsidRDefault="00FD60E6" w:rsidP="00637B15">
            <w:pPr>
              <w:overflowPunct w:val="0"/>
              <w:autoSpaceDE w:val="0"/>
              <w:autoSpaceDN w:val="0"/>
              <w:adjustRightInd w:val="0"/>
              <w:spacing w:before="0" w:after="0"/>
              <w:rPr>
                <w:rFonts w:cs="Arial"/>
                <w:sz w:val="16"/>
                <w:szCs w:val="16"/>
              </w:rPr>
            </w:pPr>
            <w:r w:rsidRPr="00892399">
              <w:rPr>
                <w:rFonts w:cs="Arial"/>
                <w:sz w:val="16"/>
                <w:szCs w:val="16"/>
              </w:rPr>
              <w:t>Lipiec</w:t>
            </w:r>
          </w:p>
        </w:tc>
        <w:tc>
          <w:tcPr>
            <w:tcW w:w="1296" w:type="dxa"/>
            <w:vAlign w:val="center"/>
          </w:tcPr>
          <w:p w:rsidR="00FD60E6" w:rsidRPr="00892399" w:rsidRDefault="00FD60E6" w:rsidP="00637B15">
            <w:pPr>
              <w:overflowPunct w:val="0"/>
              <w:autoSpaceDE w:val="0"/>
              <w:autoSpaceDN w:val="0"/>
              <w:adjustRightInd w:val="0"/>
              <w:spacing w:before="0" w:after="0"/>
              <w:jc w:val="right"/>
              <w:rPr>
                <w:rFonts w:cs="Arial"/>
                <w:sz w:val="16"/>
                <w:szCs w:val="16"/>
              </w:rPr>
            </w:pPr>
            <w:r>
              <w:rPr>
                <w:rFonts w:cs="Arial"/>
                <w:sz w:val="16"/>
                <w:szCs w:val="16"/>
              </w:rPr>
              <w:t>18,5</w:t>
            </w:r>
          </w:p>
        </w:tc>
        <w:tc>
          <w:tcPr>
            <w:tcW w:w="1498" w:type="dxa"/>
            <w:vAlign w:val="center"/>
          </w:tcPr>
          <w:p w:rsidR="00FD60E6" w:rsidRPr="00892399" w:rsidRDefault="00FD60E6" w:rsidP="00637B15">
            <w:pPr>
              <w:overflowPunct w:val="0"/>
              <w:autoSpaceDE w:val="0"/>
              <w:autoSpaceDN w:val="0"/>
              <w:adjustRightInd w:val="0"/>
              <w:spacing w:before="0" w:after="0"/>
              <w:jc w:val="right"/>
              <w:rPr>
                <w:rFonts w:cs="Arial"/>
                <w:sz w:val="16"/>
                <w:szCs w:val="16"/>
              </w:rPr>
            </w:pPr>
            <w:r>
              <w:rPr>
                <w:rFonts w:cs="Arial"/>
                <w:sz w:val="16"/>
                <w:szCs w:val="16"/>
              </w:rPr>
              <w:t>1,0</w:t>
            </w:r>
          </w:p>
        </w:tc>
        <w:tc>
          <w:tcPr>
            <w:tcW w:w="1622" w:type="dxa"/>
            <w:vAlign w:val="center"/>
          </w:tcPr>
          <w:p w:rsidR="00FD60E6" w:rsidRPr="00892399" w:rsidRDefault="00FD60E6" w:rsidP="00637B15">
            <w:pPr>
              <w:overflowPunct w:val="0"/>
              <w:autoSpaceDE w:val="0"/>
              <w:autoSpaceDN w:val="0"/>
              <w:adjustRightInd w:val="0"/>
              <w:spacing w:before="0" w:after="0"/>
              <w:jc w:val="right"/>
              <w:rPr>
                <w:rFonts w:cs="Arial"/>
                <w:sz w:val="16"/>
                <w:szCs w:val="16"/>
              </w:rPr>
            </w:pPr>
            <w:r>
              <w:rPr>
                <w:rFonts w:cs="Arial"/>
                <w:sz w:val="16"/>
                <w:szCs w:val="16"/>
              </w:rPr>
              <w:t>53,7</w:t>
            </w:r>
          </w:p>
        </w:tc>
        <w:tc>
          <w:tcPr>
            <w:tcW w:w="1374" w:type="dxa"/>
            <w:vAlign w:val="center"/>
          </w:tcPr>
          <w:p w:rsidR="00FD60E6" w:rsidRPr="00892399" w:rsidRDefault="00FD60E6" w:rsidP="00637B15">
            <w:pPr>
              <w:overflowPunct w:val="0"/>
              <w:autoSpaceDE w:val="0"/>
              <w:autoSpaceDN w:val="0"/>
              <w:adjustRightInd w:val="0"/>
              <w:spacing w:before="0" w:after="0"/>
              <w:jc w:val="right"/>
              <w:rPr>
                <w:rFonts w:cs="Arial"/>
                <w:sz w:val="16"/>
                <w:szCs w:val="16"/>
              </w:rPr>
            </w:pPr>
            <w:r>
              <w:rPr>
                <w:rFonts w:cs="Arial"/>
                <w:sz w:val="16"/>
                <w:szCs w:val="16"/>
              </w:rPr>
              <w:t>64,4</w:t>
            </w:r>
          </w:p>
        </w:tc>
      </w:tr>
      <w:tr w:rsidR="00FD60E6" w:rsidRPr="00892399" w:rsidTr="00637B15">
        <w:trPr>
          <w:trHeight w:hRule="exact" w:val="284"/>
        </w:trPr>
        <w:tc>
          <w:tcPr>
            <w:tcW w:w="2198" w:type="dxa"/>
            <w:vAlign w:val="center"/>
          </w:tcPr>
          <w:p w:rsidR="00FD60E6" w:rsidRPr="00892399" w:rsidRDefault="00FD60E6" w:rsidP="00637B15">
            <w:pPr>
              <w:overflowPunct w:val="0"/>
              <w:autoSpaceDE w:val="0"/>
              <w:autoSpaceDN w:val="0"/>
              <w:adjustRightInd w:val="0"/>
              <w:spacing w:before="0" w:after="0"/>
              <w:rPr>
                <w:rFonts w:cs="Arial"/>
                <w:sz w:val="16"/>
                <w:szCs w:val="16"/>
              </w:rPr>
            </w:pPr>
            <w:r w:rsidRPr="00892399">
              <w:rPr>
                <w:rFonts w:cs="Arial"/>
                <w:sz w:val="16"/>
                <w:szCs w:val="16"/>
              </w:rPr>
              <w:t>Sierpień</w:t>
            </w:r>
          </w:p>
        </w:tc>
        <w:tc>
          <w:tcPr>
            <w:tcW w:w="1296" w:type="dxa"/>
            <w:vAlign w:val="center"/>
          </w:tcPr>
          <w:p w:rsidR="00FD60E6" w:rsidRPr="00892399" w:rsidRDefault="00FD60E6" w:rsidP="00637B15">
            <w:pPr>
              <w:overflowPunct w:val="0"/>
              <w:autoSpaceDE w:val="0"/>
              <w:autoSpaceDN w:val="0"/>
              <w:adjustRightInd w:val="0"/>
              <w:spacing w:before="0" w:after="0"/>
              <w:jc w:val="right"/>
              <w:rPr>
                <w:rFonts w:cs="Arial"/>
                <w:sz w:val="16"/>
                <w:szCs w:val="16"/>
              </w:rPr>
            </w:pPr>
            <w:r>
              <w:rPr>
                <w:rFonts w:cs="Arial"/>
                <w:sz w:val="16"/>
                <w:szCs w:val="16"/>
              </w:rPr>
              <w:t>19,9</w:t>
            </w:r>
          </w:p>
        </w:tc>
        <w:tc>
          <w:tcPr>
            <w:tcW w:w="1498" w:type="dxa"/>
            <w:vAlign w:val="center"/>
          </w:tcPr>
          <w:p w:rsidR="00FD60E6" w:rsidRPr="00892399" w:rsidRDefault="00FD60E6" w:rsidP="00637B15">
            <w:pPr>
              <w:overflowPunct w:val="0"/>
              <w:autoSpaceDE w:val="0"/>
              <w:autoSpaceDN w:val="0"/>
              <w:adjustRightInd w:val="0"/>
              <w:spacing w:before="0" w:after="0"/>
              <w:jc w:val="right"/>
              <w:rPr>
                <w:rFonts w:cs="Arial"/>
                <w:sz w:val="16"/>
                <w:szCs w:val="16"/>
              </w:rPr>
            </w:pPr>
            <w:r>
              <w:rPr>
                <w:rFonts w:cs="Arial"/>
                <w:sz w:val="16"/>
                <w:szCs w:val="16"/>
              </w:rPr>
              <w:t>2,6</w:t>
            </w:r>
          </w:p>
        </w:tc>
        <w:tc>
          <w:tcPr>
            <w:tcW w:w="1622" w:type="dxa"/>
            <w:vAlign w:val="center"/>
          </w:tcPr>
          <w:p w:rsidR="00FD60E6" w:rsidRPr="00892399" w:rsidRDefault="00FD60E6" w:rsidP="00637B15">
            <w:pPr>
              <w:overflowPunct w:val="0"/>
              <w:autoSpaceDE w:val="0"/>
              <w:autoSpaceDN w:val="0"/>
              <w:adjustRightInd w:val="0"/>
              <w:spacing w:before="0" w:after="0"/>
              <w:jc w:val="right"/>
              <w:rPr>
                <w:rFonts w:cs="Arial"/>
                <w:sz w:val="16"/>
                <w:szCs w:val="16"/>
              </w:rPr>
            </w:pPr>
            <w:r>
              <w:rPr>
                <w:rFonts w:cs="Arial"/>
                <w:sz w:val="16"/>
                <w:szCs w:val="16"/>
              </w:rPr>
              <w:t>63,8</w:t>
            </w:r>
          </w:p>
        </w:tc>
        <w:tc>
          <w:tcPr>
            <w:tcW w:w="1374" w:type="dxa"/>
            <w:vAlign w:val="center"/>
          </w:tcPr>
          <w:p w:rsidR="00FD60E6" w:rsidRPr="00892399" w:rsidRDefault="00FD60E6" w:rsidP="00637B15">
            <w:pPr>
              <w:overflowPunct w:val="0"/>
              <w:autoSpaceDE w:val="0"/>
              <w:autoSpaceDN w:val="0"/>
              <w:adjustRightInd w:val="0"/>
              <w:spacing w:before="0" w:after="0"/>
              <w:jc w:val="right"/>
              <w:rPr>
                <w:rFonts w:cs="Arial"/>
                <w:sz w:val="16"/>
                <w:szCs w:val="16"/>
              </w:rPr>
            </w:pPr>
            <w:r>
              <w:rPr>
                <w:rFonts w:cs="Arial"/>
                <w:sz w:val="16"/>
                <w:szCs w:val="16"/>
              </w:rPr>
              <w:t>90,2</w:t>
            </w:r>
          </w:p>
        </w:tc>
      </w:tr>
      <w:tr w:rsidR="00FD60E6" w:rsidRPr="000F245B" w:rsidTr="00637B15">
        <w:trPr>
          <w:trHeight w:hRule="exact" w:val="284"/>
        </w:trPr>
        <w:tc>
          <w:tcPr>
            <w:tcW w:w="2198" w:type="dxa"/>
            <w:vAlign w:val="center"/>
          </w:tcPr>
          <w:p w:rsidR="00FD60E6" w:rsidRPr="000F245B" w:rsidRDefault="00FD60E6" w:rsidP="00637B15">
            <w:pPr>
              <w:overflowPunct w:val="0"/>
              <w:autoSpaceDE w:val="0"/>
              <w:autoSpaceDN w:val="0"/>
              <w:adjustRightInd w:val="0"/>
              <w:spacing w:before="100" w:beforeAutospacing="1" w:after="100" w:afterAutospacing="1"/>
              <w:rPr>
                <w:rFonts w:cs="Arial"/>
                <w:b/>
                <w:sz w:val="16"/>
                <w:szCs w:val="16"/>
              </w:rPr>
            </w:pPr>
            <w:r w:rsidRPr="000F245B">
              <w:rPr>
                <w:rFonts w:cs="Arial"/>
                <w:b/>
                <w:sz w:val="16"/>
                <w:szCs w:val="16"/>
              </w:rPr>
              <w:t xml:space="preserve">JESIEŃ </w:t>
            </w:r>
            <w:r w:rsidRPr="000F245B">
              <w:rPr>
                <w:rFonts w:cs="Arial"/>
                <w:sz w:val="16"/>
                <w:szCs w:val="16"/>
                <w:vertAlign w:val="superscript"/>
              </w:rPr>
              <w:t>b)</w:t>
            </w:r>
            <w:r w:rsidRPr="000F245B">
              <w:rPr>
                <w:rFonts w:cs="Arial"/>
                <w:b/>
                <w:sz w:val="16"/>
                <w:szCs w:val="16"/>
                <w:vertAlign w:val="superscript"/>
              </w:rPr>
              <w:t xml:space="preserve"> </w:t>
            </w:r>
            <w:r w:rsidR="00981C05">
              <w:rPr>
                <w:rFonts w:cs="Arial"/>
                <w:b/>
                <w:sz w:val="16"/>
                <w:szCs w:val="16"/>
              </w:rPr>
              <w:t>2019</w:t>
            </w:r>
          </w:p>
        </w:tc>
        <w:tc>
          <w:tcPr>
            <w:tcW w:w="5790" w:type="dxa"/>
            <w:gridSpan w:val="4"/>
            <w:vAlign w:val="bottom"/>
          </w:tcPr>
          <w:p w:rsidR="00FD60E6" w:rsidRPr="000F245B" w:rsidRDefault="00FD60E6" w:rsidP="00637B15">
            <w:pPr>
              <w:overflowPunct w:val="0"/>
              <w:autoSpaceDE w:val="0"/>
              <w:autoSpaceDN w:val="0"/>
              <w:adjustRightInd w:val="0"/>
              <w:spacing w:before="0" w:after="0"/>
              <w:jc w:val="right"/>
              <w:rPr>
                <w:rFonts w:cs="Arial"/>
                <w:sz w:val="16"/>
                <w:szCs w:val="16"/>
              </w:rPr>
            </w:pPr>
          </w:p>
        </w:tc>
      </w:tr>
      <w:tr w:rsidR="00FD60E6" w:rsidRPr="000F245B" w:rsidTr="00637B15">
        <w:trPr>
          <w:trHeight w:hRule="exact" w:val="284"/>
        </w:trPr>
        <w:tc>
          <w:tcPr>
            <w:tcW w:w="2198" w:type="dxa"/>
            <w:vAlign w:val="center"/>
          </w:tcPr>
          <w:p w:rsidR="00FD60E6" w:rsidRPr="000F245B" w:rsidRDefault="00FD60E6" w:rsidP="00637B15">
            <w:pPr>
              <w:overflowPunct w:val="0"/>
              <w:autoSpaceDE w:val="0"/>
              <w:autoSpaceDN w:val="0"/>
              <w:adjustRightInd w:val="0"/>
              <w:spacing w:before="0" w:after="0"/>
              <w:rPr>
                <w:rFonts w:cs="Arial"/>
                <w:sz w:val="16"/>
                <w:szCs w:val="16"/>
              </w:rPr>
            </w:pPr>
            <w:r w:rsidRPr="000F245B">
              <w:rPr>
                <w:rFonts w:cs="Arial"/>
                <w:sz w:val="16"/>
                <w:szCs w:val="16"/>
              </w:rPr>
              <w:t>Wrzesień</w:t>
            </w:r>
          </w:p>
        </w:tc>
        <w:tc>
          <w:tcPr>
            <w:tcW w:w="1296" w:type="dxa"/>
            <w:vAlign w:val="center"/>
          </w:tcPr>
          <w:p w:rsidR="00FD60E6" w:rsidRPr="000F245B" w:rsidRDefault="00FD60E6" w:rsidP="00637B15">
            <w:pPr>
              <w:spacing w:before="0" w:after="0"/>
              <w:jc w:val="right"/>
              <w:rPr>
                <w:rFonts w:cs="Arial"/>
                <w:sz w:val="16"/>
                <w:szCs w:val="16"/>
              </w:rPr>
            </w:pPr>
            <w:r w:rsidRPr="000F245B">
              <w:rPr>
                <w:rFonts w:cs="Arial"/>
                <w:sz w:val="16"/>
                <w:szCs w:val="16"/>
              </w:rPr>
              <w:t>14,2</w:t>
            </w:r>
          </w:p>
        </w:tc>
        <w:tc>
          <w:tcPr>
            <w:tcW w:w="1498" w:type="dxa"/>
            <w:vAlign w:val="center"/>
          </w:tcPr>
          <w:p w:rsidR="00FD60E6" w:rsidRPr="000F245B" w:rsidRDefault="00FD60E6" w:rsidP="00637B15">
            <w:pPr>
              <w:spacing w:before="0" w:after="0"/>
              <w:jc w:val="right"/>
              <w:rPr>
                <w:rFonts w:cs="Arial"/>
                <w:sz w:val="16"/>
                <w:szCs w:val="16"/>
              </w:rPr>
            </w:pPr>
            <w:r w:rsidRPr="000F245B">
              <w:rPr>
                <w:rFonts w:cs="Arial"/>
                <w:sz w:val="16"/>
                <w:szCs w:val="16"/>
              </w:rPr>
              <w:t>1,2</w:t>
            </w:r>
          </w:p>
        </w:tc>
        <w:tc>
          <w:tcPr>
            <w:tcW w:w="1622" w:type="dxa"/>
            <w:vAlign w:val="center"/>
          </w:tcPr>
          <w:p w:rsidR="00FD60E6" w:rsidRPr="000F245B" w:rsidRDefault="00FD60E6" w:rsidP="00637B15">
            <w:pPr>
              <w:spacing w:before="0" w:after="0"/>
              <w:jc w:val="right"/>
              <w:rPr>
                <w:rFonts w:cs="Arial"/>
                <w:sz w:val="16"/>
                <w:szCs w:val="16"/>
              </w:rPr>
            </w:pPr>
            <w:r w:rsidRPr="000F245B">
              <w:rPr>
                <w:rFonts w:cs="Arial"/>
                <w:sz w:val="16"/>
                <w:szCs w:val="16"/>
              </w:rPr>
              <w:t>69,8</w:t>
            </w:r>
          </w:p>
        </w:tc>
        <w:tc>
          <w:tcPr>
            <w:tcW w:w="1374" w:type="dxa"/>
            <w:vAlign w:val="center"/>
          </w:tcPr>
          <w:p w:rsidR="00FD60E6" w:rsidRPr="000F245B" w:rsidRDefault="00FD60E6" w:rsidP="00637B15">
            <w:pPr>
              <w:spacing w:before="0" w:after="0"/>
              <w:jc w:val="right"/>
              <w:rPr>
                <w:rFonts w:cs="Arial"/>
                <w:sz w:val="16"/>
                <w:szCs w:val="16"/>
              </w:rPr>
            </w:pPr>
            <w:r w:rsidRPr="000F245B">
              <w:rPr>
                <w:rFonts w:cs="Arial"/>
                <w:sz w:val="16"/>
                <w:szCs w:val="16"/>
              </w:rPr>
              <w:t>124,9</w:t>
            </w:r>
          </w:p>
        </w:tc>
      </w:tr>
      <w:tr w:rsidR="00FD60E6" w:rsidRPr="000F245B" w:rsidTr="00637B15">
        <w:trPr>
          <w:trHeight w:hRule="exact" w:val="284"/>
        </w:trPr>
        <w:tc>
          <w:tcPr>
            <w:tcW w:w="2198" w:type="dxa"/>
            <w:vAlign w:val="center"/>
          </w:tcPr>
          <w:p w:rsidR="00FD60E6" w:rsidRPr="000F245B" w:rsidRDefault="00FD60E6" w:rsidP="00637B15">
            <w:pPr>
              <w:spacing w:before="0" w:after="0"/>
              <w:rPr>
                <w:rFonts w:cs="Arial"/>
                <w:sz w:val="16"/>
                <w:szCs w:val="16"/>
              </w:rPr>
            </w:pPr>
            <w:r w:rsidRPr="000F245B">
              <w:rPr>
                <w:rFonts w:cs="Arial"/>
                <w:sz w:val="16"/>
                <w:szCs w:val="16"/>
              </w:rPr>
              <w:t xml:space="preserve">Październik </w:t>
            </w:r>
          </w:p>
        </w:tc>
        <w:tc>
          <w:tcPr>
            <w:tcW w:w="1296" w:type="dxa"/>
            <w:vAlign w:val="center"/>
          </w:tcPr>
          <w:p w:rsidR="00FD60E6" w:rsidRPr="000F245B" w:rsidRDefault="00FD60E6" w:rsidP="00637B15">
            <w:pPr>
              <w:spacing w:before="0" w:after="0"/>
              <w:jc w:val="right"/>
              <w:rPr>
                <w:rFonts w:cs="Arial"/>
                <w:sz w:val="16"/>
                <w:szCs w:val="16"/>
              </w:rPr>
            </w:pPr>
            <w:r w:rsidRPr="000F245B">
              <w:rPr>
                <w:rFonts w:cs="Arial"/>
                <w:sz w:val="16"/>
                <w:szCs w:val="16"/>
              </w:rPr>
              <w:t>10,6</w:t>
            </w:r>
          </w:p>
        </w:tc>
        <w:tc>
          <w:tcPr>
            <w:tcW w:w="1498" w:type="dxa"/>
            <w:vAlign w:val="center"/>
          </w:tcPr>
          <w:p w:rsidR="00FD60E6" w:rsidRPr="000F245B" w:rsidRDefault="00FD60E6" w:rsidP="00637B15">
            <w:pPr>
              <w:spacing w:before="0" w:after="0"/>
              <w:jc w:val="right"/>
              <w:rPr>
                <w:rFonts w:cs="Arial"/>
                <w:sz w:val="16"/>
                <w:szCs w:val="16"/>
              </w:rPr>
            </w:pPr>
            <w:r w:rsidRPr="000F245B">
              <w:rPr>
                <w:rFonts w:cs="Arial"/>
                <w:sz w:val="16"/>
                <w:szCs w:val="16"/>
              </w:rPr>
              <w:t>2,3</w:t>
            </w:r>
          </w:p>
        </w:tc>
        <w:tc>
          <w:tcPr>
            <w:tcW w:w="1622" w:type="dxa"/>
            <w:vAlign w:val="center"/>
          </w:tcPr>
          <w:p w:rsidR="00FD60E6" w:rsidRPr="000F245B" w:rsidRDefault="00FD60E6" w:rsidP="00637B15">
            <w:pPr>
              <w:spacing w:before="0" w:after="0"/>
              <w:jc w:val="right"/>
              <w:rPr>
                <w:rFonts w:cs="Arial"/>
                <w:sz w:val="16"/>
                <w:szCs w:val="16"/>
              </w:rPr>
            </w:pPr>
            <w:r w:rsidRPr="000F245B">
              <w:rPr>
                <w:rFonts w:cs="Arial"/>
                <w:sz w:val="16"/>
                <w:szCs w:val="16"/>
              </w:rPr>
              <w:t>35,6</w:t>
            </w:r>
          </w:p>
        </w:tc>
        <w:tc>
          <w:tcPr>
            <w:tcW w:w="1374" w:type="dxa"/>
            <w:vAlign w:val="center"/>
          </w:tcPr>
          <w:p w:rsidR="00FD60E6" w:rsidRPr="000F245B" w:rsidRDefault="00FD60E6" w:rsidP="00637B15">
            <w:pPr>
              <w:spacing w:before="0" w:after="0"/>
              <w:jc w:val="right"/>
              <w:rPr>
                <w:rFonts w:cs="Arial"/>
                <w:sz w:val="16"/>
                <w:szCs w:val="16"/>
              </w:rPr>
            </w:pPr>
            <w:r w:rsidRPr="000F245B">
              <w:rPr>
                <w:rFonts w:cs="Arial"/>
                <w:sz w:val="16"/>
                <w:szCs w:val="16"/>
              </w:rPr>
              <w:t>79,3</w:t>
            </w:r>
          </w:p>
        </w:tc>
      </w:tr>
      <w:tr w:rsidR="00FD60E6" w:rsidRPr="000F245B" w:rsidTr="00637B15">
        <w:trPr>
          <w:trHeight w:hRule="exact" w:val="284"/>
        </w:trPr>
        <w:tc>
          <w:tcPr>
            <w:tcW w:w="2198" w:type="dxa"/>
            <w:vAlign w:val="center"/>
          </w:tcPr>
          <w:p w:rsidR="00FD60E6" w:rsidRPr="000F245B" w:rsidRDefault="00FD60E6" w:rsidP="00637B15">
            <w:pPr>
              <w:spacing w:before="0" w:after="0"/>
              <w:rPr>
                <w:rFonts w:cs="Arial"/>
                <w:sz w:val="16"/>
                <w:szCs w:val="16"/>
              </w:rPr>
            </w:pPr>
            <w:r w:rsidRPr="000F245B">
              <w:rPr>
                <w:rFonts w:cs="Arial"/>
                <w:sz w:val="16"/>
                <w:szCs w:val="16"/>
              </w:rPr>
              <w:t xml:space="preserve">Listopad </w:t>
            </w:r>
          </w:p>
        </w:tc>
        <w:tc>
          <w:tcPr>
            <w:tcW w:w="1296" w:type="dxa"/>
            <w:vAlign w:val="center"/>
          </w:tcPr>
          <w:p w:rsidR="00FD60E6" w:rsidRPr="000F245B" w:rsidRDefault="00FD60E6" w:rsidP="00637B15">
            <w:pPr>
              <w:spacing w:before="0" w:after="0"/>
              <w:jc w:val="right"/>
              <w:rPr>
                <w:rFonts w:cs="Arial"/>
                <w:sz w:val="16"/>
                <w:szCs w:val="16"/>
              </w:rPr>
            </w:pPr>
            <w:r w:rsidRPr="000F245B">
              <w:rPr>
                <w:rFonts w:cs="Arial"/>
                <w:sz w:val="16"/>
                <w:szCs w:val="16"/>
              </w:rPr>
              <w:t>6,3</w:t>
            </w:r>
          </w:p>
        </w:tc>
        <w:tc>
          <w:tcPr>
            <w:tcW w:w="1498" w:type="dxa"/>
            <w:vAlign w:val="center"/>
          </w:tcPr>
          <w:p w:rsidR="00FD60E6" w:rsidRPr="000F245B" w:rsidRDefault="00FD60E6" w:rsidP="00637B15">
            <w:pPr>
              <w:spacing w:before="0" w:after="0"/>
              <w:jc w:val="right"/>
              <w:rPr>
                <w:rFonts w:cs="Arial"/>
                <w:sz w:val="16"/>
                <w:szCs w:val="16"/>
              </w:rPr>
            </w:pPr>
            <w:r w:rsidRPr="000F245B">
              <w:rPr>
                <w:rFonts w:cs="Arial"/>
                <w:sz w:val="16"/>
                <w:szCs w:val="16"/>
              </w:rPr>
              <w:t>3,4</w:t>
            </w:r>
          </w:p>
        </w:tc>
        <w:tc>
          <w:tcPr>
            <w:tcW w:w="1622" w:type="dxa"/>
            <w:vAlign w:val="center"/>
          </w:tcPr>
          <w:p w:rsidR="00FD60E6" w:rsidRPr="000F245B" w:rsidRDefault="00FD60E6" w:rsidP="00637B15">
            <w:pPr>
              <w:spacing w:before="0" w:after="0"/>
              <w:jc w:val="right"/>
              <w:rPr>
                <w:rFonts w:cs="Arial"/>
                <w:sz w:val="16"/>
                <w:szCs w:val="16"/>
              </w:rPr>
            </w:pPr>
            <w:r w:rsidRPr="000F245B">
              <w:rPr>
                <w:rFonts w:cs="Arial"/>
                <w:sz w:val="16"/>
                <w:szCs w:val="16"/>
              </w:rPr>
              <w:t>38,8</w:t>
            </w:r>
          </w:p>
        </w:tc>
        <w:tc>
          <w:tcPr>
            <w:tcW w:w="1374" w:type="dxa"/>
            <w:vAlign w:val="center"/>
          </w:tcPr>
          <w:p w:rsidR="00FD60E6" w:rsidRPr="000F245B" w:rsidRDefault="00FD60E6" w:rsidP="00637B15">
            <w:pPr>
              <w:spacing w:before="0" w:after="0"/>
              <w:jc w:val="right"/>
              <w:rPr>
                <w:rFonts w:cs="Arial"/>
                <w:sz w:val="16"/>
                <w:szCs w:val="16"/>
              </w:rPr>
            </w:pPr>
            <w:r w:rsidRPr="000F245B">
              <w:rPr>
                <w:rFonts w:cs="Arial"/>
                <w:sz w:val="16"/>
                <w:szCs w:val="16"/>
              </w:rPr>
              <w:t>94,3</w:t>
            </w:r>
          </w:p>
        </w:tc>
      </w:tr>
    </w:tbl>
    <w:p w:rsidR="00FD60E6" w:rsidRPr="00496EAD" w:rsidRDefault="00FD60E6" w:rsidP="00FD60E6">
      <w:pPr>
        <w:pStyle w:val="Tekstblokowy"/>
        <w:widowControl w:val="0"/>
        <w:spacing w:before="60" w:line="240" w:lineRule="auto"/>
        <w:ind w:left="0" w:right="0" w:firstLine="0"/>
        <w:jc w:val="left"/>
        <w:rPr>
          <w:rFonts w:ascii="Fira Sans" w:hAnsi="Fira Sans"/>
          <w:i/>
          <w:sz w:val="16"/>
          <w:szCs w:val="16"/>
        </w:rPr>
      </w:pPr>
      <w:r w:rsidRPr="00496EAD">
        <w:rPr>
          <w:rFonts w:ascii="Fira Sans" w:hAnsi="Fira Sans"/>
          <w:i/>
          <w:sz w:val="16"/>
          <w:szCs w:val="16"/>
        </w:rPr>
        <w:t xml:space="preserve">a) Jako normę </w:t>
      </w:r>
      <w:proofErr w:type="spellStart"/>
      <w:r w:rsidRPr="00496EAD">
        <w:rPr>
          <w:rFonts w:ascii="Fira Sans" w:hAnsi="Fira Sans"/>
          <w:i/>
          <w:sz w:val="16"/>
          <w:szCs w:val="16"/>
        </w:rPr>
        <w:t>IMiGW</w:t>
      </w:r>
      <w:proofErr w:type="spellEnd"/>
      <w:r w:rsidRPr="00496EAD">
        <w:rPr>
          <w:rFonts w:ascii="Fira Sans" w:hAnsi="Fira Sans"/>
          <w:i/>
          <w:sz w:val="16"/>
          <w:szCs w:val="16"/>
        </w:rPr>
        <w:t xml:space="preserve"> przyjmuje od 2002 r. średnie z lat 1971-2000</w:t>
      </w:r>
    </w:p>
    <w:p w:rsidR="00FD60E6" w:rsidRPr="00496EAD" w:rsidRDefault="00FD60E6" w:rsidP="00FD60E6">
      <w:pPr>
        <w:pStyle w:val="Tekstblokowy"/>
        <w:widowControl w:val="0"/>
        <w:spacing w:line="240" w:lineRule="auto"/>
        <w:ind w:left="0" w:right="0" w:firstLine="0"/>
        <w:jc w:val="left"/>
        <w:rPr>
          <w:rFonts w:ascii="Fira Sans" w:hAnsi="Fira Sans"/>
          <w:i/>
          <w:sz w:val="16"/>
          <w:szCs w:val="16"/>
        </w:rPr>
      </w:pPr>
      <w:r w:rsidRPr="00496EAD">
        <w:rPr>
          <w:rFonts w:ascii="Fira Sans" w:hAnsi="Fira Sans"/>
          <w:i/>
          <w:sz w:val="16"/>
          <w:szCs w:val="16"/>
        </w:rPr>
        <w:t xml:space="preserve">b) Średnie miesięczne /obliczenia GUS na podstawie danych </w:t>
      </w:r>
      <w:proofErr w:type="spellStart"/>
      <w:r w:rsidRPr="00496EAD">
        <w:rPr>
          <w:rFonts w:ascii="Fira Sans" w:hAnsi="Fira Sans"/>
          <w:i/>
          <w:sz w:val="16"/>
          <w:szCs w:val="16"/>
        </w:rPr>
        <w:t>IMiGW</w:t>
      </w:r>
      <w:proofErr w:type="spellEnd"/>
      <w:r w:rsidRPr="00496EAD">
        <w:rPr>
          <w:rFonts w:ascii="Fira Sans" w:hAnsi="Fira Sans"/>
          <w:i/>
          <w:sz w:val="16"/>
          <w:szCs w:val="16"/>
        </w:rPr>
        <w:t>/</w:t>
      </w:r>
    </w:p>
    <w:p w:rsidR="00FD60E6" w:rsidRPr="00725835" w:rsidRDefault="00FD60E6" w:rsidP="002267E7">
      <w:pPr>
        <w:pStyle w:val="Tekstpodstawowy"/>
        <w:widowControl w:val="0"/>
        <w:spacing w:before="240" w:after="0"/>
        <w:rPr>
          <w:rFonts w:ascii="Fira Sans" w:hAnsi="Fira Sans"/>
          <w:b/>
          <w:sz w:val="19"/>
          <w:szCs w:val="19"/>
        </w:rPr>
      </w:pPr>
    </w:p>
    <w:p w:rsidR="007C57CC" w:rsidRPr="001F5365" w:rsidRDefault="007C57CC" w:rsidP="007C57CC">
      <w:pPr>
        <w:pStyle w:val="Akapitzlist"/>
        <w:widowControl w:val="0"/>
        <w:spacing w:before="0" w:after="0"/>
        <w:ind w:left="0"/>
        <w:rPr>
          <w:szCs w:val="19"/>
        </w:rPr>
      </w:pPr>
      <w:r w:rsidRPr="001F5365">
        <w:rPr>
          <w:szCs w:val="19"/>
        </w:rPr>
        <w:t>Uprawy ozime przed wejś</w:t>
      </w:r>
      <w:r w:rsidR="003634A6">
        <w:rPr>
          <w:szCs w:val="19"/>
        </w:rPr>
        <w:t>ciem w stan zimowego spoczynku</w:t>
      </w:r>
      <w:r w:rsidRPr="001F5365">
        <w:rPr>
          <w:szCs w:val="19"/>
        </w:rPr>
        <w:t xml:space="preserve"> </w:t>
      </w:r>
      <w:r w:rsidR="003634A6">
        <w:rPr>
          <w:szCs w:val="19"/>
        </w:rPr>
        <w:t>były dobrze rozkrzewione, a nawet</w:t>
      </w:r>
      <w:r w:rsidRPr="001F5365">
        <w:rPr>
          <w:szCs w:val="19"/>
        </w:rPr>
        <w:t xml:space="preserve"> nadmiernie wyrośnięte (szczególnie rzepak i rzepik)</w:t>
      </w:r>
      <w:r w:rsidR="003634A6">
        <w:rPr>
          <w:szCs w:val="19"/>
        </w:rPr>
        <w:t>.</w:t>
      </w:r>
      <w:r w:rsidRPr="001F5365">
        <w:rPr>
          <w:szCs w:val="19"/>
        </w:rPr>
        <w:t xml:space="preserve"> Przebieg pogody w listopadzie nie stwarzał  zagrożenia dla roślin. Istnieje jednak niebezpieczeństwo, że nagły spadek temperatur w okresie wegetacji bez zahartowania i braku okrywy śnieżnej może wpłynąć niekorzystnie na przezimowanie roślin.</w:t>
      </w:r>
    </w:p>
    <w:p w:rsidR="007C57CC" w:rsidRPr="001F5365" w:rsidRDefault="007C57CC" w:rsidP="007C57CC">
      <w:pPr>
        <w:pStyle w:val="Akapitzlist"/>
        <w:widowControl w:val="0"/>
        <w:spacing w:before="0" w:after="0"/>
        <w:ind w:left="0"/>
        <w:rPr>
          <w:szCs w:val="19"/>
        </w:rPr>
      </w:pPr>
      <w:r w:rsidRPr="001F5365">
        <w:rPr>
          <w:szCs w:val="19"/>
        </w:rPr>
        <w:t>Z oceny przeprowadzonej w listopadzie przez rzeczoznawców terenowych GUS wynika, że zbóż ozimyc</w:t>
      </w:r>
      <w:r w:rsidR="003634A6">
        <w:rPr>
          <w:szCs w:val="19"/>
        </w:rPr>
        <w:t xml:space="preserve">h pod zbiory w 2020 r. zasiano </w:t>
      </w:r>
      <w:r w:rsidRPr="001F5365">
        <w:rPr>
          <w:szCs w:val="19"/>
        </w:rPr>
        <w:t>ponad 4,3 mln ha</w:t>
      </w:r>
      <w:r w:rsidR="003634A6">
        <w:rPr>
          <w:szCs w:val="19"/>
        </w:rPr>
        <w:t>,</w:t>
      </w:r>
      <w:r w:rsidRPr="001F5365">
        <w:rPr>
          <w:szCs w:val="19"/>
        </w:rPr>
        <w:t xml:space="preserve"> tj. na poziomie roku ubiegłego, z</w:t>
      </w:r>
      <w:r>
        <w:rPr>
          <w:szCs w:val="19"/>
        </w:rPr>
        <w:t> </w:t>
      </w:r>
      <w:r w:rsidRPr="001F5365">
        <w:rPr>
          <w:szCs w:val="19"/>
        </w:rPr>
        <w:t xml:space="preserve">tego: </w:t>
      </w:r>
    </w:p>
    <w:p w:rsidR="007C57CC" w:rsidRPr="001F5365" w:rsidRDefault="007C57CC" w:rsidP="007C57CC">
      <w:pPr>
        <w:pStyle w:val="Tekstpodstawowywcity"/>
        <w:widowControl w:val="0"/>
        <w:numPr>
          <w:ilvl w:val="0"/>
          <w:numId w:val="10"/>
        </w:numPr>
        <w:tabs>
          <w:tab w:val="clear" w:pos="284"/>
        </w:tabs>
        <w:spacing w:line="240" w:lineRule="exact"/>
        <w:jc w:val="left"/>
        <w:rPr>
          <w:rFonts w:ascii="Fira Sans" w:hAnsi="Fira Sans"/>
          <w:sz w:val="19"/>
          <w:szCs w:val="19"/>
        </w:rPr>
      </w:pPr>
      <w:r w:rsidRPr="001F5365">
        <w:rPr>
          <w:rFonts w:ascii="Fira Sans" w:hAnsi="Fira Sans"/>
          <w:sz w:val="19"/>
          <w:szCs w:val="19"/>
        </w:rPr>
        <w:t>pszenicy ozimej zasiano ok. 2,0 mln ha,</w:t>
      </w:r>
    </w:p>
    <w:p w:rsidR="007C57CC" w:rsidRPr="001F5365" w:rsidRDefault="007C57CC" w:rsidP="007C57CC">
      <w:pPr>
        <w:pStyle w:val="Tekstpodstawowywcity"/>
        <w:widowControl w:val="0"/>
        <w:numPr>
          <w:ilvl w:val="0"/>
          <w:numId w:val="10"/>
        </w:numPr>
        <w:tabs>
          <w:tab w:val="clear" w:pos="284"/>
        </w:tabs>
        <w:spacing w:line="240" w:lineRule="exact"/>
        <w:jc w:val="left"/>
        <w:rPr>
          <w:rFonts w:ascii="Fira Sans" w:hAnsi="Fira Sans"/>
          <w:sz w:val="19"/>
          <w:szCs w:val="19"/>
        </w:rPr>
      </w:pPr>
      <w:r w:rsidRPr="001F5365">
        <w:rPr>
          <w:rFonts w:ascii="Fira Sans" w:hAnsi="Fira Sans"/>
          <w:sz w:val="19"/>
          <w:szCs w:val="19"/>
        </w:rPr>
        <w:t>żyta ok. 0,9 mln ha,</w:t>
      </w:r>
    </w:p>
    <w:p w:rsidR="007C57CC" w:rsidRPr="001F5365" w:rsidRDefault="007C57CC" w:rsidP="007C57CC">
      <w:pPr>
        <w:pStyle w:val="Tekstpodstawowywcity"/>
        <w:widowControl w:val="0"/>
        <w:numPr>
          <w:ilvl w:val="0"/>
          <w:numId w:val="10"/>
        </w:numPr>
        <w:tabs>
          <w:tab w:val="clear" w:pos="284"/>
        </w:tabs>
        <w:spacing w:line="240" w:lineRule="exact"/>
        <w:jc w:val="left"/>
        <w:rPr>
          <w:rFonts w:ascii="Fira Sans" w:hAnsi="Fira Sans"/>
          <w:sz w:val="19"/>
          <w:szCs w:val="19"/>
        </w:rPr>
      </w:pPr>
      <w:r w:rsidRPr="001F5365">
        <w:rPr>
          <w:rFonts w:ascii="Fira Sans" w:hAnsi="Fira Sans"/>
          <w:sz w:val="19"/>
          <w:szCs w:val="19"/>
        </w:rPr>
        <w:t xml:space="preserve">pszenżyta ozimego ok. 1,2 mln ha, </w:t>
      </w:r>
    </w:p>
    <w:p w:rsidR="007C57CC" w:rsidRPr="001F5365" w:rsidRDefault="007C57CC" w:rsidP="007C57CC">
      <w:pPr>
        <w:pStyle w:val="Tekstpodstawowywcity"/>
        <w:widowControl w:val="0"/>
        <w:numPr>
          <w:ilvl w:val="0"/>
          <w:numId w:val="10"/>
        </w:numPr>
        <w:tabs>
          <w:tab w:val="clear" w:pos="284"/>
        </w:tabs>
        <w:spacing w:line="240" w:lineRule="exact"/>
        <w:jc w:val="left"/>
        <w:rPr>
          <w:rFonts w:ascii="Fira Sans" w:hAnsi="Fira Sans"/>
          <w:sz w:val="19"/>
          <w:szCs w:val="19"/>
        </w:rPr>
      </w:pPr>
      <w:r w:rsidRPr="001F5365">
        <w:rPr>
          <w:rFonts w:ascii="Fira Sans" w:hAnsi="Fira Sans"/>
          <w:sz w:val="19"/>
          <w:szCs w:val="19"/>
        </w:rPr>
        <w:t>jęczmienia ozimego ponad 0,2 mln ha,</w:t>
      </w:r>
    </w:p>
    <w:p w:rsidR="007C57CC" w:rsidRPr="001F5365" w:rsidRDefault="007C57CC" w:rsidP="007C57CC">
      <w:pPr>
        <w:pStyle w:val="Tekstpodstawowywcity"/>
        <w:widowControl w:val="0"/>
        <w:numPr>
          <w:ilvl w:val="0"/>
          <w:numId w:val="10"/>
        </w:numPr>
        <w:tabs>
          <w:tab w:val="clear" w:pos="284"/>
        </w:tabs>
        <w:spacing w:line="240" w:lineRule="exact"/>
        <w:jc w:val="left"/>
        <w:rPr>
          <w:rFonts w:ascii="Fira Sans" w:hAnsi="Fira Sans"/>
          <w:sz w:val="19"/>
          <w:szCs w:val="19"/>
        </w:rPr>
      </w:pPr>
      <w:r w:rsidRPr="001F5365">
        <w:rPr>
          <w:rFonts w:ascii="Fira Sans" w:hAnsi="Fira Sans"/>
          <w:sz w:val="19"/>
          <w:szCs w:val="19"/>
        </w:rPr>
        <w:t>mieszanek zbożowych  ozimych ok. 0,07 mln ha.</w:t>
      </w:r>
    </w:p>
    <w:p w:rsidR="007C57CC" w:rsidRPr="001F5365" w:rsidRDefault="007C57CC" w:rsidP="007C57CC">
      <w:pPr>
        <w:pStyle w:val="Akapitzlist"/>
        <w:widowControl w:val="0"/>
        <w:spacing w:before="0" w:after="0"/>
        <w:ind w:left="0"/>
        <w:rPr>
          <w:szCs w:val="19"/>
        </w:rPr>
      </w:pPr>
      <w:r w:rsidRPr="001F5365">
        <w:rPr>
          <w:szCs w:val="19"/>
        </w:rPr>
        <w:t>Powierzchnię  obsianą rzepakiem i rzepikiem ozimym szacuje się na około 0,9 mln ha.</w:t>
      </w:r>
    </w:p>
    <w:p w:rsidR="007C57CC" w:rsidRPr="001F5365" w:rsidRDefault="00F30627" w:rsidP="007C57CC">
      <w:pPr>
        <w:pStyle w:val="Akapitzlist"/>
        <w:widowControl w:val="0"/>
        <w:spacing w:before="0" w:after="0"/>
        <w:ind w:left="0"/>
        <w:rPr>
          <w:szCs w:val="19"/>
        </w:rPr>
      </w:pPr>
      <w:r>
        <w:rPr>
          <w:szCs w:val="19"/>
        </w:rPr>
        <w:t>Zasiewy</w:t>
      </w:r>
      <w:r w:rsidR="007C57CC" w:rsidRPr="001F5365">
        <w:rPr>
          <w:szCs w:val="19"/>
        </w:rPr>
        <w:t xml:space="preserve"> zbóż ozimych pod zbiory 2020 r., przed  wejściem w stan zimowego spoczynku oceniono </w:t>
      </w:r>
      <w:r>
        <w:rPr>
          <w:szCs w:val="19"/>
        </w:rPr>
        <w:t xml:space="preserve">w stopniach kwalifikacyjnych </w:t>
      </w:r>
      <w:r w:rsidRPr="001F5365">
        <w:rPr>
          <w:szCs w:val="19"/>
        </w:rPr>
        <w:t>na</w:t>
      </w:r>
      <w:r>
        <w:rPr>
          <w:szCs w:val="19"/>
        </w:rPr>
        <w:t>stępująco</w:t>
      </w:r>
      <w:r w:rsidR="007C57CC" w:rsidRPr="001F5365">
        <w:rPr>
          <w:szCs w:val="19"/>
        </w:rPr>
        <w:t>:</w:t>
      </w:r>
    </w:p>
    <w:p w:rsidR="007C57CC" w:rsidRPr="001F5365" w:rsidRDefault="00F30627" w:rsidP="007C57CC">
      <w:pPr>
        <w:pStyle w:val="Akapitzlist"/>
        <w:widowControl w:val="0"/>
        <w:numPr>
          <w:ilvl w:val="0"/>
          <w:numId w:val="13"/>
        </w:numPr>
        <w:spacing w:before="0" w:after="0"/>
        <w:ind w:left="357" w:hanging="357"/>
        <w:rPr>
          <w:szCs w:val="19"/>
        </w:rPr>
      </w:pPr>
      <w:r>
        <w:rPr>
          <w:szCs w:val="19"/>
        </w:rPr>
        <w:t>mieszanki zbożowe ozime na</w:t>
      </w:r>
      <w:r w:rsidRPr="001F5365">
        <w:rPr>
          <w:szCs w:val="19"/>
        </w:rPr>
        <w:t xml:space="preserve"> </w:t>
      </w:r>
      <w:r w:rsidR="007C57CC" w:rsidRPr="001F5365">
        <w:rPr>
          <w:szCs w:val="19"/>
        </w:rPr>
        <w:t xml:space="preserve">3,5 stopnia, </w:t>
      </w:r>
    </w:p>
    <w:p w:rsidR="007C57CC" w:rsidRPr="001F5365" w:rsidRDefault="00F30627" w:rsidP="007C57CC">
      <w:pPr>
        <w:pStyle w:val="Akapitzlist"/>
        <w:widowControl w:val="0"/>
        <w:numPr>
          <w:ilvl w:val="0"/>
          <w:numId w:val="13"/>
        </w:numPr>
        <w:spacing w:before="0" w:after="0"/>
        <w:ind w:left="357" w:hanging="357"/>
        <w:rPr>
          <w:szCs w:val="19"/>
        </w:rPr>
      </w:pPr>
      <w:r>
        <w:rPr>
          <w:szCs w:val="19"/>
        </w:rPr>
        <w:t>żyto na</w:t>
      </w:r>
      <w:r w:rsidRPr="001F5365">
        <w:rPr>
          <w:szCs w:val="19"/>
        </w:rPr>
        <w:t xml:space="preserve"> </w:t>
      </w:r>
      <w:r>
        <w:rPr>
          <w:szCs w:val="19"/>
        </w:rPr>
        <w:t>3,6 stopnia</w:t>
      </w:r>
      <w:r w:rsidR="007C57CC" w:rsidRPr="001F5365">
        <w:rPr>
          <w:szCs w:val="19"/>
        </w:rPr>
        <w:t xml:space="preserve">, </w:t>
      </w:r>
    </w:p>
    <w:p w:rsidR="007C57CC" w:rsidRPr="001F5365" w:rsidRDefault="00F30627" w:rsidP="007C57CC">
      <w:pPr>
        <w:pStyle w:val="Akapitzlist"/>
        <w:widowControl w:val="0"/>
        <w:numPr>
          <w:ilvl w:val="0"/>
          <w:numId w:val="13"/>
        </w:numPr>
        <w:spacing w:before="0" w:after="0"/>
        <w:ind w:left="357" w:hanging="357"/>
        <w:rPr>
          <w:szCs w:val="19"/>
        </w:rPr>
      </w:pPr>
      <w:r>
        <w:rPr>
          <w:szCs w:val="19"/>
        </w:rPr>
        <w:t>pszenżyto ozime na</w:t>
      </w:r>
      <w:r w:rsidRPr="001F5365">
        <w:rPr>
          <w:szCs w:val="19"/>
        </w:rPr>
        <w:t xml:space="preserve"> </w:t>
      </w:r>
      <w:r>
        <w:rPr>
          <w:szCs w:val="19"/>
        </w:rPr>
        <w:t>3,7 stopnia</w:t>
      </w:r>
      <w:r w:rsidR="007C57CC" w:rsidRPr="001F5365">
        <w:rPr>
          <w:szCs w:val="19"/>
        </w:rPr>
        <w:t xml:space="preserve">, </w:t>
      </w:r>
    </w:p>
    <w:p w:rsidR="007C57CC" w:rsidRPr="001F5365" w:rsidRDefault="00F30627" w:rsidP="007C57CC">
      <w:pPr>
        <w:pStyle w:val="Akapitzlist"/>
        <w:widowControl w:val="0"/>
        <w:numPr>
          <w:ilvl w:val="0"/>
          <w:numId w:val="13"/>
        </w:numPr>
        <w:spacing w:before="0" w:after="0"/>
        <w:ind w:left="357" w:hanging="357"/>
        <w:rPr>
          <w:szCs w:val="19"/>
        </w:rPr>
      </w:pPr>
      <w:r>
        <w:rPr>
          <w:szCs w:val="19"/>
        </w:rPr>
        <w:t>jęczmień ozimy na</w:t>
      </w:r>
      <w:r w:rsidRPr="001F5365">
        <w:rPr>
          <w:szCs w:val="19"/>
        </w:rPr>
        <w:t xml:space="preserve"> </w:t>
      </w:r>
      <w:r>
        <w:rPr>
          <w:szCs w:val="19"/>
        </w:rPr>
        <w:t>3,8 stopnia</w:t>
      </w:r>
      <w:r w:rsidR="007C57CC" w:rsidRPr="001F5365">
        <w:rPr>
          <w:szCs w:val="19"/>
        </w:rPr>
        <w:t xml:space="preserve">, </w:t>
      </w:r>
    </w:p>
    <w:p w:rsidR="007C57CC" w:rsidRPr="001F5365" w:rsidRDefault="00F30627" w:rsidP="007C57CC">
      <w:pPr>
        <w:pStyle w:val="Akapitzlist"/>
        <w:widowControl w:val="0"/>
        <w:numPr>
          <w:ilvl w:val="0"/>
          <w:numId w:val="13"/>
        </w:numPr>
        <w:spacing w:before="0" w:after="0"/>
        <w:ind w:left="357" w:hanging="357"/>
        <w:rPr>
          <w:szCs w:val="19"/>
        </w:rPr>
      </w:pPr>
      <w:r>
        <w:rPr>
          <w:szCs w:val="19"/>
        </w:rPr>
        <w:t>pszenica ozima na</w:t>
      </w:r>
      <w:r w:rsidRPr="001F5365">
        <w:rPr>
          <w:szCs w:val="19"/>
        </w:rPr>
        <w:t xml:space="preserve"> </w:t>
      </w:r>
      <w:r>
        <w:rPr>
          <w:szCs w:val="19"/>
        </w:rPr>
        <w:t>3,9 stopnia</w:t>
      </w:r>
      <w:r w:rsidR="007C57CC" w:rsidRPr="001F5365">
        <w:rPr>
          <w:szCs w:val="19"/>
        </w:rPr>
        <w:t>.</w:t>
      </w:r>
    </w:p>
    <w:p w:rsidR="007C57CC" w:rsidRPr="001F5365" w:rsidRDefault="007C57CC" w:rsidP="007C57CC">
      <w:pPr>
        <w:pStyle w:val="Akapitzlist"/>
        <w:widowControl w:val="0"/>
        <w:spacing w:before="0" w:after="0"/>
        <w:ind w:left="0"/>
        <w:rPr>
          <w:szCs w:val="19"/>
        </w:rPr>
      </w:pPr>
      <w:r w:rsidRPr="001F5365">
        <w:rPr>
          <w:szCs w:val="19"/>
        </w:rPr>
        <w:t>Stan zasiewów zbóż ozimych, tj. pszenicy, jęczmienia i pszenżyta oceniono nieco lepiej  niż w</w:t>
      </w:r>
      <w:r>
        <w:rPr>
          <w:szCs w:val="19"/>
        </w:rPr>
        <w:t> </w:t>
      </w:r>
      <w:r w:rsidRPr="001F5365">
        <w:rPr>
          <w:szCs w:val="19"/>
        </w:rPr>
        <w:t>roku ubiegłym, natomiast zasiewy żyta i mieszanek zbożowych oceniono na poziomie nieco niższym od</w:t>
      </w:r>
      <w:r>
        <w:rPr>
          <w:szCs w:val="19"/>
        </w:rPr>
        <w:t xml:space="preserve"> oceny ubiegłorocznej</w:t>
      </w:r>
      <w:r w:rsidRPr="001F5365">
        <w:rPr>
          <w:szCs w:val="19"/>
        </w:rPr>
        <w:t>.</w:t>
      </w:r>
    </w:p>
    <w:p w:rsidR="007C57CC" w:rsidRPr="005C39CA" w:rsidRDefault="007C57CC" w:rsidP="007C57CC">
      <w:pPr>
        <w:pStyle w:val="Akapitzlist"/>
        <w:widowControl w:val="0"/>
        <w:spacing w:before="0" w:after="0"/>
        <w:ind w:left="0"/>
        <w:rPr>
          <w:szCs w:val="19"/>
        </w:rPr>
      </w:pPr>
      <w:r w:rsidRPr="005C39CA">
        <w:rPr>
          <w:szCs w:val="19"/>
        </w:rPr>
        <w:t>W przekroju terytorialnym stan plantacji zbóż ozimych był bardzo zróżnicowany. Ocen</w:t>
      </w:r>
      <w:r>
        <w:rPr>
          <w:szCs w:val="19"/>
        </w:rPr>
        <w:t>y stanu poszczególnych gatunków</w:t>
      </w:r>
      <w:r w:rsidRPr="005C39CA">
        <w:rPr>
          <w:szCs w:val="19"/>
        </w:rPr>
        <w:t xml:space="preserve"> zbóż ozimych wahały się:</w:t>
      </w:r>
    </w:p>
    <w:p w:rsidR="007C57CC" w:rsidRPr="005C39CA" w:rsidRDefault="007C57CC" w:rsidP="007C57CC">
      <w:pPr>
        <w:pStyle w:val="Tekstpodstawowywcity"/>
        <w:widowControl w:val="0"/>
        <w:numPr>
          <w:ilvl w:val="0"/>
          <w:numId w:val="10"/>
        </w:numPr>
        <w:tabs>
          <w:tab w:val="clear" w:pos="284"/>
        </w:tabs>
        <w:spacing w:line="240" w:lineRule="exact"/>
        <w:jc w:val="left"/>
        <w:rPr>
          <w:rFonts w:ascii="Fira Sans" w:hAnsi="Fira Sans"/>
          <w:sz w:val="19"/>
          <w:szCs w:val="19"/>
        </w:rPr>
      </w:pPr>
      <w:r w:rsidRPr="005C39CA">
        <w:rPr>
          <w:rFonts w:ascii="Fira Sans" w:hAnsi="Fira Sans"/>
          <w:sz w:val="19"/>
          <w:szCs w:val="19"/>
        </w:rPr>
        <w:t>dla pszenicy od 3,1 stopnia kwalifikacyjnego w województwie mazowieckim do 4,5 stopnia w województwach: lubelskim,</w:t>
      </w:r>
      <w:r>
        <w:rPr>
          <w:rFonts w:ascii="Fira Sans" w:hAnsi="Fira Sans"/>
          <w:sz w:val="19"/>
          <w:szCs w:val="19"/>
        </w:rPr>
        <w:t xml:space="preserve"> lubu</w:t>
      </w:r>
      <w:r w:rsidRPr="005C39CA">
        <w:rPr>
          <w:rFonts w:ascii="Fira Sans" w:hAnsi="Fira Sans"/>
          <w:sz w:val="19"/>
          <w:szCs w:val="19"/>
        </w:rPr>
        <w:t>skim i opolskim,</w:t>
      </w:r>
    </w:p>
    <w:p w:rsidR="007C57CC" w:rsidRPr="005C39CA" w:rsidRDefault="007C57CC" w:rsidP="007C57CC">
      <w:pPr>
        <w:pStyle w:val="Tekstpodstawowywcity"/>
        <w:widowControl w:val="0"/>
        <w:numPr>
          <w:ilvl w:val="0"/>
          <w:numId w:val="10"/>
        </w:numPr>
        <w:tabs>
          <w:tab w:val="clear" w:pos="284"/>
        </w:tabs>
        <w:spacing w:line="240" w:lineRule="exact"/>
        <w:jc w:val="left"/>
        <w:rPr>
          <w:rFonts w:ascii="Fira Sans" w:hAnsi="Fira Sans"/>
          <w:sz w:val="19"/>
          <w:szCs w:val="19"/>
        </w:rPr>
      </w:pPr>
      <w:r w:rsidRPr="005C39CA">
        <w:rPr>
          <w:rFonts w:ascii="Fira Sans" w:hAnsi="Fira Sans"/>
          <w:sz w:val="19"/>
          <w:szCs w:val="19"/>
        </w:rPr>
        <w:t>dla żyta od 2,8 stopnia kwal</w:t>
      </w:r>
      <w:r>
        <w:rPr>
          <w:rFonts w:ascii="Fira Sans" w:hAnsi="Fira Sans"/>
          <w:sz w:val="19"/>
          <w:szCs w:val="19"/>
        </w:rPr>
        <w:t>ifikacyjnego</w:t>
      </w:r>
      <w:r w:rsidRPr="005C39CA">
        <w:rPr>
          <w:rFonts w:ascii="Fira Sans" w:hAnsi="Fira Sans"/>
          <w:sz w:val="19"/>
          <w:szCs w:val="19"/>
        </w:rPr>
        <w:t xml:space="preserve"> w województwie mazowieckim do 4,6 stopnia w województwie śląskim, </w:t>
      </w:r>
    </w:p>
    <w:p w:rsidR="007C57CC" w:rsidRPr="005C39CA" w:rsidRDefault="007C57CC" w:rsidP="007C57CC">
      <w:pPr>
        <w:pStyle w:val="Tekstpodstawowywcity"/>
        <w:widowControl w:val="0"/>
        <w:numPr>
          <w:ilvl w:val="0"/>
          <w:numId w:val="10"/>
        </w:numPr>
        <w:tabs>
          <w:tab w:val="clear" w:pos="284"/>
        </w:tabs>
        <w:spacing w:line="240" w:lineRule="exact"/>
        <w:jc w:val="left"/>
        <w:rPr>
          <w:rFonts w:ascii="Fira Sans" w:hAnsi="Fira Sans"/>
          <w:sz w:val="19"/>
          <w:szCs w:val="19"/>
        </w:rPr>
      </w:pPr>
      <w:r w:rsidRPr="005C39CA">
        <w:rPr>
          <w:rFonts w:ascii="Fira Sans" w:hAnsi="Fira Sans"/>
          <w:sz w:val="19"/>
          <w:szCs w:val="19"/>
        </w:rPr>
        <w:t>dla jęczmienia od 2,9 stopnia kwalifikacyjnego  w województwie mazowieckim do 4,4 stopnia w województwie podkarpackim i śląskim,</w:t>
      </w:r>
    </w:p>
    <w:p w:rsidR="007C57CC" w:rsidRPr="005C39CA" w:rsidRDefault="007C57CC" w:rsidP="007C57CC">
      <w:pPr>
        <w:pStyle w:val="Tekstpodstawowywcity"/>
        <w:widowControl w:val="0"/>
        <w:numPr>
          <w:ilvl w:val="0"/>
          <w:numId w:val="10"/>
        </w:numPr>
        <w:tabs>
          <w:tab w:val="clear" w:pos="284"/>
        </w:tabs>
        <w:spacing w:line="240" w:lineRule="exact"/>
        <w:jc w:val="left"/>
        <w:rPr>
          <w:rFonts w:ascii="Fira Sans" w:hAnsi="Fira Sans"/>
          <w:sz w:val="19"/>
          <w:szCs w:val="19"/>
        </w:rPr>
      </w:pPr>
      <w:r w:rsidRPr="005C39CA">
        <w:rPr>
          <w:rFonts w:ascii="Fira Sans" w:hAnsi="Fira Sans"/>
          <w:sz w:val="19"/>
          <w:szCs w:val="19"/>
        </w:rPr>
        <w:t>dla pszenżyta od 3,0 stopnia kwalifikacyjnego w województwie mazowieckim do 4,3</w:t>
      </w:r>
      <w:r>
        <w:rPr>
          <w:rFonts w:ascii="Fira Sans" w:hAnsi="Fira Sans"/>
          <w:sz w:val="19"/>
          <w:szCs w:val="19"/>
        </w:rPr>
        <w:t xml:space="preserve"> stopnia</w:t>
      </w:r>
      <w:r w:rsidRPr="005C39CA">
        <w:rPr>
          <w:rFonts w:ascii="Fira Sans" w:hAnsi="Fira Sans"/>
          <w:sz w:val="19"/>
          <w:szCs w:val="19"/>
        </w:rPr>
        <w:t xml:space="preserve"> w województwach: lubuskim, opolskim i śląskim,</w:t>
      </w:r>
    </w:p>
    <w:p w:rsidR="007C57CC" w:rsidRPr="005C39CA" w:rsidRDefault="007C57CC" w:rsidP="007C57CC">
      <w:pPr>
        <w:pStyle w:val="Tekstpodstawowywcity"/>
        <w:widowControl w:val="0"/>
        <w:numPr>
          <w:ilvl w:val="0"/>
          <w:numId w:val="10"/>
        </w:numPr>
        <w:tabs>
          <w:tab w:val="clear" w:pos="284"/>
        </w:tabs>
        <w:spacing w:line="240" w:lineRule="exact"/>
        <w:jc w:val="left"/>
        <w:rPr>
          <w:rFonts w:ascii="Fira Sans" w:hAnsi="Fira Sans"/>
          <w:sz w:val="19"/>
          <w:szCs w:val="19"/>
        </w:rPr>
      </w:pPr>
      <w:r w:rsidRPr="005C39CA">
        <w:rPr>
          <w:rFonts w:ascii="Fira Sans" w:hAnsi="Fira Sans"/>
          <w:sz w:val="19"/>
          <w:szCs w:val="19"/>
        </w:rPr>
        <w:t>dla mieszanek zbożowych od 2,8 stopnia kwalifikacyjnego w województwie mazowieckim do 4,5</w:t>
      </w:r>
      <w:r>
        <w:rPr>
          <w:rFonts w:ascii="Fira Sans" w:hAnsi="Fira Sans"/>
          <w:sz w:val="19"/>
          <w:szCs w:val="19"/>
        </w:rPr>
        <w:t xml:space="preserve"> stopnia</w:t>
      </w:r>
      <w:r w:rsidRPr="005C39CA">
        <w:rPr>
          <w:rFonts w:ascii="Fira Sans" w:hAnsi="Fira Sans"/>
          <w:sz w:val="19"/>
          <w:szCs w:val="19"/>
        </w:rPr>
        <w:t xml:space="preserve"> w województwie opolskim,</w:t>
      </w:r>
    </w:p>
    <w:p w:rsidR="007C57CC" w:rsidRPr="005C39CA" w:rsidRDefault="007C57CC" w:rsidP="007C57CC">
      <w:pPr>
        <w:pStyle w:val="Akapitzlist"/>
        <w:widowControl w:val="0"/>
        <w:spacing w:before="0" w:after="0"/>
        <w:ind w:left="0"/>
        <w:rPr>
          <w:szCs w:val="19"/>
        </w:rPr>
      </w:pPr>
      <w:r w:rsidRPr="005C39CA">
        <w:rPr>
          <w:szCs w:val="19"/>
        </w:rPr>
        <w:lastRenderedPageBreak/>
        <w:t xml:space="preserve">Plantacje rzepaku i rzepiku ozimego średnio w kraju oceniono na 4,0 stopnia kwalifikacyjnego. Oceny plantacji </w:t>
      </w:r>
      <w:r>
        <w:rPr>
          <w:szCs w:val="19"/>
        </w:rPr>
        <w:t xml:space="preserve">rzepaku i rzepiku </w:t>
      </w:r>
      <w:r w:rsidRPr="005C39CA">
        <w:rPr>
          <w:szCs w:val="19"/>
        </w:rPr>
        <w:t>wahały się  od 3,2 stopnia kwalifikacyjnego w  województwie mazowieckim do 4,5 stopnia w województwach: lubelskim, opolskim, podkarpackim i śląskim.</w:t>
      </w:r>
    </w:p>
    <w:p w:rsidR="007C57CC" w:rsidRPr="005C39CA" w:rsidRDefault="007C57CC" w:rsidP="007C57CC">
      <w:pPr>
        <w:pStyle w:val="Akapitzlist"/>
        <w:widowControl w:val="0"/>
        <w:spacing w:before="0" w:after="0"/>
        <w:ind w:left="0"/>
        <w:rPr>
          <w:szCs w:val="19"/>
        </w:rPr>
      </w:pPr>
      <w:r w:rsidRPr="005C39CA">
        <w:rPr>
          <w:szCs w:val="19"/>
        </w:rPr>
        <w:t>W optymalnych terminach agrote</w:t>
      </w:r>
      <w:r w:rsidR="00142C91">
        <w:rPr>
          <w:szCs w:val="19"/>
        </w:rPr>
        <w:t>chnicznych zasiano ok.</w:t>
      </w:r>
      <w:r w:rsidRPr="005C39CA">
        <w:rPr>
          <w:szCs w:val="19"/>
        </w:rPr>
        <w:t xml:space="preserve"> 82% po</w:t>
      </w:r>
      <w:r w:rsidR="00142C91">
        <w:rPr>
          <w:szCs w:val="19"/>
        </w:rPr>
        <w:t>wierzchni pszenicy ozimej, ok.</w:t>
      </w:r>
      <w:r w:rsidRPr="005C39CA">
        <w:rPr>
          <w:szCs w:val="19"/>
        </w:rPr>
        <w:t xml:space="preserve"> 81% powierzchni żyta, ponad 78% powierzchni jęczmienia ozimego, ponad 84% powie</w:t>
      </w:r>
      <w:r w:rsidR="00142C91">
        <w:rPr>
          <w:szCs w:val="19"/>
        </w:rPr>
        <w:t>rzchni  pszenżyta ozimego, ok.</w:t>
      </w:r>
      <w:r w:rsidRPr="005C39CA">
        <w:rPr>
          <w:szCs w:val="19"/>
        </w:rPr>
        <w:t xml:space="preserve"> 81% powierzchni ozimych mieszanek zbożowych i ponad</w:t>
      </w:r>
      <w:r>
        <w:rPr>
          <w:szCs w:val="19"/>
        </w:rPr>
        <w:t xml:space="preserve"> 78% powierzchni rzepaku i </w:t>
      </w:r>
      <w:r w:rsidRPr="005C39CA">
        <w:rPr>
          <w:szCs w:val="19"/>
        </w:rPr>
        <w:t>rzepiku ozimego.</w:t>
      </w:r>
    </w:p>
    <w:p w:rsidR="00FD60E6" w:rsidRDefault="00FD60E6" w:rsidP="002267E7">
      <w:pPr>
        <w:pStyle w:val="Tekstpodstawowy"/>
        <w:widowControl w:val="0"/>
        <w:spacing w:before="240" w:after="0"/>
        <w:rPr>
          <w:rFonts w:ascii="Fira Sans" w:hAnsi="Fira Sans"/>
          <w:b/>
          <w:color w:val="002777"/>
          <w:sz w:val="19"/>
          <w:szCs w:val="19"/>
        </w:rPr>
      </w:pPr>
    </w:p>
    <w:p w:rsidR="009D7E90" w:rsidRDefault="009D7E90" w:rsidP="00CF4E7C">
      <w:pPr>
        <w:spacing w:before="160"/>
        <w:jc w:val="both"/>
        <w:rPr>
          <w:b/>
          <w:szCs w:val="19"/>
        </w:rPr>
      </w:pPr>
    </w:p>
    <w:p w:rsidR="00CC5370" w:rsidRDefault="00CC5370" w:rsidP="00CF4E7C">
      <w:pPr>
        <w:spacing w:before="160"/>
        <w:jc w:val="both"/>
        <w:rPr>
          <w:b/>
          <w:szCs w:val="19"/>
        </w:rPr>
      </w:pPr>
    </w:p>
    <w:p w:rsidR="00CC5370" w:rsidRDefault="00CC5370" w:rsidP="00CF4E7C">
      <w:pPr>
        <w:spacing w:before="160"/>
        <w:jc w:val="both"/>
        <w:rPr>
          <w:b/>
          <w:szCs w:val="19"/>
        </w:rPr>
      </w:pPr>
    </w:p>
    <w:p w:rsidR="008F552D" w:rsidRDefault="008F552D" w:rsidP="008F552D">
      <w:pPr>
        <w:rPr>
          <w:b/>
          <w:szCs w:val="19"/>
        </w:rPr>
        <w:sectPr w:rsidR="008F552D" w:rsidSect="00737329">
          <w:headerReference w:type="default" r:id="rId13"/>
          <w:footerReference w:type="default" r:id="rId14"/>
          <w:headerReference w:type="first" r:id="rId15"/>
          <w:footerReference w:type="first" r:id="rId16"/>
          <w:pgSz w:w="11906" w:h="16838"/>
          <w:pgMar w:top="720" w:right="3119" w:bottom="720" w:left="720" w:header="284" w:footer="750" w:gutter="0"/>
          <w:cols w:space="708"/>
          <w:titlePg/>
          <w:docGrid w:linePitch="360"/>
        </w:sectPr>
      </w:pPr>
    </w:p>
    <w:p w:rsidR="00B221B0" w:rsidRDefault="00B221B0" w:rsidP="00EA6AAD">
      <w:pPr>
        <w:ind w:left="3964" w:firstLine="992"/>
        <w:rPr>
          <w:b/>
          <w:szCs w:val="19"/>
        </w:rPr>
      </w:pPr>
    </w:p>
    <w:p w:rsidR="00B221B0" w:rsidRDefault="00B221B0" w:rsidP="00EA6AAD">
      <w:pPr>
        <w:ind w:left="3964" w:firstLine="992"/>
        <w:rPr>
          <w:b/>
          <w:szCs w:val="19"/>
        </w:rPr>
      </w:pPr>
    </w:p>
    <w:p w:rsidR="00CF4E7C" w:rsidRPr="000C5639" w:rsidRDefault="00CF4E7C" w:rsidP="000E50C9">
      <w:pPr>
        <w:spacing w:before="0" w:after="0"/>
        <w:jc w:val="both"/>
        <w:rPr>
          <w:rFonts w:eastAsia="Times New Roman" w:cs="Times New Roman"/>
          <w:szCs w:val="19"/>
          <w:lang w:eastAsia="pl-PL"/>
        </w:rPr>
      </w:pPr>
    </w:p>
    <w:p w:rsidR="00A537BD" w:rsidRPr="007C6C54" w:rsidRDefault="00A537BD" w:rsidP="007C6C54">
      <w:pPr>
        <w:rPr>
          <w:szCs w:val="19"/>
        </w:rPr>
        <w:sectPr w:rsidR="00A537BD" w:rsidRPr="007C6C54" w:rsidSect="008F552D">
          <w:type w:val="continuous"/>
          <w:pgSz w:w="11906" w:h="16838"/>
          <w:pgMar w:top="720" w:right="3119" w:bottom="720" w:left="720" w:header="284" w:footer="750" w:gutter="0"/>
          <w:cols w:space="708"/>
          <w:titlePg/>
          <w:docGrid w:linePitch="360"/>
        </w:sectPr>
      </w:pPr>
    </w:p>
    <w:p w:rsidR="00F852D1" w:rsidRDefault="00F852D1" w:rsidP="006543AF">
      <w:pPr>
        <w:rPr>
          <w:szCs w:val="19"/>
        </w:rPr>
      </w:pPr>
    </w:p>
    <w:p w:rsidR="00F852D1" w:rsidRDefault="00F852D1" w:rsidP="006543AF">
      <w:pPr>
        <w:rPr>
          <w:szCs w:val="19"/>
        </w:rPr>
      </w:pPr>
    </w:p>
    <w:p w:rsidR="00F852D1" w:rsidRDefault="00F852D1" w:rsidP="006543AF">
      <w:pPr>
        <w:rPr>
          <w:szCs w:val="19"/>
        </w:rPr>
      </w:pPr>
    </w:p>
    <w:tbl>
      <w:tblPr>
        <w:tblpPr w:leftFromText="141" w:rightFromText="141" w:vertAnchor="text" w:horzAnchor="margin" w:tblpXSpec="center" w:tblpY="-47"/>
        <w:tblW w:w="7938" w:type="dxa"/>
        <w:tblBorders>
          <w:insideH w:val="single" w:sz="4" w:space="0" w:color="auto"/>
        </w:tblBorders>
        <w:tblLook w:val="04A0" w:firstRow="1" w:lastRow="0" w:firstColumn="1" w:lastColumn="0" w:noHBand="0" w:noVBand="1"/>
      </w:tblPr>
      <w:tblGrid>
        <w:gridCol w:w="4026"/>
        <w:gridCol w:w="3912"/>
      </w:tblGrid>
      <w:tr w:rsidR="00F852D1" w:rsidRPr="00C54AFD" w:rsidTr="00DB1EED">
        <w:trPr>
          <w:trHeight w:val="1912"/>
        </w:trPr>
        <w:tc>
          <w:tcPr>
            <w:tcW w:w="3402" w:type="dxa"/>
          </w:tcPr>
          <w:p w:rsidR="00F852D1" w:rsidRDefault="00F852D1" w:rsidP="00DB1EED">
            <w:pPr>
              <w:spacing w:before="0" w:after="0" w:line="276" w:lineRule="auto"/>
              <w:rPr>
                <w:rFonts w:cs="Arial"/>
                <w:color w:val="000000" w:themeColor="text1"/>
                <w:sz w:val="20"/>
              </w:rPr>
            </w:pPr>
            <w:r w:rsidRPr="0016359F">
              <w:rPr>
                <w:rFonts w:cs="Arial"/>
                <w:color w:val="000000" w:themeColor="text1"/>
                <w:sz w:val="20"/>
              </w:rPr>
              <w:t>Opracowanie merytoryczne:</w:t>
            </w:r>
          </w:p>
          <w:p w:rsidR="00F852D1" w:rsidRPr="00DE0501" w:rsidRDefault="00F852D1" w:rsidP="00DB1EED">
            <w:pPr>
              <w:spacing w:before="0" w:after="0" w:line="276" w:lineRule="auto"/>
              <w:rPr>
                <w:rFonts w:cs="Arial"/>
                <w:b/>
                <w:color w:val="000000" w:themeColor="text1"/>
                <w:sz w:val="20"/>
              </w:rPr>
            </w:pPr>
            <w:r w:rsidRPr="00DE0501">
              <w:rPr>
                <w:rFonts w:cs="Arial"/>
                <w:b/>
                <w:color w:val="000000" w:themeColor="text1"/>
                <w:sz w:val="20"/>
              </w:rPr>
              <w:t>Departament Rolnictwa</w:t>
            </w:r>
          </w:p>
          <w:p w:rsidR="00F852D1" w:rsidRDefault="00F852D1" w:rsidP="00DB1EED">
            <w:pPr>
              <w:spacing w:before="0" w:after="0" w:line="240" w:lineRule="auto"/>
              <w:rPr>
                <w:rFonts w:cs="Arial"/>
                <w:b/>
                <w:color w:val="000000" w:themeColor="text1"/>
                <w:sz w:val="20"/>
              </w:rPr>
            </w:pPr>
            <w:r w:rsidRPr="007C6C54">
              <w:rPr>
                <w:rFonts w:cs="Arial"/>
                <w:b/>
                <w:color w:val="000000" w:themeColor="text1"/>
                <w:sz w:val="20"/>
              </w:rPr>
              <w:t xml:space="preserve">Stanisław Niszczota </w:t>
            </w:r>
          </w:p>
          <w:p w:rsidR="00F852D1" w:rsidRPr="0016359F" w:rsidRDefault="00F852D1" w:rsidP="00DB1EED">
            <w:pPr>
              <w:pStyle w:val="Nagwek3"/>
              <w:spacing w:before="0" w:line="240" w:lineRule="auto"/>
              <w:rPr>
                <w:rFonts w:ascii="Fira Sans" w:hAnsi="Fira Sans" w:cs="Arial"/>
                <w:color w:val="000000" w:themeColor="text1"/>
                <w:sz w:val="20"/>
                <w:lang w:val="fi-FI"/>
              </w:rPr>
            </w:pPr>
            <w:r w:rsidRPr="0016359F">
              <w:rPr>
                <w:rFonts w:ascii="Fira Sans" w:hAnsi="Fira Sans" w:cs="Arial"/>
                <w:color w:val="000000" w:themeColor="text1"/>
                <w:sz w:val="20"/>
                <w:lang w:val="fi-FI"/>
              </w:rPr>
              <w:t>Tel: 22 608 33 53</w:t>
            </w:r>
          </w:p>
          <w:p w:rsidR="00F852D1" w:rsidRPr="00936426" w:rsidRDefault="00F852D1" w:rsidP="00DB1EED">
            <w:pPr>
              <w:pStyle w:val="Nagwek3"/>
              <w:spacing w:before="0" w:line="240" w:lineRule="auto"/>
              <w:rPr>
                <w:rFonts w:ascii="Fira Sans" w:hAnsi="Fira Sans" w:cs="Arial"/>
                <w:b/>
                <w:color w:val="0000FF"/>
                <w:sz w:val="20"/>
                <w:szCs w:val="20"/>
                <w:u w:val="single"/>
                <w:lang w:val="en-US"/>
              </w:rPr>
            </w:pPr>
            <w:r w:rsidRPr="00A53CED">
              <w:rPr>
                <w:rFonts w:ascii="Fira Sans" w:hAnsi="Fira Sans" w:cs="Arial"/>
                <w:b/>
                <w:color w:val="000000" w:themeColor="text1"/>
                <w:sz w:val="20"/>
                <w:szCs w:val="20"/>
                <w:lang w:val="en-GB"/>
              </w:rPr>
              <w:t>e-</w:t>
            </w:r>
            <w:r w:rsidRPr="00936426">
              <w:rPr>
                <w:rFonts w:ascii="Fira Sans" w:hAnsi="Fira Sans" w:cs="Arial"/>
                <w:b/>
                <w:color w:val="000000" w:themeColor="text1"/>
                <w:sz w:val="20"/>
                <w:szCs w:val="20"/>
                <w:lang w:val="en-US"/>
              </w:rPr>
              <w:t xml:space="preserve">mail: </w:t>
            </w:r>
            <w:hyperlink r:id="rId17" w:history="1">
              <w:r w:rsidRPr="00254980">
                <w:rPr>
                  <w:rStyle w:val="Hipercze"/>
                  <w:rFonts w:ascii="Fira Sans" w:hAnsi="Fira Sans" w:cs="Arial"/>
                  <w:b/>
                  <w:color w:val="auto"/>
                  <w:sz w:val="20"/>
                  <w:szCs w:val="20"/>
                  <w:lang w:val="en-US"/>
                </w:rPr>
                <w:t>s.niszczota@stat.gov.pl</w:t>
              </w:r>
            </w:hyperlink>
          </w:p>
          <w:p w:rsidR="00F852D1" w:rsidRPr="007D5514" w:rsidRDefault="00F852D1" w:rsidP="00DB1EED">
            <w:pPr>
              <w:spacing w:before="0" w:after="0" w:line="240" w:lineRule="auto"/>
              <w:rPr>
                <w:rFonts w:cs="Arial"/>
                <w:b/>
                <w:color w:val="000000" w:themeColor="text1"/>
                <w:sz w:val="20"/>
              </w:rPr>
            </w:pPr>
            <w:r w:rsidRPr="007D5514">
              <w:rPr>
                <w:rFonts w:cs="Arial"/>
                <w:b/>
                <w:color w:val="000000" w:themeColor="text1"/>
                <w:sz w:val="20"/>
              </w:rPr>
              <w:t>Dariusz</w:t>
            </w:r>
            <w:r w:rsidRPr="00E5278F">
              <w:rPr>
                <w:rFonts w:cs="Arial"/>
                <w:b/>
                <w:color w:val="000000" w:themeColor="text1"/>
                <w:sz w:val="20"/>
              </w:rPr>
              <w:t xml:space="preserve"> </w:t>
            </w:r>
            <w:r w:rsidRPr="007D5514">
              <w:rPr>
                <w:rFonts w:cs="Arial"/>
                <w:b/>
                <w:color w:val="000000" w:themeColor="text1"/>
                <w:sz w:val="20"/>
              </w:rPr>
              <w:t>Miziołek</w:t>
            </w:r>
          </w:p>
          <w:p w:rsidR="00F852D1" w:rsidRPr="0016359F" w:rsidRDefault="00F852D1" w:rsidP="00DB1EED">
            <w:pPr>
              <w:pStyle w:val="Nagwek3"/>
              <w:spacing w:before="0" w:line="240" w:lineRule="auto"/>
              <w:rPr>
                <w:rFonts w:ascii="Fira Sans" w:hAnsi="Fira Sans" w:cs="Arial"/>
                <w:color w:val="000000" w:themeColor="text1"/>
                <w:sz w:val="20"/>
                <w:lang w:val="fi-FI"/>
              </w:rPr>
            </w:pPr>
            <w:r w:rsidRPr="0016359F">
              <w:rPr>
                <w:rFonts w:ascii="Fira Sans" w:hAnsi="Fira Sans" w:cs="Arial"/>
                <w:color w:val="000000" w:themeColor="text1"/>
                <w:sz w:val="20"/>
                <w:lang w:val="fi-FI"/>
              </w:rPr>
              <w:t>Tel: 22 608 33 79</w:t>
            </w:r>
          </w:p>
          <w:p w:rsidR="00F852D1" w:rsidRPr="00E65B99" w:rsidRDefault="00F852D1" w:rsidP="00DB1EED">
            <w:pPr>
              <w:pStyle w:val="Nagwek3"/>
              <w:spacing w:before="0" w:line="240" w:lineRule="auto"/>
              <w:rPr>
                <w:rStyle w:val="Hipercze"/>
                <w:rFonts w:ascii="Fira Sans" w:hAnsi="Fira Sans" w:cs="Arial"/>
                <w:b/>
                <w:sz w:val="20"/>
                <w:szCs w:val="20"/>
              </w:rPr>
            </w:pPr>
            <w:r w:rsidRPr="00E65B99">
              <w:rPr>
                <w:rFonts w:ascii="Fira Sans" w:hAnsi="Fira Sans" w:cs="Arial"/>
                <w:b/>
                <w:color w:val="000000" w:themeColor="text1"/>
                <w:sz w:val="20"/>
                <w:szCs w:val="20"/>
              </w:rPr>
              <w:t xml:space="preserve">e-mail: </w:t>
            </w:r>
            <w:hyperlink r:id="rId18" w:history="1">
              <w:r w:rsidRPr="00254980">
                <w:rPr>
                  <w:rStyle w:val="Hipercze"/>
                  <w:rFonts w:ascii="Fira Sans" w:hAnsi="Fira Sans" w:cs="Arial"/>
                  <w:b/>
                  <w:color w:val="auto"/>
                  <w:sz w:val="20"/>
                  <w:szCs w:val="20"/>
                </w:rPr>
                <w:t>d.miziolek@stat.gov.pl</w:t>
              </w:r>
            </w:hyperlink>
          </w:p>
          <w:p w:rsidR="00F852D1" w:rsidRPr="00E65B99" w:rsidRDefault="00F852D1" w:rsidP="00DB1EED">
            <w:pPr>
              <w:rPr>
                <w:b/>
              </w:rPr>
            </w:pPr>
          </w:p>
        </w:tc>
        <w:tc>
          <w:tcPr>
            <w:tcW w:w="3306" w:type="dxa"/>
          </w:tcPr>
          <w:p w:rsidR="00F852D1" w:rsidRPr="007C6C54" w:rsidRDefault="00F852D1" w:rsidP="00DB1EED">
            <w:pPr>
              <w:spacing w:before="0" w:after="0" w:line="276" w:lineRule="auto"/>
              <w:rPr>
                <w:rFonts w:cs="Arial"/>
                <w:b/>
                <w:color w:val="000000" w:themeColor="text1"/>
                <w:sz w:val="20"/>
              </w:rPr>
            </w:pPr>
            <w:r w:rsidRPr="0016359F">
              <w:rPr>
                <w:rFonts w:cs="Arial"/>
                <w:color w:val="000000" w:themeColor="text1"/>
                <w:sz w:val="20"/>
              </w:rPr>
              <w:t>Rozpowszechnianie:</w:t>
            </w:r>
            <w:r w:rsidRPr="0016359F">
              <w:rPr>
                <w:rFonts w:cs="Arial"/>
                <w:color w:val="000000" w:themeColor="text1"/>
                <w:sz w:val="20"/>
              </w:rPr>
              <w:br/>
            </w:r>
            <w:r w:rsidRPr="007C6C54">
              <w:rPr>
                <w:rFonts w:cs="Arial"/>
                <w:b/>
                <w:color w:val="000000" w:themeColor="text1"/>
                <w:sz w:val="20"/>
              </w:rPr>
              <w:t>Rzecznik Prasowy Prezesa GUS</w:t>
            </w:r>
          </w:p>
          <w:p w:rsidR="00F852D1" w:rsidRPr="007C6C54" w:rsidRDefault="00F852D1" w:rsidP="00DB1EED">
            <w:pPr>
              <w:pStyle w:val="Nagwek3"/>
              <w:spacing w:before="0" w:line="240" w:lineRule="auto"/>
              <w:rPr>
                <w:rFonts w:ascii="Fira Sans" w:hAnsi="Fira Sans" w:cs="Arial"/>
                <w:b/>
                <w:color w:val="000000" w:themeColor="text1"/>
                <w:sz w:val="20"/>
                <w:szCs w:val="28"/>
              </w:rPr>
            </w:pPr>
            <w:r w:rsidRPr="007C6C54">
              <w:rPr>
                <w:rFonts w:ascii="Fira Sans" w:hAnsi="Fira Sans" w:cs="Arial"/>
                <w:b/>
                <w:color w:val="000000" w:themeColor="text1"/>
                <w:sz w:val="20"/>
                <w:szCs w:val="28"/>
              </w:rPr>
              <w:t>Karo</w:t>
            </w:r>
            <w:r>
              <w:rPr>
                <w:rFonts w:ascii="Fira Sans" w:hAnsi="Fira Sans" w:cs="Arial"/>
                <w:b/>
                <w:color w:val="000000" w:themeColor="text1"/>
                <w:sz w:val="20"/>
                <w:szCs w:val="28"/>
              </w:rPr>
              <w:t>lina Banaszek</w:t>
            </w:r>
          </w:p>
          <w:p w:rsidR="00F852D1" w:rsidRPr="0016359F" w:rsidRDefault="00F852D1" w:rsidP="00DB1EED">
            <w:pPr>
              <w:pStyle w:val="Nagwek3"/>
              <w:spacing w:before="0" w:line="240" w:lineRule="auto"/>
              <w:rPr>
                <w:rFonts w:ascii="Fira Sans" w:hAnsi="Fira Sans" w:cs="Arial"/>
                <w:color w:val="000000" w:themeColor="text1"/>
                <w:sz w:val="20"/>
                <w:lang w:val="fi-FI"/>
              </w:rPr>
            </w:pPr>
            <w:r w:rsidRPr="0016359F">
              <w:rPr>
                <w:rFonts w:ascii="Fira Sans" w:hAnsi="Fira Sans" w:cs="Arial"/>
                <w:color w:val="000000" w:themeColor="text1"/>
                <w:sz w:val="20"/>
                <w:lang w:val="fi-FI"/>
              </w:rPr>
              <w:t>Tel: 22 608 34</w:t>
            </w:r>
            <w:r>
              <w:rPr>
                <w:rFonts w:ascii="Fira Sans" w:hAnsi="Fira Sans" w:cs="Arial"/>
                <w:color w:val="000000" w:themeColor="text1"/>
                <w:sz w:val="20"/>
                <w:lang w:val="fi-FI"/>
              </w:rPr>
              <w:t xml:space="preserve"> </w:t>
            </w:r>
            <w:r w:rsidRPr="0016359F">
              <w:rPr>
                <w:rFonts w:ascii="Fira Sans" w:hAnsi="Fira Sans" w:cs="Arial"/>
                <w:color w:val="000000" w:themeColor="text1"/>
                <w:sz w:val="20"/>
                <w:lang w:val="fi-FI"/>
              </w:rPr>
              <w:t>75, 22 608 30</w:t>
            </w:r>
            <w:r>
              <w:rPr>
                <w:rFonts w:ascii="Fira Sans" w:hAnsi="Fira Sans" w:cs="Arial"/>
                <w:color w:val="000000" w:themeColor="text1"/>
                <w:sz w:val="20"/>
                <w:lang w:val="fi-FI"/>
              </w:rPr>
              <w:t xml:space="preserve"> </w:t>
            </w:r>
            <w:r w:rsidRPr="0016359F">
              <w:rPr>
                <w:rFonts w:ascii="Fira Sans" w:hAnsi="Fira Sans" w:cs="Arial"/>
                <w:color w:val="000000" w:themeColor="text1"/>
                <w:sz w:val="20"/>
                <w:lang w:val="fi-FI"/>
              </w:rPr>
              <w:t>09</w:t>
            </w:r>
          </w:p>
          <w:p w:rsidR="00F852D1" w:rsidRDefault="00F852D1" w:rsidP="00DB1EED">
            <w:pPr>
              <w:pStyle w:val="Nagwek3"/>
              <w:spacing w:before="0" w:line="240" w:lineRule="auto"/>
              <w:rPr>
                <w:rStyle w:val="Hipercze"/>
                <w:rFonts w:ascii="Fira Sans" w:hAnsi="Fira Sans" w:cs="Arial"/>
                <w:b/>
                <w:color w:val="000000" w:themeColor="text1"/>
                <w:sz w:val="20"/>
                <w:szCs w:val="20"/>
                <w:lang w:val="en-US"/>
              </w:rPr>
            </w:pPr>
            <w:r w:rsidRPr="007C6C54">
              <w:rPr>
                <w:rFonts w:ascii="Fira Sans" w:hAnsi="Fira Sans" w:cs="Arial"/>
                <w:b/>
                <w:color w:val="000000" w:themeColor="text1"/>
                <w:sz w:val="20"/>
                <w:szCs w:val="20"/>
                <w:lang w:val="en-US"/>
              </w:rPr>
              <w:t xml:space="preserve">e-mail: </w:t>
            </w:r>
            <w:hyperlink r:id="rId19" w:history="1">
              <w:r w:rsidRPr="00254980">
                <w:rPr>
                  <w:rStyle w:val="Hipercze"/>
                  <w:rFonts w:ascii="Fira Sans" w:hAnsi="Fira Sans" w:cs="Arial"/>
                  <w:b/>
                  <w:color w:val="auto"/>
                  <w:sz w:val="20"/>
                  <w:szCs w:val="20"/>
                  <w:lang w:val="en-US"/>
                </w:rPr>
                <w:t>rzecznik@stat.gov.pl</w:t>
              </w:r>
            </w:hyperlink>
          </w:p>
          <w:p w:rsidR="00F852D1" w:rsidRPr="00DE0501" w:rsidRDefault="00F852D1" w:rsidP="00DB1EED">
            <w:pPr>
              <w:rPr>
                <w:lang w:val="en-US"/>
              </w:rPr>
            </w:pPr>
          </w:p>
        </w:tc>
      </w:tr>
    </w:tbl>
    <w:p w:rsidR="00F852D1" w:rsidRPr="00813537" w:rsidRDefault="00F852D1" w:rsidP="006543AF">
      <w:pPr>
        <w:rPr>
          <w:szCs w:val="19"/>
          <w:lang w:val="en-U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098"/>
        <w:gridCol w:w="643"/>
        <w:gridCol w:w="3326"/>
      </w:tblGrid>
      <w:tr w:rsidR="00F852D1" w:rsidRPr="007C6C54" w:rsidTr="00B54389">
        <w:trPr>
          <w:trHeight w:val="610"/>
        </w:trPr>
        <w:tc>
          <w:tcPr>
            <w:tcW w:w="4098" w:type="dxa"/>
            <w:vMerge w:val="restart"/>
          </w:tcPr>
          <w:p w:rsidR="00F852D1" w:rsidRPr="007C6C54" w:rsidRDefault="00F852D1" w:rsidP="007431C8">
            <w:pPr>
              <w:ind w:left="85"/>
              <w:rPr>
                <w:b/>
                <w:sz w:val="20"/>
              </w:rPr>
            </w:pPr>
            <w:r w:rsidRPr="007C6C54">
              <w:rPr>
                <w:b/>
                <w:sz w:val="20"/>
              </w:rPr>
              <w:t xml:space="preserve">Wydział Współpracy z Mediami </w:t>
            </w:r>
          </w:p>
          <w:p w:rsidR="00F852D1" w:rsidRPr="000007C2" w:rsidRDefault="00F852D1" w:rsidP="007431C8">
            <w:pPr>
              <w:ind w:left="85"/>
              <w:rPr>
                <w:sz w:val="20"/>
              </w:rPr>
            </w:pPr>
            <w:r w:rsidRPr="0016359F">
              <w:rPr>
                <w:sz w:val="20"/>
              </w:rPr>
              <w:t>Te</w:t>
            </w:r>
            <w:r>
              <w:rPr>
                <w:sz w:val="20"/>
              </w:rPr>
              <w:t xml:space="preserve">l: 22 608 34 91, 22 608 38 04 </w:t>
            </w:r>
          </w:p>
          <w:p w:rsidR="00F852D1" w:rsidRPr="007C6C54" w:rsidRDefault="00F852D1" w:rsidP="007431C8">
            <w:pPr>
              <w:ind w:left="85"/>
              <w:rPr>
                <w:b/>
                <w:sz w:val="18"/>
                <w:lang w:val="en-US"/>
              </w:rPr>
            </w:pPr>
            <w:r w:rsidRPr="007C6C54">
              <w:rPr>
                <w:b/>
                <w:sz w:val="20"/>
                <w:lang w:val="en-US"/>
              </w:rPr>
              <w:t xml:space="preserve">e-mail: </w:t>
            </w:r>
            <w:hyperlink r:id="rId20" w:history="1">
              <w:r w:rsidRPr="00254980">
                <w:rPr>
                  <w:rStyle w:val="Hipercze"/>
                  <w:rFonts w:cstheme="minorBidi"/>
                  <w:b/>
                  <w:color w:val="auto"/>
                  <w:sz w:val="20"/>
                  <w:lang w:val="en-US"/>
                </w:rPr>
                <w:t>obslugaprasowa@stat.gov.pl</w:t>
              </w:r>
            </w:hyperlink>
          </w:p>
        </w:tc>
        <w:tc>
          <w:tcPr>
            <w:tcW w:w="643" w:type="dxa"/>
            <w:vAlign w:val="center"/>
          </w:tcPr>
          <w:p w:rsidR="00F852D1" w:rsidRPr="007C6C54" w:rsidRDefault="00F852D1" w:rsidP="007431C8">
            <w:pPr>
              <w:ind w:left="-44"/>
              <w:rPr>
                <w:b/>
                <w:sz w:val="18"/>
                <w:lang w:val="en-US"/>
              </w:rPr>
            </w:pPr>
            <w:r w:rsidRPr="007C6C54">
              <w:rPr>
                <w:b/>
                <w:noProof/>
                <w:sz w:val="20"/>
                <w:lang w:eastAsia="pl-PL"/>
              </w:rPr>
              <w:drawing>
                <wp:anchor distT="0" distB="0" distL="114300" distR="114300" simplePos="0" relativeHeight="251813888" behindDoc="0" locked="0" layoutInCell="1" allowOverlap="1" wp14:anchorId="0A48C479" wp14:editId="24A6180C">
                  <wp:simplePos x="0" y="0"/>
                  <wp:positionH relativeFrom="column">
                    <wp:posOffset>78740</wp:posOffset>
                  </wp:positionH>
                  <wp:positionV relativeFrom="paragraph">
                    <wp:posOffset>21590</wp:posOffset>
                  </wp:positionV>
                  <wp:extent cx="256540" cy="251460"/>
                  <wp:effectExtent l="0" t="0" r="0" b="0"/>
                  <wp:wrapNone/>
                  <wp:docPr id="5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3326" w:type="dxa"/>
            <w:vAlign w:val="center"/>
          </w:tcPr>
          <w:p w:rsidR="00F852D1" w:rsidRPr="000007C2" w:rsidRDefault="00F852D1" w:rsidP="007431C8">
            <w:pPr>
              <w:ind w:left="-44"/>
              <w:rPr>
                <w:sz w:val="18"/>
              </w:rPr>
            </w:pPr>
            <w:r w:rsidRPr="000007C2">
              <w:rPr>
                <w:sz w:val="20"/>
              </w:rPr>
              <w:t>www.stat.gov.pl</w:t>
            </w:r>
          </w:p>
        </w:tc>
      </w:tr>
      <w:tr w:rsidR="00F852D1" w:rsidRPr="007C6C54" w:rsidTr="00B54389">
        <w:trPr>
          <w:trHeight w:val="436"/>
        </w:trPr>
        <w:tc>
          <w:tcPr>
            <w:tcW w:w="4098" w:type="dxa"/>
            <w:vMerge/>
            <w:vAlign w:val="center"/>
          </w:tcPr>
          <w:p w:rsidR="00F852D1" w:rsidRPr="007C6C54" w:rsidRDefault="00F852D1" w:rsidP="00F852D1">
            <w:pPr>
              <w:rPr>
                <w:b/>
                <w:sz w:val="18"/>
              </w:rPr>
            </w:pPr>
          </w:p>
        </w:tc>
        <w:tc>
          <w:tcPr>
            <w:tcW w:w="643" w:type="dxa"/>
            <w:vAlign w:val="center"/>
          </w:tcPr>
          <w:p w:rsidR="00F852D1" w:rsidRPr="007C6C54" w:rsidRDefault="00F852D1" w:rsidP="007431C8">
            <w:pPr>
              <w:ind w:left="-44"/>
              <w:rPr>
                <w:b/>
                <w:sz w:val="18"/>
              </w:rPr>
            </w:pPr>
            <w:r w:rsidRPr="007C6C54">
              <w:rPr>
                <w:b/>
                <w:noProof/>
                <w:sz w:val="20"/>
                <w:lang w:eastAsia="pl-PL"/>
              </w:rPr>
              <w:drawing>
                <wp:anchor distT="0" distB="0" distL="114300" distR="114300" simplePos="0" relativeHeight="251815936" behindDoc="0" locked="0" layoutInCell="1" allowOverlap="1" wp14:anchorId="12F53FC8" wp14:editId="659C90B4">
                  <wp:simplePos x="0" y="0"/>
                  <wp:positionH relativeFrom="column">
                    <wp:posOffset>81280</wp:posOffset>
                  </wp:positionH>
                  <wp:positionV relativeFrom="paragraph">
                    <wp:posOffset>18415</wp:posOffset>
                  </wp:positionV>
                  <wp:extent cx="256540" cy="251460"/>
                  <wp:effectExtent l="0" t="0" r="0" b="0"/>
                  <wp:wrapNone/>
                  <wp:docPr id="54"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3326" w:type="dxa"/>
          </w:tcPr>
          <w:p w:rsidR="00F852D1" w:rsidRPr="000007C2" w:rsidRDefault="00F852D1" w:rsidP="007431C8">
            <w:pPr>
              <w:ind w:left="-44"/>
              <w:rPr>
                <w:sz w:val="18"/>
              </w:rPr>
            </w:pPr>
            <w:r w:rsidRPr="000007C2">
              <w:rPr>
                <w:sz w:val="20"/>
              </w:rPr>
              <w:t>@GUS_STAT</w:t>
            </w:r>
          </w:p>
        </w:tc>
      </w:tr>
      <w:tr w:rsidR="00F852D1" w:rsidRPr="007C6C54" w:rsidTr="00B54389">
        <w:trPr>
          <w:trHeight w:val="436"/>
        </w:trPr>
        <w:tc>
          <w:tcPr>
            <w:tcW w:w="4098" w:type="dxa"/>
            <w:vMerge/>
            <w:vAlign w:val="center"/>
          </w:tcPr>
          <w:p w:rsidR="00F852D1" w:rsidRPr="007C6C54" w:rsidRDefault="00F852D1" w:rsidP="00F852D1">
            <w:pPr>
              <w:rPr>
                <w:b/>
                <w:sz w:val="18"/>
              </w:rPr>
            </w:pPr>
          </w:p>
        </w:tc>
        <w:tc>
          <w:tcPr>
            <w:tcW w:w="643" w:type="dxa"/>
            <w:vAlign w:val="center"/>
          </w:tcPr>
          <w:p w:rsidR="00F852D1" w:rsidRPr="007C6C54" w:rsidRDefault="00F852D1" w:rsidP="007431C8">
            <w:pPr>
              <w:ind w:left="-44"/>
              <w:rPr>
                <w:b/>
                <w:sz w:val="18"/>
              </w:rPr>
            </w:pPr>
            <w:r w:rsidRPr="007C6C54">
              <w:rPr>
                <w:b/>
                <w:noProof/>
                <w:sz w:val="20"/>
                <w:lang w:eastAsia="pl-PL"/>
              </w:rPr>
              <w:drawing>
                <wp:anchor distT="0" distB="0" distL="114300" distR="114300" simplePos="0" relativeHeight="251814912" behindDoc="0" locked="0" layoutInCell="1" allowOverlap="1" wp14:anchorId="42683A4F" wp14:editId="3391B846">
                  <wp:simplePos x="0" y="0"/>
                  <wp:positionH relativeFrom="column">
                    <wp:posOffset>78740</wp:posOffset>
                  </wp:positionH>
                  <wp:positionV relativeFrom="paragraph">
                    <wp:posOffset>15240</wp:posOffset>
                  </wp:positionV>
                  <wp:extent cx="256540" cy="251460"/>
                  <wp:effectExtent l="0" t="0" r="0" b="0"/>
                  <wp:wrapNone/>
                  <wp:docPr id="5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3326" w:type="dxa"/>
          </w:tcPr>
          <w:p w:rsidR="00F852D1" w:rsidRPr="000007C2" w:rsidRDefault="00F852D1" w:rsidP="007431C8">
            <w:pPr>
              <w:ind w:left="-44"/>
              <w:rPr>
                <w:sz w:val="20"/>
              </w:rPr>
            </w:pPr>
            <w:r w:rsidRPr="000007C2">
              <w:rPr>
                <w:sz w:val="20"/>
              </w:rPr>
              <w:t>@G</w:t>
            </w:r>
            <w:r w:rsidR="00FC487B">
              <w:rPr>
                <w:sz w:val="20"/>
              </w:rPr>
              <w:t>łó</w:t>
            </w:r>
            <w:r w:rsidRPr="000007C2">
              <w:rPr>
                <w:sz w:val="20"/>
              </w:rPr>
              <w:t>wny</w:t>
            </w:r>
            <w:r w:rsidR="00FC487B">
              <w:rPr>
                <w:sz w:val="20"/>
              </w:rPr>
              <w:t xml:space="preserve"> </w:t>
            </w:r>
            <w:r w:rsidRPr="000007C2">
              <w:rPr>
                <w:sz w:val="20"/>
              </w:rPr>
              <w:t>Urz</w:t>
            </w:r>
            <w:r w:rsidR="00FC487B">
              <w:rPr>
                <w:sz w:val="20"/>
              </w:rPr>
              <w:t>ą</w:t>
            </w:r>
            <w:r w:rsidRPr="000007C2">
              <w:rPr>
                <w:sz w:val="20"/>
              </w:rPr>
              <w:t>d</w:t>
            </w:r>
            <w:r w:rsidR="00FC487B">
              <w:rPr>
                <w:sz w:val="20"/>
              </w:rPr>
              <w:t xml:space="preserve"> </w:t>
            </w:r>
            <w:r w:rsidRPr="000007C2">
              <w:rPr>
                <w:sz w:val="20"/>
              </w:rPr>
              <w:t>Statystyczny</w:t>
            </w:r>
          </w:p>
        </w:tc>
      </w:tr>
    </w:tbl>
    <w:p w:rsidR="00D261A2" w:rsidRPr="007311EC" w:rsidRDefault="00F852D1" w:rsidP="006543AF">
      <w:pPr>
        <w:rPr>
          <w:szCs w:val="19"/>
        </w:rPr>
      </w:pPr>
      <w:r>
        <w:rPr>
          <w:noProof/>
          <w:szCs w:val="19"/>
          <w:lang w:eastAsia="pl-PL"/>
        </w:rPr>
        <mc:AlternateContent>
          <mc:Choice Requires="wps">
            <w:drawing>
              <wp:anchor distT="45720" distB="45720" distL="114300" distR="114300" simplePos="0" relativeHeight="251774976" behindDoc="0" locked="0" layoutInCell="1" allowOverlap="1" wp14:anchorId="630D8D54" wp14:editId="19F3C4B5">
                <wp:simplePos x="0" y="0"/>
                <wp:positionH relativeFrom="margin">
                  <wp:posOffset>89535</wp:posOffset>
                </wp:positionH>
                <wp:positionV relativeFrom="paragraph">
                  <wp:posOffset>623955</wp:posOffset>
                </wp:positionV>
                <wp:extent cx="6177280" cy="4076700"/>
                <wp:effectExtent l="0" t="0" r="13970" b="1905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4076700"/>
                        </a:xfrm>
                        <a:prstGeom prst="rect">
                          <a:avLst/>
                        </a:prstGeom>
                        <a:solidFill>
                          <a:sysClr val="window" lastClr="FFFFFF">
                            <a:lumMod val="95000"/>
                          </a:sysClr>
                        </a:solidFill>
                        <a:ln w="9525">
                          <a:solidFill>
                            <a:sysClr val="window" lastClr="FFFFFF"/>
                          </a:solidFill>
                          <a:miter lim="800000"/>
                          <a:headEnd/>
                          <a:tailEnd/>
                        </a:ln>
                      </wps:spPr>
                      <wps:txbx>
                        <w:txbxContent>
                          <w:p w:rsidR="00EC653C" w:rsidRDefault="00EC653C" w:rsidP="00737329">
                            <w:pPr>
                              <w:rPr>
                                <w:b/>
                              </w:rPr>
                            </w:pPr>
                          </w:p>
                          <w:p w:rsidR="00EC653C" w:rsidRPr="00D67731" w:rsidRDefault="00EC653C" w:rsidP="0093052C">
                            <w:pPr>
                              <w:rPr>
                                <w:rStyle w:val="Hipercze"/>
                                <w:rFonts w:cstheme="minorBidi"/>
                                <w:b/>
                                <w:color w:val="auto"/>
                                <w:u w:val="none"/>
                              </w:rPr>
                            </w:pPr>
                            <w:r w:rsidRPr="00D67731">
                              <w:rPr>
                                <w:rStyle w:val="Hipercze"/>
                                <w:rFonts w:cstheme="minorBidi"/>
                                <w:b/>
                                <w:color w:val="auto"/>
                                <w:u w:val="none"/>
                              </w:rPr>
                              <w:t xml:space="preserve">Powiązane opracowania </w:t>
                            </w:r>
                          </w:p>
                          <w:p w:rsidR="00EC653C" w:rsidRPr="007431C8" w:rsidRDefault="008F0121" w:rsidP="002B6952">
                            <w:pPr>
                              <w:rPr>
                                <w:rStyle w:val="Hipercze"/>
                                <w:rFonts w:cstheme="minorBidi"/>
                                <w:color w:val="001D77"/>
                              </w:rPr>
                            </w:pPr>
                            <w:hyperlink r:id="rId24" w:history="1">
                              <w:r w:rsidR="00EC653C" w:rsidRPr="007431C8">
                                <w:rPr>
                                  <w:rStyle w:val="Hipercze"/>
                                  <w:rFonts w:cstheme="minorBidi"/>
                                  <w:color w:val="001D77"/>
                                </w:rPr>
                                <w:t>https://stat.gov.pl/obszary-tematyczne/rolnictwo-lesnictwo/rolnictwo/uzytkowanie-gruntow-i-powierzchnia-zasiewow-w-2018-roku,8,14.html</w:t>
                              </w:r>
                            </w:hyperlink>
                          </w:p>
                          <w:p w:rsidR="00EC653C" w:rsidRPr="007431C8" w:rsidRDefault="008F0121" w:rsidP="001F4DD9">
                            <w:pPr>
                              <w:rPr>
                                <w:rStyle w:val="Hipercze"/>
                                <w:rFonts w:cstheme="minorBidi"/>
                                <w:color w:val="001D77"/>
                              </w:rPr>
                            </w:pPr>
                            <w:hyperlink r:id="rId25" w:history="1">
                              <w:r w:rsidR="00EC653C" w:rsidRPr="007431C8">
                                <w:rPr>
                                  <w:rStyle w:val="Hipercze"/>
                                  <w:rFonts w:cstheme="minorBidi"/>
                                  <w:color w:val="001D77"/>
                                </w:rPr>
                                <w:t>https://stat.gov.pl/obszary-tematyczne/rolnictwo-lesnictwo/uprawy-rolne-i-ogrodnicze/produkcja-upraw-rolnych-i-ogrodniczych-w-2018-roku,9,17.html</w:t>
                              </w:r>
                            </w:hyperlink>
                          </w:p>
                          <w:p w:rsidR="00EC653C" w:rsidRPr="007431C8" w:rsidRDefault="008F0121" w:rsidP="000119E4">
                            <w:pPr>
                              <w:rPr>
                                <w:rStyle w:val="Hipercze"/>
                                <w:rFonts w:cstheme="minorBidi"/>
                                <w:color w:val="001D77"/>
                              </w:rPr>
                            </w:pPr>
                            <w:hyperlink r:id="rId26" w:history="1">
                              <w:r w:rsidR="00EC653C" w:rsidRPr="007431C8">
                                <w:rPr>
                                  <w:rStyle w:val="Hipercze"/>
                                  <w:rFonts w:cstheme="minorBidi"/>
                                  <w:color w:val="001D77"/>
                                </w:rPr>
                                <w:t>https://stat.gov.pl/obszary-tematyczne/rolnictwo-lesnictwo/uprawy-rolne-i-ogrodnicze/wiosenna-ocena-stanu-upraw-rolnych-i-ogrodniczych-w-2019-roku,10,16.html</w:t>
                              </w:r>
                            </w:hyperlink>
                          </w:p>
                          <w:p w:rsidR="00EC653C" w:rsidRPr="007431C8" w:rsidRDefault="008F0121" w:rsidP="005F33F5">
                            <w:pPr>
                              <w:rPr>
                                <w:color w:val="001D77"/>
                              </w:rPr>
                            </w:pPr>
                            <w:hyperlink r:id="rId27" w:history="1">
                              <w:r w:rsidR="00EC653C" w:rsidRPr="007431C8">
                                <w:rPr>
                                  <w:rStyle w:val="Hipercze"/>
                                  <w:color w:val="001D77"/>
                                </w:rPr>
                                <w:t>https://stat.gov.pl/obszary-tematyczne/rolnictwo-lesnictwo/uprawy-rolne-i-ogrodnicze/wstepny-szacunek-glownych-ziemioplodow-rolnych-i-ogrodniczych-w-2019-roku,3,13.html</w:t>
                              </w:r>
                            </w:hyperlink>
                          </w:p>
                          <w:p w:rsidR="007431C8" w:rsidRDefault="007431C8" w:rsidP="005F33F5">
                            <w:pPr>
                              <w:rPr>
                                <w:b/>
                                <w:color w:val="000000" w:themeColor="text1"/>
                                <w:szCs w:val="24"/>
                              </w:rPr>
                            </w:pPr>
                          </w:p>
                          <w:p w:rsidR="00EC653C" w:rsidRPr="005403E1" w:rsidRDefault="00EC653C" w:rsidP="005F33F5">
                            <w:pPr>
                              <w:rPr>
                                <w:b/>
                                <w:color w:val="000000" w:themeColor="text1"/>
                                <w:szCs w:val="24"/>
                              </w:rPr>
                            </w:pPr>
                            <w:r w:rsidRPr="005403E1">
                              <w:rPr>
                                <w:b/>
                                <w:color w:val="000000" w:themeColor="text1"/>
                                <w:szCs w:val="24"/>
                              </w:rPr>
                              <w:t>Temat dostępny w bazach danych</w:t>
                            </w:r>
                          </w:p>
                          <w:p w:rsidR="00EC653C" w:rsidRPr="007431C8" w:rsidRDefault="008F0121" w:rsidP="005F33F5">
                            <w:pPr>
                              <w:rPr>
                                <w:rFonts w:ascii="Calibri" w:hAnsi="Calibri"/>
                                <w:color w:val="001D77"/>
                                <w:sz w:val="22"/>
                              </w:rPr>
                            </w:pPr>
                            <w:hyperlink r:id="rId28" w:history="1">
                              <w:r w:rsidR="00EC653C" w:rsidRPr="007431C8">
                                <w:rPr>
                                  <w:color w:val="001D77"/>
                                  <w:u w:val="single"/>
                                </w:rPr>
                                <w:t xml:space="preserve">BDL: Powierzchnia zasiewów </w:t>
                              </w:r>
                            </w:hyperlink>
                          </w:p>
                          <w:p w:rsidR="00EC653C" w:rsidRPr="005403E1" w:rsidRDefault="00EC653C" w:rsidP="005F33F5">
                            <w:pPr>
                              <w:rPr>
                                <w:b/>
                                <w:color w:val="000000" w:themeColor="text1"/>
                                <w:szCs w:val="24"/>
                              </w:rPr>
                            </w:pPr>
                          </w:p>
                          <w:p w:rsidR="00EC653C" w:rsidRPr="005403E1" w:rsidRDefault="00EC653C" w:rsidP="005F33F5">
                            <w:pPr>
                              <w:rPr>
                                <w:b/>
                                <w:color w:val="000000" w:themeColor="text1"/>
                                <w:szCs w:val="24"/>
                              </w:rPr>
                            </w:pPr>
                            <w:r w:rsidRPr="005403E1">
                              <w:rPr>
                                <w:b/>
                                <w:color w:val="000000" w:themeColor="text1"/>
                                <w:szCs w:val="24"/>
                              </w:rPr>
                              <w:t>Ważniejsze pojęcia dostępne w słowniku</w:t>
                            </w:r>
                          </w:p>
                          <w:p w:rsidR="00EC653C" w:rsidRPr="007431C8" w:rsidRDefault="008F0121" w:rsidP="00CD1897">
                            <w:pPr>
                              <w:pStyle w:val="Nagwek4"/>
                              <w:rPr>
                                <w:rFonts w:ascii="Fira Sans" w:eastAsiaTheme="minorHAnsi" w:hAnsi="Fira Sans" w:cstheme="minorBidi"/>
                                <w:i w:val="0"/>
                                <w:iCs w:val="0"/>
                                <w:color w:val="001D77"/>
                                <w:u w:val="single"/>
                              </w:rPr>
                            </w:pPr>
                            <w:hyperlink r:id="rId29" w:history="1">
                              <w:r w:rsidR="00EC653C" w:rsidRPr="007431C8">
                                <w:rPr>
                                  <w:rStyle w:val="Hipercze"/>
                                  <w:rFonts w:ascii="Fira Sans" w:eastAsiaTheme="minorHAnsi" w:hAnsi="Fira Sans" w:cstheme="minorBidi"/>
                                  <w:i w:val="0"/>
                                  <w:iCs w:val="0"/>
                                  <w:color w:val="001D77"/>
                                </w:rPr>
                                <w:t>Powierzchnia upraw</w:t>
                              </w:r>
                            </w:hyperlink>
                          </w:p>
                          <w:p w:rsidR="00EC653C" w:rsidRPr="0061374D" w:rsidRDefault="00EC653C" w:rsidP="00CD1897">
                            <w:pPr>
                              <w:rPr>
                                <w:color w:val="000000" w:themeColor="text1"/>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D8D54" id="_x0000_s1037" type="#_x0000_t202" style="position:absolute;margin-left:7.05pt;margin-top:49.15pt;width:486.4pt;height:321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" fillcolor="#f2f2f2" strokecolor="window">
                <v:textbox>
                  <w:txbxContent>
                    <w:p w:rsidR="00EC653C" w:rsidRDefault="00EC653C" w:rsidP="00737329">
                      <w:pPr>
                        <w:rPr>
                          <w:b/>
                        </w:rPr>
                      </w:pPr>
                    </w:p>
                    <w:p w:rsidR="00EC653C" w:rsidRPr="00D67731" w:rsidRDefault="00EC653C" w:rsidP="0093052C">
                      <w:pPr>
                        <w:rPr>
                          <w:rStyle w:val="Hipercze"/>
                          <w:rFonts w:cstheme="minorBidi"/>
                          <w:b/>
                          <w:color w:val="auto"/>
                          <w:u w:val="none"/>
                        </w:rPr>
                      </w:pPr>
                      <w:r w:rsidRPr="00D67731">
                        <w:rPr>
                          <w:rStyle w:val="Hipercze"/>
                          <w:rFonts w:cstheme="minorBidi"/>
                          <w:b/>
                          <w:color w:val="auto"/>
                          <w:u w:val="none"/>
                        </w:rPr>
                        <w:t xml:space="preserve">Powiązane opracowania </w:t>
                      </w:r>
                    </w:p>
                    <w:p w:rsidR="00EC653C" w:rsidRPr="007431C8" w:rsidRDefault="005E27EA" w:rsidP="002B6952">
                      <w:pPr>
                        <w:rPr>
                          <w:rStyle w:val="Hipercze"/>
                          <w:rFonts w:cstheme="minorBidi"/>
                          <w:color w:val="001D77"/>
                        </w:rPr>
                      </w:pPr>
                      <w:hyperlink r:id="rId30" w:history="1">
                        <w:r w:rsidR="00EC653C" w:rsidRPr="007431C8">
                          <w:rPr>
                            <w:rStyle w:val="Hipercze"/>
                            <w:rFonts w:cstheme="minorBidi"/>
                            <w:color w:val="001D77"/>
                          </w:rPr>
                          <w:t>https://stat.gov.pl/obszary-tematyczne/rolnictwo-lesnictwo/rolnictwo/uzytkowanie-gruntow-i-powierzchnia-zasiewow-w-2018-roku,8,14.html</w:t>
                        </w:r>
                      </w:hyperlink>
                    </w:p>
                    <w:p w:rsidR="00EC653C" w:rsidRPr="007431C8" w:rsidRDefault="005E27EA" w:rsidP="001F4DD9">
                      <w:pPr>
                        <w:rPr>
                          <w:rStyle w:val="Hipercze"/>
                          <w:rFonts w:cstheme="minorBidi"/>
                          <w:color w:val="001D77"/>
                        </w:rPr>
                      </w:pPr>
                      <w:hyperlink r:id="rId31" w:history="1">
                        <w:r w:rsidR="00EC653C" w:rsidRPr="007431C8">
                          <w:rPr>
                            <w:rStyle w:val="Hipercze"/>
                            <w:rFonts w:cstheme="minorBidi"/>
                            <w:color w:val="001D77"/>
                          </w:rPr>
                          <w:t>https://stat.gov.pl/obszary-tematyczne/rolnictwo-lesnictwo/uprawy-rolne-i-ogrodnicze/produkcja-upraw-rolnych-i-ogrodniczych-w-2018-roku,9,17.html</w:t>
                        </w:r>
                      </w:hyperlink>
                    </w:p>
                    <w:p w:rsidR="00EC653C" w:rsidRPr="007431C8" w:rsidRDefault="005E27EA" w:rsidP="000119E4">
                      <w:pPr>
                        <w:rPr>
                          <w:rStyle w:val="Hipercze"/>
                          <w:rFonts w:cstheme="minorBidi"/>
                          <w:color w:val="001D77"/>
                        </w:rPr>
                      </w:pPr>
                      <w:hyperlink r:id="rId32" w:history="1">
                        <w:r w:rsidR="00EC653C" w:rsidRPr="007431C8">
                          <w:rPr>
                            <w:rStyle w:val="Hipercze"/>
                            <w:rFonts w:cstheme="minorBidi"/>
                            <w:color w:val="001D77"/>
                          </w:rPr>
                          <w:t>https://stat.gov.pl/obszary-tematyczne/rolnictwo-lesnictwo/uprawy-rolne-i-ogrodnicze/wiosenna-ocena-stanu-upraw-rolnych-i-ogrodniczych-w-2019-roku,10,16.html</w:t>
                        </w:r>
                      </w:hyperlink>
                    </w:p>
                    <w:p w:rsidR="00EC653C" w:rsidRPr="007431C8" w:rsidRDefault="005E27EA" w:rsidP="005F33F5">
                      <w:pPr>
                        <w:rPr>
                          <w:color w:val="001D77"/>
                        </w:rPr>
                      </w:pPr>
                      <w:hyperlink r:id="rId33" w:history="1">
                        <w:r w:rsidR="00EC653C" w:rsidRPr="007431C8">
                          <w:rPr>
                            <w:rStyle w:val="Hipercze"/>
                            <w:color w:val="001D77"/>
                          </w:rPr>
                          <w:t>https://stat.gov.pl/obszary-tematyczne/rolnictwo-lesnictwo/uprawy-rolne-i-ogrodnicze/wstepny-szacunek-glownych-ziemioplodow-rolnych-i-ogrodniczych-w-2019-roku,3,13.html</w:t>
                        </w:r>
                      </w:hyperlink>
                    </w:p>
                    <w:p w:rsidR="007431C8" w:rsidRDefault="007431C8" w:rsidP="005F33F5">
                      <w:pPr>
                        <w:rPr>
                          <w:b/>
                          <w:color w:val="000000" w:themeColor="text1"/>
                          <w:szCs w:val="24"/>
                        </w:rPr>
                      </w:pPr>
                    </w:p>
                    <w:p w:rsidR="00EC653C" w:rsidRPr="005403E1" w:rsidRDefault="00EC653C" w:rsidP="005F33F5">
                      <w:pPr>
                        <w:rPr>
                          <w:b/>
                          <w:color w:val="000000" w:themeColor="text1"/>
                          <w:szCs w:val="24"/>
                        </w:rPr>
                      </w:pPr>
                      <w:r w:rsidRPr="005403E1">
                        <w:rPr>
                          <w:b/>
                          <w:color w:val="000000" w:themeColor="text1"/>
                          <w:szCs w:val="24"/>
                        </w:rPr>
                        <w:t>Temat dostępny w bazach danych</w:t>
                      </w:r>
                    </w:p>
                    <w:p w:rsidR="00EC653C" w:rsidRPr="007431C8" w:rsidRDefault="005E27EA" w:rsidP="005F33F5">
                      <w:pPr>
                        <w:rPr>
                          <w:rFonts w:ascii="Calibri" w:hAnsi="Calibri"/>
                          <w:color w:val="001D77"/>
                          <w:sz w:val="22"/>
                        </w:rPr>
                      </w:pPr>
                      <w:hyperlink r:id="rId34" w:history="1">
                        <w:r w:rsidR="00EC653C" w:rsidRPr="007431C8">
                          <w:rPr>
                            <w:color w:val="001D77"/>
                            <w:u w:val="single"/>
                          </w:rPr>
                          <w:t xml:space="preserve">BDL: Powierzchnia zasiewów </w:t>
                        </w:r>
                      </w:hyperlink>
                    </w:p>
                    <w:p w:rsidR="00EC653C" w:rsidRPr="005403E1" w:rsidRDefault="00EC653C" w:rsidP="005F33F5">
                      <w:pPr>
                        <w:rPr>
                          <w:b/>
                          <w:color w:val="000000" w:themeColor="text1"/>
                          <w:szCs w:val="24"/>
                        </w:rPr>
                      </w:pPr>
                    </w:p>
                    <w:p w:rsidR="00EC653C" w:rsidRPr="005403E1" w:rsidRDefault="00EC653C" w:rsidP="005F33F5">
                      <w:pPr>
                        <w:rPr>
                          <w:b/>
                          <w:color w:val="000000" w:themeColor="text1"/>
                          <w:szCs w:val="24"/>
                        </w:rPr>
                      </w:pPr>
                      <w:r w:rsidRPr="005403E1">
                        <w:rPr>
                          <w:b/>
                          <w:color w:val="000000" w:themeColor="text1"/>
                          <w:szCs w:val="24"/>
                        </w:rPr>
                        <w:t>Ważniejsze pojęcia dostępne w słowniku</w:t>
                      </w:r>
                    </w:p>
                    <w:p w:rsidR="00EC653C" w:rsidRPr="007431C8" w:rsidRDefault="005E27EA" w:rsidP="00CD1897">
                      <w:pPr>
                        <w:pStyle w:val="Nagwek4"/>
                        <w:rPr>
                          <w:rFonts w:ascii="Fira Sans" w:eastAsiaTheme="minorHAnsi" w:hAnsi="Fira Sans" w:cstheme="minorBidi"/>
                          <w:i w:val="0"/>
                          <w:iCs w:val="0"/>
                          <w:color w:val="001D77"/>
                          <w:u w:val="single"/>
                        </w:rPr>
                      </w:pPr>
                      <w:hyperlink r:id="rId35" w:history="1">
                        <w:r w:rsidR="00EC653C" w:rsidRPr="007431C8">
                          <w:rPr>
                            <w:rStyle w:val="Hipercze"/>
                            <w:rFonts w:ascii="Fira Sans" w:eastAsiaTheme="minorHAnsi" w:hAnsi="Fira Sans" w:cstheme="minorBidi"/>
                            <w:i w:val="0"/>
                            <w:iCs w:val="0"/>
                            <w:color w:val="001D77"/>
                          </w:rPr>
                          <w:t>Powierzchnia upraw</w:t>
                        </w:r>
                      </w:hyperlink>
                    </w:p>
                    <w:p w:rsidR="00EC653C" w:rsidRPr="0061374D" w:rsidRDefault="00EC653C" w:rsidP="00CD1897">
                      <w:pPr>
                        <w:rPr>
                          <w:color w:val="000000" w:themeColor="text1"/>
                          <w:szCs w:val="24"/>
                        </w:rPr>
                      </w:pPr>
                    </w:p>
                  </w:txbxContent>
                </v:textbox>
                <w10:wrap type="square" anchorx="margin"/>
              </v:shape>
            </w:pict>
          </mc:Fallback>
        </mc:AlternateContent>
      </w:r>
    </w:p>
    <w:sectPr w:rsidR="00D261A2" w:rsidRPr="007311EC" w:rsidSect="003B18B6">
      <w:headerReference w:type="default" r:id="rId36"/>
      <w:footerReference w:type="default" r:id="rId37"/>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121" w:rsidRDefault="008F0121" w:rsidP="000662E2">
      <w:pPr>
        <w:spacing w:after="0" w:line="240" w:lineRule="auto"/>
      </w:pPr>
      <w:r>
        <w:separator/>
      </w:r>
    </w:p>
  </w:endnote>
  <w:endnote w:type="continuationSeparator" w:id="0">
    <w:p w:rsidR="008F0121" w:rsidRDefault="008F0121"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w:altName w:val="Cambria Math"/>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ira Sans Extra Condensed SemiB">
    <w:panose1 w:val="020B0603050000020004"/>
    <w:charset w:val="EE"/>
    <w:family w:val="swiss"/>
    <w:pitch w:val="variable"/>
    <w:sig w:usb0="600002FF" w:usb1="00000001" w:usb2="00000000" w:usb3="00000000" w:csb0="0000019F" w:csb1="00000000"/>
  </w:font>
  <w:font w:name="TimesNewRoman,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9586"/>
      <w:docPartObj>
        <w:docPartGallery w:val="Page Numbers (Bottom of Page)"/>
        <w:docPartUnique/>
      </w:docPartObj>
    </w:sdtPr>
    <w:sdtEndPr/>
    <w:sdtContent>
      <w:p w:rsidR="00EC653C" w:rsidRDefault="00EC653C" w:rsidP="003B18B6">
        <w:pPr>
          <w:pStyle w:val="Stopka"/>
          <w:jc w:val="center"/>
        </w:pPr>
        <w:r>
          <w:fldChar w:fldCharType="begin"/>
        </w:r>
        <w:r>
          <w:instrText>PAGE   \* MERGEFORMAT</w:instrText>
        </w:r>
        <w:r>
          <w:fldChar w:fldCharType="separate"/>
        </w:r>
        <w:r w:rsidR="00440BD6">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rPr>
      <w:id w:val="10189587"/>
      <w:docPartObj>
        <w:docPartGallery w:val="Page Numbers (Bottom of Page)"/>
        <w:docPartUnique/>
      </w:docPartObj>
    </w:sdtPr>
    <w:sdtEndPr>
      <w:rPr>
        <w:sz w:val="19"/>
      </w:rPr>
    </w:sdtEndPr>
    <w:sdtContent>
      <w:p w:rsidR="00EC653C" w:rsidRPr="00583C81" w:rsidRDefault="00EC653C" w:rsidP="005F33F5">
        <w:pPr>
          <w:spacing w:after="0" w:line="24" w:lineRule="atLeast"/>
          <w:jc w:val="both"/>
          <w:rPr>
            <w:i/>
            <w:szCs w:val="19"/>
          </w:rPr>
        </w:pPr>
      </w:p>
      <w:p w:rsidR="00EC653C" w:rsidRDefault="00EC653C" w:rsidP="003B18B6">
        <w:pPr>
          <w:pStyle w:val="Stopka"/>
          <w:jc w:val="center"/>
        </w:pPr>
        <w:r>
          <w:fldChar w:fldCharType="begin"/>
        </w:r>
        <w:r>
          <w:instrText>PAGE   \* MERGEFORMAT</w:instrText>
        </w:r>
        <w:r>
          <w:fldChar w:fldCharType="separate"/>
        </w:r>
        <w:r w:rsidR="00440BD6">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36839"/>
      <w:docPartObj>
        <w:docPartGallery w:val="Page Numbers (Bottom of Page)"/>
        <w:docPartUnique/>
      </w:docPartObj>
    </w:sdtPr>
    <w:sdtEndPr/>
    <w:sdtContent>
      <w:p w:rsidR="00EC653C" w:rsidRDefault="00EC653C" w:rsidP="003B18B6">
        <w:pPr>
          <w:pStyle w:val="Stopka"/>
          <w:jc w:val="center"/>
        </w:pPr>
        <w:r>
          <w:fldChar w:fldCharType="begin"/>
        </w:r>
        <w:r>
          <w:instrText>PAGE   \* MERGEFORMAT</w:instrText>
        </w:r>
        <w:r>
          <w:fldChar w:fldCharType="separate"/>
        </w:r>
        <w:r w:rsidR="00440BD6">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121" w:rsidRDefault="008F0121" w:rsidP="000662E2">
      <w:pPr>
        <w:spacing w:after="0" w:line="240" w:lineRule="auto"/>
      </w:pPr>
      <w:r>
        <w:separator/>
      </w:r>
    </w:p>
  </w:footnote>
  <w:footnote w:type="continuationSeparator" w:id="0">
    <w:p w:rsidR="008F0121" w:rsidRDefault="008F0121" w:rsidP="000662E2">
      <w:pPr>
        <w:spacing w:after="0" w:line="240" w:lineRule="auto"/>
      </w:pPr>
      <w:r>
        <w:continuationSeparator/>
      </w:r>
    </w:p>
  </w:footnote>
  <w:footnote w:id="1">
    <w:p w:rsidR="00EC653C" w:rsidRPr="0076280B" w:rsidRDefault="00EC653C" w:rsidP="00BC08EF">
      <w:pPr>
        <w:autoSpaceDE w:val="0"/>
        <w:autoSpaceDN w:val="0"/>
        <w:adjustRightInd w:val="0"/>
        <w:spacing w:after="0" w:line="240" w:lineRule="auto"/>
        <w:ind w:left="113" w:hanging="113"/>
        <w:rPr>
          <w:rFonts w:cs="TimesNewRoman,Italic"/>
          <w:iCs/>
          <w:sz w:val="16"/>
          <w:szCs w:val="16"/>
        </w:rPr>
      </w:pPr>
      <w:r w:rsidRPr="00B531E7">
        <w:rPr>
          <w:rStyle w:val="Odwoanieprzypisudolnego"/>
        </w:rPr>
        <w:footnoteRef/>
      </w:r>
      <w:r w:rsidRPr="00B531E7">
        <w:t xml:space="preserve"> </w:t>
      </w:r>
      <w:r w:rsidRPr="00C25FBB">
        <w:rPr>
          <w:rFonts w:cs="TimesNewRoman,Italic"/>
          <w:iCs/>
          <w:sz w:val="16"/>
          <w:szCs w:val="16"/>
        </w:rPr>
        <w:t xml:space="preserve">Informacja </w:t>
      </w:r>
      <w:r>
        <w:rPr>
          <w:rFonts w:cs="TimesNewRoman,Italic"/>
          <w:iCs/>
          <w:sz w:val="16"/>
          <w:szCs w:val="16"/>
        </w:rPr>
        <w:t>zawiera rezultaty</w:t>
      </w:r>
      <w:r w:rsidRPr="00C25FBB">
        <w:rPr>
          <w:rFonts w:cs="TimesNewRoman,Italic"/>
          <w:iCs/>
          <w:sz w:val="16"/>
          <w:szCs w:val="16"/>
        </w:rPr>
        <w:t xml:space="preserve"> wynikowego szacunku plonów i zbiorów zbóż, rzepaku i rzepiku, ziemniaków, buraków cukrow</w:t>
      </w:r>
      <w:r>
        <w:rPr>
          <w:rFonts w:cs="TimesNewRoman,Italic"/>
          <w:iCs/>
          <w:sz w:val="16"/>
          <w:szCs w:val="16"/>
        </w:rPr>
        <w:t>ych, warzyw gruntowych i owoców oraz</w:t>
      </w:r>
      <w:r w:rsidRPr="00C25FBB">
        <w:rPr>
          <w:rFonts w:cs="TimesNewRoman,Italic"/>
          <w:iCs/>
          <w:sz w:val="16"/>
          <w:szCs w:val="16"/>
        </w:rPr>
        <w:t xml:space="preserve"> II</w:t>
      </w:r>
      <w:r>
        <w:rPr>
          <w:rFonts w:cs="TimesNewRoman,Italic"/>
          <w:iCs/>
          <w:sz w:val="16"/>
          <w:szCs w:val="16"/>
        </w:rPr>
        <w:t>I</w:t>
      </w:r>
      <w:r w:rsidRPr="00C25FBB">
        <w:rPr>
          <w:rFonts w:cs="TimesNewRoman,Italic"/>
          <w:iCs/>
          <w:sz w:val="16"/>
          <w:szCs w:val="16"/>
        </w:rPr>
        <w:t xml:space="preserve"> pokosu traw łąkowych opracowane na podstawie: wyników czerwcowego badania  </w:t>
      </w:r>
      <w:r>
        <w:rPr>
          <w:rFonts w:cs="TimesNewRoman,Italic"/>
          <w:iCs/>
          <w:sz w:val="16"/>
          <w:szCs w:val="16"/>
        </w:rPr>
        <w:t>rolniczego</w:t>
      </w:r>
      <w:r w:rsidRPr="00C25FBB">
        <w:rPr>
          <w:rFonts w:cs="TimesNewRoman,Italic"/>
          <w:iCs/>
          <w:sz w:val="16"/>
          <w:szCs w:val="16"/>
        </w:rPr>
        <w:t xml:space="preserve"> przeprowadzonego w ok. 60 tys. gospodarstw indywidualnych, reprezentacyjnego badania plonów zbóż oraz rzepaku i rzepiku przeprowadzonego w ok. 18 tys. gospodarstw indywidualnych,</w:t>
      </w:r>
      <w:r>
        <w:rPr>
          <w:rFonts w:cs="TimesNewRoman,Italic"/>
          <w:iCs/>
          <w:sz w:val="16"/>
          <w:szCs w:val="16"/>
        </w:rPr>
        <w:t xml:space="preserve"> a także badania reprezentacyjnego plonów ziemniaków, buraków cukrowych, kukurydzy na ziarno i zielonkę oraz plonów z łąk trwałych – również w ok. 18 tys. gospodarstw indywidualnych,</w:t>
      </w:r>
      <w:r w:rsidRPr="00C25FBB">
        <w:rPr>
          <w:rFonts w:cs="TimesNewRoman,Italic"/>
          <w:iCs/>
          <w:sz w:val="16"/>
          <w:szCs w:val="16"/>
        </w:rPr>
        <w:t xml:space="preserve"> sprawozdawczości z gospodarstw</w:t>
      </w:r>
      <w:r>
        <w:rPr>
          <w:rFonts w:cs="TimesNewRoman,Italic"/>
          <w:iCs/>
          <w:sz w:val="16"/>
          <w:szCs w:val="16"/>
        </w:rPr>
        <w:t xml:space="preserve"> rolnych</w:t>
      </w:r>
      <w:r w:rsidRPr="00C25FBB">
        <w:rPr>
          <w:rFonts w:cs="TimesNewRoman,Italic"/>
          <w:iCs/>
          <w:sz w:val="16"/>
          <w:szCs w:val="16"/>
        </w:rPr>
        <w:t xml:space="preserve"> osób prawnych oraz jednostek organizacyjnych niemających osobowości prawnej, ekspertyz rzeczoznawców terenowych i centralnych GUS</w:t>
      </w:r>
      <w:r>
        <w:rPr>
          <w:rFonts w:cs="TimesNewRoman,Italic"/>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C" w:rsidRDefault="00EC653C">
    <w:pPr>
      <w:pStyle w:val="Nagwek"/>
    </w:pPr>
    <w:r>
      <w:rPr>
        <w:noProof/>
        <w:lang w:eastAsia="pl-PL"/>
      </w:rPr>
      <mc:AlternateContent>
        <mc:Choice Requires="wps">
          <w:drawing>
            <wp:anchor distT="0" distB="0" distL="114300" distR="114300" simplePos="0" relativeHeight="251656704" behindDoc="1" locked="0" layoutInCell="1" allowOverlap="1" wp14:anchorId="4A503511" wp14:editId="02109FD3">
              <wp:simplePos x="0" y="0"/>
              <wp:positionH relativeFrom="column">
                <wp:posOffset>5214620</wp:posOffset>
              </wp:positionH>
              <wp:positionV relativeFrom="paragraph">
                <wp:posOffset>-178435</wp:posOffset>
              </wp:positionV>
              <wp:extent cx="1874520" cy="22680295"/>
              <wp:effectExtent l="0" t="0" r="0" b="8255"/>
              <wp:wrapNone/>
              <wp:docPr id="2"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39D3F" id="Prostokąt 24" o:spid="_x0000_s1026" style="position:absolute;margin-left:410.6pt;margin-top:-14.05pt;width:147.6pt;height:178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" fillcolor="#f2f2f2 [3052]" stroked="f" strokeweight="1pt">
              <v:path arrowok="t"/>
            </v:rect>
          </w:pict>
        </mc:Fallback>
      </mc:AlternateContent>
    </w:r>
  </w:p>
  <w:p w:rsidR="00EC653C" w:rsidRDefault="00EC653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C" w:rsidRDefault="00EC653C" w:rsidP="00F206A3">
    <w:pPr>
      <w:pStyle w:val="Nagwek"/>
      <w:tabs>
        <w:tab w:val="clear" w:pos="4536"/>
        <w:tab w:val="clear" w:pos="9072"/>
        <w:tab w:val="center" w:pos="4019"/>
      </w:tabs>
      <w:rPr>
        <w:noProof/>
        <w:lang w:eastAsia="pl-PL"/>
      </w:rPr>
    </w:pPr>
    <w:r>
      <w:rPr>
        <w:noProof/>
        <w:lang w:eastAsia="pl-PL"/>
      </w:rPr>
      <mc:AlternateContent>
        <mc:Choice Requires="wps">
          <w:drawing>
            <wp:anchor distT="0" distB="0" distL="114300" distR="114300" simplePos="0" relativeHeight="251657728" behindDoc="0" locked="0" layoutInCell="1" allowOverlap="1" wp14:anchorId="7EA9A236" wp14:editId="4CC0F9D6">
              <wp:simplePos x="0" y="0"/>
              <wp:positionH relativeFrom="page">
                <wp:align>right</wp:align>
              </wp:positionH>
              <wp:positionV relativeFrom="paragraph">
                <wp:posOffset>143096</wp:posOffset>
              </wp:positionV>
              <wp:extent cx="2060575" cy="357505"/>
              <wp:effectExtent l="0" t="0" r="0" b="4445"/>
              <wp:wrapNone/>
              <wp:docPr id="9" name="Schemat blokowy: opóźnieni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653C" w:rsidRPr="003C6C8D" w:rsidRDefault="00EC653C" w:rsidP="00074DD8">
                          <w:pPr>
                            <w:spacing w:before="0" w:after="0" w:line="240" w:lineRule="auto"/>
                            <w:ind w:left="227"/>
                            <w:jc w:val="both"/>
                            <w:rPr>
                              <w:rFonts w:ascii="Fira Sans SemiBold" w:hAnsi="Fira Sans SemiBold"/>
                            </w:rPr>
                          </w:pPr>
                          <w:r>
                            <w:rPr>
                              <w:rFonts w:ascii="Fira Sans SemiBold" w:hAnsi="Fira Sans SemiBold"/>
                            </w:rPr>
                            <w:t>INFORMACJE SYGNALNE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9A236" id="Schemat blokowy: opóźnienie 6" o:spid="_x0000_s1038" style="position:absolute;margin-left:111.05pt;margin-top:11.25pt;width:162.25pt;height:28.15pt;flip:x;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rsidR="00EC653C" w:rsidRPr="003C6C8D" w:rsidRDefault="00EC653C" w:rsidP="00074DD8">
                    <w:pPr>
                      <w:spacing w:before="0" w:after="0" w:line="240" w:lineRule="auto"/>
                      <w:ind w:left="227"/>
                      <w:jc w:val="both"/>
                      <w:rPr>
                        <w:rFonts w:ascii="Fira Sans SemiBold" w:hAnsi="Fira Sans SemiBold"/>
                      </w:rPr>
                    </w:pPr>
                    <w:r>
                      <w:rPr>
                        <w:rFonts w:ascii="Fira Sans SemiBold" w:hAnsi="Fira Sans SemiBold"/>
                      </w:rPr>
                      <w:t>INFORMACJE SYGNALNE</w:t>
                    </w:r>
                  </w:p>
                </w:txbxContent>
              </v:textbox>
              <w10:wrap anchorx="page"/>
            </v:shape>
          </w:pict>
        </mc:Fallback>
      </mc:AlternateContent>
    </w:r>
    <w:r>
      <w:rPr>
        <w:noProof/>
        <w:lang w:eastAsia="pl-PL"/>
      </w:rPr>
      <mc:AlternateContent>
        <mc:Choice Requires="wps">
          <w:drawing>
            <wp:anchor distT="45720" distB="45720" distL="114300" distR="114300" simplePos="0" relativeHeight="251659776" behindDoc="0" locked="0" layoutInCell="1" allowOverlap="1" wp14:anchorId="78665E2D" wp14:editId="0A37DE09">
              <wp:simplePos x="0" y="0"/>
              <wp:positionH relativeFrom="column">
                <wp:posOffset>5253079</wp:posOffset>
              </wp:positionH>
              <wp:positionV relativeFrom="paragraph">
                <wp:posOffset>594471</wp:posOffset>
              </wp:positionV>
              <wp:extent cx="1432560" cy="336550"/>
              <wp:effectExtent l="0" t="0" r="0" b="635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36550"/>
                      </a:xfrm>
                      <a:prstGeom prst="rect">
                        <a:avLst/>
                      </a:prstGeom>
                      <a:noFill/>
                      <a:ln w="9525">
                        <a:noFill/>
                        <a:miter lim="800000"/>
                        <a:headEnd/>
                        <a:tailEnd/>
                      </a:ln>
                    </wps:spPr>
                    <wps:txbx>
                      <w:txbxContent>
                        <w:p w:rsidR="00EC653C" w:rsidRPr="00C97596" w:rsidRDefault="00EC653C" w:rsidP="00F37172">
                          <w:pPr>
                            <w:jc w:val="both"/>
                            <w:rPr>
                              <w:rFonts w:ascii="Fira Sans SemiBold" w:hAnsi="Fira Sans SemiBold"/>
                              <w:color w:val="001D77"/>
                            </w:rPr>
                          </w:pPr>
                          <w:r>
                            <w:rPr>
                              <w:rFonts w:ascii="Fira Sans SemiBold" w:hAnsi="Fira Sans SemiBold"/>
                              <w:color w:val="001D77"/>
                            </w:rPr>
                            <w:t>20.12.2019</w:t>
                          </w:r>
                          <w:r w:rsidRPr="00C97596">
                            <w:rPr>
                              <w:rFonts w:ascii="Fira Sans SemiBold" w:hAnsi="Fira Sans SemiBold"/>
                              <w:color w:val="001D77"/>
                            </w:rPr>
                            <w:t xml:space="preserv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65E2D" id="_x0000_t202" coordsize="21600,21600" o:spt="202" path="m,l,21600r21600,l21600,xe">
              <v:stroke joinstyle="miter"/>
              <v:path gradientshapeok="t" o:connecttype="rect"/>
            </v:shapetype>
            <v:shape id="_x0000_s1039" type="#_x0000_t202" style="position:absolute;margin-left:413.65pt;margin-top:46.8pt;width:112.8pt;height:2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" filled="f" stroked="f">
              <v:textbox>
                <w:txbxContent>
                  <w:p w:rsidR="00EC653C" w:rsidRPr="00C97596" w:rsidRDefault="00EC653C" w:rsidP="00F37172">
                    <w:pPr>
                      <w:jc w:val="both"/>
                      <w:rPr>
                        <w:rFonts w:ascii="Fira Sans SemiBold" w:hAnsi="Fira Sans SemiBold"/>
                        <w:color w:val="001D77"/>
                      </w:rPr>
                    </w:pPr>
                    <w:r>
                      <w:rPr>
                        <w:rFonts w:ascii="Fira Sans SemiBold" w:hAnsi="Fira Sans SemiBold"/>
                        <w:color w:val="001D77"/>
                      </w:rPr>
                      <w:t>20.12.2019</w:t>
                    </w:r>
                    <w:r w:rsidRPr="00C97596">
                      <w:rPr>
                        <w:rFonts w:ascii="Fira Sans SemiBold" w:hAnsi="Fira Sans SemiBold"/>
                        <w:color w:val="001D77"/>
                      </w:rPr>
                      <w:t xml:space="preserve"> r.</w:t>
                    </w:r>
                  </w:p>
                </w:txbxContent>
              </v:textbox>
            </v:shape>
          </w:pict>
        </mc:Fallback>
      </mc:AlternateContent>
    </w:r>
    <w:r>
      <w:rPr>
        <w:noProof/>
        <w:lang w:eastAsia="pl-PL"/>
      </w:rPr>
      <w:drawing>
        <wp:inline distT="0" distB="0" distL="0" distR="0" wp14:anchorId="13625698" wp14:editId="3EA0C9C7">
          <wp:extent cx="1152525" cy="719455"/>
          <wp:effectExtent l="0" t="0" r="9525" b="444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19455"/>
                  </a:xfrm>
                  <a:prstGeom prst="rect">
                    <a:avLst/>
                  </a:prstGeom>
                  <a:noFill/>
                </pic:spPr>
              </pic:pic>
            </a:graphicData>
          </a:graphic>
        </wp:inline>
      </w:drawing>
    </w:r>
    <w:r>
      <w:rPr>
        <w:noProof/>
        <w:lang w:eastAsia="pl-PL"/>
      </w:rPr>
      <mc:AlternateContent>
        <mc:Choice Requires="wps">
          <w:drawing>
            <wp:anchor distT="0" distB="0" distL="114300" distR="114300" simplePos="0" relativeHeight="251658752" behindDoc="1" locked="0" layoutInCell="1" allowOverlap="1" wp14:anchorId="223D6946" wp14:editId="28FC76CD">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3"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B8F0C" id="Prostokąt 10" o:spid="_x0000_s1026" style="position:absolute;margin-left:410.95pt;margin-top:40.3pt;width:147.4pt;height:180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" fillcolor="#f2f2f2" stroked="f" strokeweight="1pt">
              <v:path arrowok="t"/>
              <w10:wrap type="tight"/>
            </v:rect>
          </w:pict>
        </mc:Fallback>
      </mc:AlternateContent>
    </w:r>
    <w:r>
      <w:rPr>
        <w:noProof/>
        <w:lang w:eastAsia="pl-P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C" w:rsidRDefault="00EC653C">
    <w:pPr>
      <w:pStyle w:val="Nagwek"/>
    </w:pPr>
  </w:p>
  <w:p w:rsidR="00EC653C" w:rsidRDefault="00EC65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3pt;height:125.3pt;visibility:visible;mso-wrap-style:square" o:bullet="t">
        <v:imagedata r:id="rId1" o:title=""/>
      </v:shape>
    </w:pict>
  </w:numPicBullet>
  <w:numPicBullet w:numPicBulletId="1">
    <w:pict>
      <v:shape id="_x0000_i1029" type="#_x0000_t75" style="width:123.6pt;height:125.3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E5676A"/>
    <w:multiLevelType w:val="hybridMultilevel"/>
    <w:tmpl w:val="278CAB18"/>
    <w:lvl w:ilvl="0" w:tplc="6C5092B4">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2" w15:restartNumberingAfterBreak="0">
    <w:nsid w:val="1E085B2B"/>
    <w:multiLevelType w:val="hybridMultilevel"/>
    <w:tmpl w:val="8CB45A4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7231938"/>
    <w:multiLevelType w:val="hybridMultilevel"/>
    <w:tmpl w:val="5596F4D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BCC785A"/>
    <w:multiLevelType w:val="hybridMultilevel"/>
    <w:tmpl w:val="621C22D0"/>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29839D2"/>
    <w:multiLevelType w:val="hybridMultilevel"/>
    <w:tmpl w:val="8C5E60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932417"/>
    <w:multiLevelType w:val="hybridMultilevel"/>
    <w:tmpl w:val="543856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2557343"/>
    <w:multiLevelType w:val="singleLevel"/>
    <w:tmpl w:val="6C5092B4"/>
    <w:lvl w:ilvl="0">
      <w:numFmt w:val="bullet"/>
      <w:lvlText w:val=""/>
      <w:lvlJc w:val="left"/>
      <w:pPr>
        <w:tabs>
          <w:tab w:val="num" w:pos="785"/>
        </w:tabs>
        <w:ind w:left="785" w:hanging="360"/>
      </w:pPr>
      <w:rPr>
        <w:rFonts w:ascii="Symbol" w:hAnsi="Symbol" w:hint="default"/>
      </w:rPr>
    </w:lvl>
  </w:abstractNum>
  <w:abstractNum w:abstractNumId="9" w15:restartNumberingAfterBreak="0">
    <w:nsid w:val="49DC38C9"/>
    <w:multiLevelType w:val="hybridMultilevel"/>
    <w:tmpl w:val="8F02CFC4"/>
    <w:lvl w:ilvl="0" w:tplc="D2BE7CA0">
      <w:numFmt w:val="bullet"/>
      <w:lvlText w:val=""/>
      <w:lvlJc w:val="left"/>
      <w:pPr>
        <w:ind w:left="720" w:hanging="360"/>
      </w:pPr>
      <w:rPr>
        <w:rFonts w:ascii="Wingdings" w:eastAsia="Calibri" w:hAnsi="Wingdings"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AE2089"/>
    <w:multiLevelType w:val="hybridMultilevel"/>
    <w:tmpl w:val="B8762AAC"/>
    <w:lvl w:ilvl="0" w:tplc="0415000B">
      <w:start w:val="1"/>
      <w:numFmt w:val="bullet"/>
      <w:lvlText w:val=""/>
      <w:lvlJc w:val="left"/>
      <w:pPr>
        <w:tabs>
          <w:tab w:val="num" w:pos="1134"/>
        </w:tabs>
        <w:ind w:left="113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4BCE6B5A"/>
    <w:multiLevelType w:val="hybridMultilevel"/>
    <w:tmpl w:val="56CE8B58"/>
    <w:lvl w:ilvl="0" w:tplc="0415000D">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2" w15:restartNumberingAfterBreak="0">
    <w:nsid w:val="7FB92948"/>
    <w:multiLevelType w:val="hybridMultilevel"/>
    <w:tmpl w:val="AEBC18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2"/>
  </w:num>
  <w:num w:numId="8">
    <w:abstractNumId w:val="9"/>
  </w:num>
  <w:num w:numId="9">
    <w:abstractNumId w:val="8"/>
  </w:num>
  <w:num w:numId="10">
    <w:abstractNumId w:val="3"/>
  </w:num>
  <w:num w:numId="11">
    <w:abstractNumId w:val="6"/>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08DB"/>
    <w:rsid w:val="00001C5B"/>
    <w:rsid w:val="0000280C"/>
    <w:rsid w:val="000029CC"/>
    <w:rsid w:val="00003437"/>
    <w:rsid w:val="000058F1"/>
    <w:rsid w:val="00006879"/>
    <w:rsid w:val="0000709F"/>
    <w:rsid w:val="000108B8"/>
    <w:rsid w:val="0001161A"/>
    <w:rsid w:val="000116C1"/>
    <w:rsid w:val="00011949"/>
    <w:rsid w:val="000119E4"/>
    <w:rsid w:val="0001259D"/>
    <w:rsid w:val="000139D6"/>
    <w:rsid w:val="000152F5"/>
    <w:rsid w:val="00015D8C"/>
    <w:rsid w:val="000218A8"/>
    <w:rsid w:val="00022B54"/>
    <w:rsid w:val="00024B48"/>
    <w:rsid w:val="00025CAE"/>
    <w:rsid w:val="00031463"/>
    <w:rsid w:val="00032FA6"/>
    <w:rsid w:val="00033268"/>
    <w:rsid w:val="000409E0"/>
    <w:rsid w:val="00040E0D"/>
    <w:rsid w:val="00041464"/>
    <w:rsid w:val="000428C7"/>
    <w:rsid w:val="0004334C"/>
    <w:rsid w:val="00043CEA"/>
    <w:rsid w:val="00044868"/>
    <w:rsid w:val="0004582E"/>
    <w:rsid w:val="00046A1B"/>
    <w:rsid w:val="000470AA"/>
    <w:rsid w:val="00053601"/>
    <w:rsid w:val="0005730B"/>
    <w:rsid w:val="000578EB"/>
    <w:rsid w:val="00057CA1"/>
    <w:rsid w:val="0006379A"/>
    <w:rsid w:val="00064C27"/>
    <w:rsid w:val="000662E2"/>
    <w:rsid w:val="00066361"/>
    <w:rsid w:val="00066883"/>
    <w:rsid w:val="00066D13"/>
    <w:rsid w:val="00070969"/>
    <w:rsid w:val="0007367A"/>
    <w:rsid w:val="00073A86"/>
    <w:rsid w:val="00074DD8"/>
    <w:rsid w:val="000806F7"/>
    <w:rsid w:val="00081BBD"/>
    <w:rsid w:val="00084353"/>
    <w:rsid w:val="0008629B"/>
    <w:rsid w:val="00086760"/>
    <w:rsid w:val="00086A35"/>
    <w:rsid w:val="00093DBD"/>
    <w:rsid w:val="000A0A22"/>
    <w:rsid w:val="000A16A9"/>
    <w:rsid w:val="000A3E56"/>
    <w:rsid w:val="000B0727"/>
    <w:rsid w:val="000B4425"/>
    <w:rsid w:val="000B5139"/>
    <w:rsid w:val="000B5E43"/>
    <w:rsid w:val="000B607E"/>
    <w:rsid w:val="000B63E9"/>
    <w:rsid w:val="000B746A"/>
    <w:rsid w:val="000B74EB"/>
    <w:rsid w:val="000C135D"/>
    <w:rsid w:val="000C19EE"/>
    <w:rsid w:val="000C3913"/>
    <w:rsid w:val="000C5639"/>
    <w:rsid w:val="000D00BC"/>
    <w:rsid w:val="000D04E5"/>
    <w:rsid w:val="000D0C23"/>
    <w:rsid w:val="000D1D43"/>
    <w:rsid w:val="000D225C"/>
    <w:rsid w:val="000D2A5C"/>
    <w:rsid w:val="000D3AB0"/>
    <w:rsid w:val="000D4AB6"/>
    <w:rsid w:val="000D4BE0"/>
    <w:rsid w:val="000D539D"/>
    <w:rsid w:val="000D6930"/>
    <w:rsid w:val="000D6EA0"/>
    <w:rsid w:val="000D7D7D"/>
    <w:rsid w:val="000E03AB"/>
    <w:rsid w:val="000E0918"/>
    <w:rsid w:val="000E1134"/>
    <w:rsid w:val="000E4FF3"/>
    <w:rsid w:val="000E50C9"/>
    <w:rsid w:val="000E5CD7"/>
    <w:rsid w:val="000E72F2"/>
    <w:rsid w:val="000F07FF"/>
    <w:rsid w:val="000F245B"/>
    <w:rsid w:val="000F46D8"/>
    <w:rsid w:val="000F492A"/>
    <w:rsid w:val="000F5583"/>
    <w:rsid w:val="000F5C0E"/>
    <w:rsid w:val="000F73C9"/>
    <w:rsid w:val="00100354"/>
    <w:rsid w:val="00100919"/>
    <w:rsid w:val="00101022"/>
    <w:rsid w:val="001011C3"/>
    <w:rsid w:val="0010275D"/>
    <w:rsid w:val="00103AAA"/>
    <w:rsid w:val="001064C8"/>
    <w:rsid w:val="00106B08"/>
    <w:rsid w:val="00110D87"/>
    <w:rsid w:val="00111B8D"/>
    <w:rsid w:val="001123DE"/>
    <w:rsid w:val="00114DB9"/>
    <w:rsid w:val="00116087"/>
    <w:rsid w:val="001168BB"/>
    <w:rsid w:val="00116953"/>
    <w:rsid w:val="001208D2"/>
    <w:rsid w:val="001213E1"/>
    <w:rsid w:val="00121FB8"/>
    <w:rsid w:val="00122E05"/>
    <w:rsid w:val="00125A8C"/>
    <w:rsid w:val="00125B12"/>
    <w:rsid w:val="00130296"/>
    <w:rsid w:val="00130D0F"/>
    <w:rsid w:val="001423B6"/>
    <w:rsid w:val="00142C91"/>
    <w:rsid w:val="001448A7"/>
    <w:rsid w:val="00146621"/>
    <w:rsid w:val="0014737F"/>
    <w:rsid w:val="00151E35"/>
    <w:rsid w:val="00151E45"/>
    <w:rsid w:val="00153A3F"/>
    <w:rsid w:val="001547A5"/>
    <w:rsid w:val="00157ED1"/>
    <w:rsid w:val="001613B9"/>
    <w:rsid w:val="00162325"/>
    <w:rsid w:val="00163AB1"/>
    <w:rsid w:val="001751CF"/>
    <w:rsid w:val="00175584"/>
    <w:rsid w:val="00182109"/>
    <w:rsid w:val="0018245E"/>
    <w:rsid w:val="00192F58"/>
    <w:rsid w:val="00193E34"/>
    <w:rsid w:val="001951DA"/>
    <w:rsid w:val="001951F6"/>
    <w:rsid w:val="001A3AB3"/>
    <w:rsid w:val="001A4D16"/>
    <w:rsid w:val="001A556A"/>
    <w:rsid w:val="001A5E5A"/>
    <w:rsid w:val="001A74D2"/>
    <w:rsid w:val="001B1B10"/>
    <w:rsid w:val="001B2C80"/>
    <w:rsid w:val="001B53AE"/>
    <w:rsid w:val="001B7FFE"/>
    <w:rsid w:val="001C0106"/>
    <w:rsid w:val="001C1C11"/>
    <w:rsid w:val="001C24FE"/>
    <w:rsid w:val="001C27D9"/>
    <w:rsid w:val="001C289A"/>
    <w:rsid w:val="001C3269"/>
    <w:rsid w:val="001C34DD"/>
    <w:rsid w:val="001D015C"/>
    <w:rsid w:val="001D13D9"/>
    <w:rsid w:val="001D1457"/>
    <w:rsid w:val="001D1DB4"/>
    <w:rsid w:val="001D2703"/>
    <w:rsid w:val="001D45C3"/>
    <w:rsid w:val="001D4A4F"/>
    <w:rsid w:val="001D4A71"/>
    <w:rsid w:val="001D6F04"/>
    <w:rsid w:val="001E4447"/>
    <w:rsid w:val="001E6DBF"/>
    <w:rsid w:val="001E728E"/>
    <w:rsid w:val="001E7964"/>
    <w:rsid w:val="001F2504"/>
    <w:rsid w:val="001F36D2"/>
    <w:rsid w:val="001F4DD9"/>
    <w:rsid w:val="001F5365"/>
    <w:rsid w:val="001F592D"/>
    <w:rsid w:val="0020086D"/>
    <w:rsid w:val="00206EC6"/>
    <w:rsid w:val="00210588"/>
    <w:rsid w:val="00216508"/>
    <w:rsid w:val="00221341"/>
    <w:rsid w:val="002217CF"/>
    <w:rsid w:val="002226A5"/>
    <w:rsid w:val="00222FF7"/>
    <w:rsid w:val="002267E7"/>
    <w:rsid w:val="00230E00"/>
    <w:rsid w:val="002345A8"/>
    <w:rsid w:val="00235DFD"/>
    <w:rsid w:val="002403A5"/>
    <w:rsid w:val="002418C6"/>
    <w:rsid w:val="002424A7"/>
    <w:rsid w:val="002475C6"/>
    <w:rsid w:val="00250CA0"/>
    <w:rsid w:val="00253434"/>
    <w:rsid w:val="002536FA"/>
    <w:rsid w:val="002562F9"/>
    <w:rsid w:val="002574F9"/>
    <w:rsid w:val="002608F4"/>
    <w:rsid w:val="00261C16"/>
    <w:rsid w:val="00262859"/>
    <w:rsid w:val="00262B61"/>
    <w:rsid w:val="00264C19"/>
    <w:rsid w:val="00264D10"/>
    <w:rsid w:val="00265A6A"/>
    <w:rsid w:val="00267A3B"/>
    <w:rsid w:val="00270B5F"/>
    <w:rsid w:val="00272557"/>
    <w:rsid w:val="00272FA3"/>
    <w:rsid w:val="002746B9"/>
    <w:rsid w:val="002746D8"/>
    <w:rsid w:val="00275507"/>
    <w:rsid w:val="00276811"/>
    <w:rsid w:val="00280C4A"/>
    <w:rsid w:val="002810F4"/>
    <w:rsid w:val="00282699"/>
    <w:rsid w:val="002830BD"/>
    <w:rsid w:val="0028335C"/>
    <w:rsid w:val="00285976"/>
    <w:rsid w:val="00287D29"/>
    <w:rsid w:val="00290759"/>
    <w:rsid w:val="002926DF"/>
    <w:rsid w:val="00293B03"/>
    <w:rsid w:val="0029602C"/>
    <w:rsid w:val="002961EE"/>
    <w:rsid w:val="00296697"/>
    <w:rsid w:val="002A38F8"/>
    <w:rsid w:val="002A5328"/>
    <w:rsid w:val="002B0472"/>
    <w:rsid w:val="002B0839"/>
    <w:rsid w:val="002B1B2A"/>
    <w:rsid w:val="002B3CB6"/>
    <w:rsid w:val="002B685E"/>
    <w:rsid w:val="002B6952"/>
    <w:rsid w:val="002B6B12"/>
    <w:rsid w:val="002B7EE1"/>
    <w:rsid w:val="002C0992"/>
    <w:rsid w:val="002C2628"/>
    <w:rsid w:val="002C5FE6"/>
    <w:rsid w:val="002C67F1"/>
    <w:rsid w:val="002C6A5A"/>
    <w:rsid w:val="002D23BF"/>
    <w:rsid w:val="002D4F64"/>
    <w:rsid w:val="002D515E"/>
    <w:rsid w:val="002D57B7"/>
    <w:rsid w:val="002E043C"/>
    <w:rsid w:val="002E26D1"/>
    <w:rsid w:val="002E48A9"/>
    <w:rsid w:val="002E58E0"/>
    <w:rsid w:val="002E5D8E"/>
    <w:rsid w:val="002E6140"/>
    <w:rsid w:val="002E6954"/>
    <w:rsid w:val="002E6985"/>
    <w:rsid w:val="002E71B6"/>
    <w:rsid w:val="002F0BB1"/>
    <w:rsid w:val="002F6569"/>
    <w:rsid w:val="002F77C8"/>
    <w:rsid w:val="003012A3"/>
    <w:rsid w:val="003043AE"/>
    <w:rsid w:val="00304F22"/>
    <w:rsid w:val="0030595B"/>
    <w:rsid w:val="00306C7C"/>
    <w:rsid w:val="00307ADA"/>
    <w:rsid w:val="0031203D"/>
    <w:rsid w:val="00312DF2"/>
    <w:rsid w:val="003138FC"/>
    <w:rsid w:val="003140B9"/>
    <w:rsid w:val="00314A6D"/>
    <w:rsid w:val="00316633"/>
    <w:rsid w:val="003176FA"/>
    <w:rsid w:val="00317EA7"/>
    <w:rsid w:val="00322EDD"/>
    <w:rsid w:val="00323E08"/>
    <w:rsid w:val="00324912"/>
    <w:rsid w:val="00324A01"/>
    <w:rsid w:val="00332320"/>
    <w:rsid w:val="00337081"/>
    <w:rsid w:val="00340679"/>
    <w:rsid w:val="003423A1"/>
    <w:rsid w:val="00342C77"/>
    <w:rsid w:val="00342FD4"/>
    <w:rsid w:val="00347D72"/>
    <w:rsid w:val="00350B2D"/>
    <w:rsid w:val="00351244"/>
    <w:rsid w:val="00352244"/>
    <w:rsid w:val="0035230E"/>
    <w:rsid w:val="003550D9"/>
    <w:rsid w:val="003558BA"/>
    <w:rsid w:val="00356A55"/>
    <w:rsid w:val="00357611"/>
    <w:rsid w:val="00360154"/>
    <w:rsid w:val="0036109F"/>
    <w:rsid w:val="003613C5"/>
    <w:rsid w:val="003634A6"/>
    <w:rsid w:val="0036530A"/>
    <w:rsid w:val="0036553B"/>
    <w:rsid w:val="00367237"/>
    <w:rsid w:val="00367C0F"/>
    <w:rsid w:val="00367E10"/>
    <w:rsid w:val="0037077F"/>
    <w:rsid w:val="00372411"/>
    <w:rsid w:val="00373882"/>
    <w:rsid w:val="003742D7"/>
    <w:rsid w:val="00374717"/>
    <w:rsid w:val="0037496F"/>
    <w:rsid w:val="0038184B"/>
    <w:rsid w:val="003843DB"/>
    <w:rsid w:val="00386E68"/>
    <w:rsid w:val="00393761"/>
    <w:rsid w:val="00393E89"/>
    <w:rsid w:val="00394276"/>
    <w:rsid w:val="00397D18"/>
    <w:rsid w:val="003A1B36"/>
    <w:rsid w:val="003A2B8D"/>
    <w:rsid w:val="003A374A"/>
    <w:rsid w:val="003A504E"/>
    <w:rsid w:val="003B095D"/>
    <w:rsid w:val="003B1454"/>
    <w:rsid w:val="003B18B6"/>
    <w:rsid w:val="003B4F62"/>
    <w:rsid w:val="003B510F"/>
    <w:rsid w:val="003B6653"/>
    <w:rsid w:val="003C59E0"/>
    <w:rsid w:val="003C638F"/>
    <w:rsid w:val="003C63E1"/>
    <w:rsid w:val="003C6C58"/>
    <w:rsid w:val="003C6C8D"/>
    <w:rsid w:val="003C6DB4"/>
    <w:rsid w:val="003C791A"/>
    <w:rsid w:val="003C7FFA"/>
    <w:rsid w:val="003D0B5D"/>
    <w:rsid w:val="003D3C28"/>
    <w:rsid w:val="003D4F95"/>
    <w:rsid w:val="003D52D2"/>
    <w:rsid w:val="003D5F42"/>
    <w:rsid w:val="003D60A9"/>
    <w:rsid w:val="003D6B21"/>
    <w:rsid w:val="003E223F"/>
    <w:rsid w:val="003E25F9"/>
    <w:rsid w:val="003E3A9A"/>
    <w:rsid w:val="003E600A"/>
    <w:rsid w:val="003E63BD"/>
    <w:rsid w:val="003F1E76"/>
    <w:rsid w:val="003F3770"/>
    <w:rsid w:val="003F4C97"/>
    <w:rsid w:val="003F7E0F"/>
    <w:rsid w:val="003F7FE6"/>
    <w:rsid w:val="00400193"/>
    <w:rsid w:val="00400D41"/>
    <w:rsid w:val="00402AFC"/>
    <w:rsid w:val="00407472"/>
    <w:rsid w:val="00407E5E"/>
    <w:rsid w:val="00414001"/>
    <w:rsid w:val="004178BE"/>
    <w:rsid w:val="00417AD8"/>
    <w:rsid w:val="004212E7"/>
    <w:rsid w:val="0042446D"/>
    <w:rsid w:val="004249C7"/>
    <w:rsid w:val="00424C11"/>
    <w:rsid w:val="004258D3"/>
    <w:rsid w:val="00427BF8"/>
    <w:rsid w:val="004309A6"/>
    <w:rsid w:val="0043198F"/>
    <w:rsid w:val="00431C02"/>
    <w:rsid w:val="0043379B"/>
    <w:rsid w:val="00434B01"/>
    <w:rsid w:val="004370CB"/>
    <w:rsid w:val="00437395"/>
    <w:rsid w:val="00440BD6"/>
    <w:rsid w:val="00440E5C"/>
    <w:rsid w:val="0044229C"/>
    <w:rsid w:val="00445047"/>
    <w:rsid w:val="00447719"/>
    <w:rsid w:val="00452296"/>
    <w:rsid w:val="00452371"/>
    <w:rsid w:val="00453B20"/>
    <w:rsid w:val="00457FCD"/>
    <w:rsid w:val="00462136"/>
    <w:rsid w:val="00462913"/>
    <w:rsid w:val="00463E39"/>
    <w:rsid w:val="004644E7"/>
    <w:rsid w:val="00464792"/>
    <w:rsid w:val="004653BE"/>
    <w:rsid w:val="004657FC"/>
    <w:rsid w:val="004660F9"/>
    <w:rsid w:val="0046743D"/>
    <w:rsid w:val="0047246F"/>
    <w:rsid w:val="004733F6"/>
    <w:rsid w:val="00474E69"/>
    <w:rsid w:val="00483A97"/>
    <w:rsid w:val="00487E3E"/>
    <w:rsid w:val="00493FAF"/>
    <w:rsid w:val="00495B4D"/>
    <w:rsid w:val="0049621B"/>
    <w:rsid w:val="00496EAD"/>
    <w:rsid w:val="004A1D96"/>
    <w:rsid w:val="004A2ECB"/>
    <w:rsid w:val="004B0838"/>
    <w:rsid w:val="004B0FE7"/>
    <w:rsid w:val="004B115A"/>
    <w:rsid w:val="004B1579"/>
    <w:rsid w:val="004B36BE"/>
    <w:rsid w:val="004B47F5"/>
    <w:rsid w:val="004B5E47"/>
    <w:rsid w:val="004B644D"/>
    <w:rsid w:val="004C1895"/>
    <w:rsid w:val="004C659C"/>
    <w:rsid w:val="004C6D40"/>
    <w:rsid w:val="004D3105"/>
    <w:rsid w:val="004D3400"/>
    <w:rsid w:val="004D41D3"/>
    <w:rsid w:val="004D531F"/>
    <w:rsid w:val="004D5847"/>
    <w:rsid w:val="004D6266"/>
    <w:rsid w:val="004D6877"/>
    <w:rsid w:val="004E167E"/>
    <w:rsid w:val="004E453E"/>
    <w:rsid w:val="004E51F7"/>
    <w:rsid w:val="004E566A"/>
    <w:rsid w:val="004F0C3C"/>
    <w:rsid w:val="004F3234"/>
    <w:rsid w:val="004F63FC"/>
    <w:rsid w:val="004F6F3B"/>
    <w:rsid w:val="004F7D84"/>
    <w:rsid w:val="005010F1"/>
    <w:rsid w:val="00501DC8"/>
    <w:rsid w:val="0050478A"/>
    <w:rsid w:val="00505397"/>
    <w:rsid w:val="00505A92"/>
    <w:rsid w:val="00512767"/>
    <w:rsid w:val="00513976"/>
    <w:rsid w:val="00517885"/>
    <w:rsid w:val="00517ED2"/>
    <w:rsid w:val="005203F1"/>
    <w:rsid w:val="005205CD"/>
    <w:rsid w:val="00521564"/>
    <w:rsid w:val="0052170A"/>
    <w:rsid w:val="00521BC3"/>
    <w:rsid w:val="005226E1"/>
    <w:rsid w:val="00523B05"/>
    <w:rsid w:val="00525721"/>
    <w:rsid w:val="00525E7C"/>
    <w:rsid w:val="0052736E"/>
    <w:rsid w:val="0052796C"/>
    <w:rsid w:val="00527F4E"/>
    <w:rsid w:val="00530C77"/>
    <w:rsid w:val="00530EED"/>
    <w:rsid w:val="00533632"/>
    <w:rsid w:val="005403E1"/>
    <w:rsid w:val="00541E6E"/>
    <w:rsid w:val="0054251F"/>
    <w:rsid w:val="005444EE"/>
    <w:rsid w:val="00544B96"/>
    <w:rsid w:val="005462DC"/>
    <w:rsid w:val="00546469"/>
    <w:rsid w:val="005467B6"/>
    <w:rsid w:val="00551356"/>
    <w:rsid w:val="005520D8"/>
    <w:rsid w:val="00552BCB"/>
    <w:rsid w:val="00556CF1"/>
    <w:rsid w:val="005628D4"/>
    <w:rsid w:val="0056400E"/>
    <w:rsid w:val="0056581A"/>
    <w:rsid w:val="00566956"/>
    <w:rsid w:val="005678F9"/>
    <w:rsid w:val="00572A0C"/>
    <w:rsid w:val="00572E5C"/>
    <w:rsid w:val="00573047"/>
    <w:rsid w:val="00573258"/>
    <w:rsid w:val="00573FE9"/>
    <w:rsid w:val="00574F7F"/>
    <w:rsid w:val="00575FD2"/>
    <w:rsid w:val="005762A7"/>
    <w:rsid w:val="005769DE"/>
    <w:rsid w:val="00576A8F"/>
    <w:rsid w:val="00581638"/>
    <w:rsid w:val="00581B3A"/>
    <w:rsid w:val="00582184"/>
    <w:rsid w:val="00583C81"/>
    <w:rsid w:val="005858FE"/>
    <w:rsid w:val="005911EA"/>
    <w:rsid w:val="005916D7"/>
    <w:rsid w:val="005928D4"/>
    <w:rsid w:val="005933A2"/>
    <w:rsid w:val="00596288"/>
    <w:rsid w:val="0059695A"/>
    <w:rsid w:val="005A00C4"/>
    <w:rsid w:val="005A0904"/>
    <w:rsid w:val="005A1375"/>
    <w:rsid w:val="005A1F19"/>
    <w:rsid w:val="005A2797"/>
    <w:rsid w:val="005A348B"/>
    <w:rsid w:val="005A64BC"/>
    <w:rsid w:val="005A6913"/>
    <w:rsid w:val="005A698C"/>
    <w:rsid w:val="005B0C35"/>
    <w:rsid w:val="005B2999"/>
    <w:rsid w:val="005B48FB"/>
    <w:rsid w:val="005B4928"/>
    <w:rsid w:val="005B5A1D"/>
    <w:rsid w:val="005B6951"/>
    <w:rsid w:val="005C03A9"/>
    <w:rsid w:val="005C39CA"/>
    <w:rsid w:val="005D1269"/>
    <w:rsid w:val="005D4E88"/>
    <w:rsid w:val="005D6A95"/>
    <w:rsid w:val="005E0799"/>
    <w:rsid w:val="005E0F2E"/>
    <w:rsid w:val="005E181C"/>
    <w:rsid w:val="005E27EA"/>
    <w:rsid w:val="005E348D"/>
    <w:rsid w:val="005E4A04"/>
    <w:rsid w:val="005E6B02"/>
    <w:rsid w:val="005F0562"/>
    <w:rsid w:val="005F3096"/>
    <w:rsid w:val="005F33F5"/>
    <w:rsid w:val="005F492B"/>
    <w:rsid w:val="005F5A80"/>
    <w:rsid w:val="005F68FE"/>
    <w:rsid w:val="006004E9"/>
    <w:rsid w:val="00600B78"/>
    <w:rsid w:val="006029E3"/>
    <w:rsid w:val="00603494"/>
    <w:rsid w:val="006044FF"/>
    <w:rsid w:val="00607CC5"/>
    <w:rsid w:val="00610953"/>
    <w:rsid w:val="00611BDB"/>
    <w:rsid w:val="006160F1"/>
    <w:rsid w:val="006166C8"/>
    <w:rsid w:val="00617E62"/>
    <w:rsid w:val="00621371"/>
    <w:rsid w:val="00623AE8"/>
    <w:rsid w:val="006251A3"/>
    <w:rsid w:val="0062556E"/>
    <w:rsid w:val="0062603A"/>
    <w:rsid w:val="00633014"/>
    <w:rsid w:val="00634037"/>
    <w:rsid w:val="0063437B"/>
    <w:rsid w:val="006353FF"/>
    <w:rsid w:val="006365A8"/>
    <w:rsid w:val="006377AF"/>
    <w:rsid w:val="00637B15"/>
    <w:rsid w:val="006434DF"/>
    <w:rsid w:val="006448B7"/>
    <w:rsid w:val="00644BAF"/>
    <w:rsid w:val="0064569B"/>
    <w:rsid w:val="00645E26"/>
    <w:rsid w:val="0064639C"/>
    <w:rsid w:val="006475E9"/>
    <w:rsid w:val="00647769"/>
    <w:rsid w:val="00652D90"/>
    <w:rsid w:val="006543AF"/>
    <w:rsid w:val="00655D71"/>
    <w:rsid w:val="006569E8"/>
    <w:rsid w:val="00662F4F"/>
    <w:rsid w:val="00663187"/>
    <w:rsid w:val="00663A2B"/>
    <w:rsid w:val="00663BAF"/>
    <w:rsid w:val="00664433"/>
    <w:rsid w:val="00665623"/>
    <w:rsid w:val="00665785"/>
    <w:rsid w:val="0066602C"/>
    <w:rsid w:val="006673CA"/>
    <w:rsid w:val="0066748B"/>
    <w:rsid w:val="00670E39"/>
    <w:rsid w:val="006725A7"/>
    <w:rsid w:val="00673C26"/>
    <w:rsid w:val="006744D5"/>
    <w:rsid w:val="00675243"/>
    <w:rsid w:val="006759B5"/>
    <w:rsid w:val="0067675C"/>
    <w:rsid w:val="00680847"/>
    <w:rsid w:val="006812AF"/>
    <w:rsid w:val="006828D3"/>
    <w:rsid w:val="0068327D"/>
    <w:rsid w:val="00684BF7"/>
    <w:rsid w:val="00694AF0"/>
    <w:rsid w:val="00697B8D"/>
    <w:rsid w:val="006A081F"/>
    <w:rsid w:val="006A0C59"/>
    <w:rsid w:val="006A125D"/>
    <w:rsid w:val="006A4686"/>
    <w:rsid w:val="006A731E"/>
    <w:rsid w:val="006A7C4B"/>
    <w:rsid w:val="006B0E9E"/>
    <w:rsid w:val="006B1E0B"/>
    <w:rsid w:val="006B3328"/>
    <w:rsid w:val="006B5939"/>
    <w:rsid w:val="006B5AE4"/>
    <w:rsid w:val="006B786F"/>
    <w:rsid w:val="006D11C0"/>
    <w:rsid w:val="006D1507"/>
    <w:rsid w:val="006D312E"/>
    <w:rsid w:val="006D35AF"/>
    <w:rsid w:val="006D4054"/>
    <w:rsid w:val="006D698A"/>
    <w:rsid w:val="006E02EC"/>
    <w:rsid w:val="006F0704"/>
    <w:rsid w:val="006F209E"/>
    <w:rsid w:val="006F57D6"/>
    <w:rsid w:val="006F6B26"/>
    <w:rsid w:val="007064EF"/>
    <w:rsid w:val="007073A0"/>
    <w:rsid w:val="00712075"/>
    <w:rsid w:val="0071500C"/>
    <w:rsid w:val="007211B1"/>
    <w:rsid w:val="00721E3A"/>
    <w:rsid w:val="00725835"/>
    <w:rsid w:val="00725A78"/>
    <w:rsid w:val="00726063"/>
    <w:rsid w:val="0072616A"/>
    <w:rsid w:val="00726308"/>
    <w:rsid w:val="007311EC"/>
    <w:rsid w:val="0073215B"/>
    <w:rsid w:val="00735101"/>
    <w:rsid w:val="00737240"/>
    <w:rsid w:val="00737329"/>
    <w:rsid w:val="007402A0"/>
    <w:rsid w:val="00741B8D"/>
    <w:rsid w:val="00741D06"/>
    <w:rsid w:val="007431C8"/>
    <w:rsid w:val="0074434F"/>
    <w:rsid w:val="00744C66"/>
    <w:rsid w:val="00745997"/>
    <w:rsid w:val="00746187"/>
    <w:rsid w:val="00746CD4"/>
    <w:rsid w:val="00747545"/>
    <w:rsid w:val="007532A6"/>
    <w:rsid w:val="007569E2"/>
    <w:rsid w:val="0076254F"/>
    <w:rsid w:val="0076280B"/>
    <w:rsid w:val="00762D49"/>
    <w:rsid w:val="007712E2"/>
    <w:rsid w:val="00773B14"/>
    <w:rsid w:val="007751E7"/>
    <w:rsid w:val="007762EA"/>
    <w:rsid w:val="00777F53"/>
    <w:rsid w:val="007801F5"/>
    <w:rsid w:val="007812CF"/>
    <w:rsid w:val="00781E8F"/>
    <w:rsid w:val="007828D1"/>
    <w:rsid w:val="00783CA4"/>
    <w:rsid w:val="00783D69"/>
    <w:rsid w:val="007842FB"/>
    <w:rsid w:val="00786124"/>
    <w:rsid w:val="00791619"/>
    <w:rsid w:val="0079514B"/>
    <w:rsid w:val="007A0392"/>
    <w:rsid w:val="007A2B4C"/>
    <w:rsid w:val="007A2DC1"/>
    <w:rsid w:val="007A3FB4"/>
    <w:rsid w:val="007A40EE"/>
    <w:rsid w:val="007A45F5"/>
    <w:rsid w:val="007B1364"/>
    <w:rsid w:val="007B320E"/>
    <w:rsid w:val="007B3739"/>
    <w:rsid w:val="007B3FAC"/>
    <w:rsid w:val="007B6544"/>
    <w:rsid w:val="007B7498"/>
    <w:rsid w:val="007C0E80"/>
    <w:rsid w:val="007C1D08"/>
    <w:rsid w:val="007C53FB"/>
    <w:rsid w:val="007C57CC"/>
    <w:rsid w:val="007C5D6D"/>
    <w:rsid w:val="007C6C54"/>
    <w:rsid w:val="007C6EB1"/>
    <w:rsid w:val="007C7CD3"/>
    <w:rsid w:val="007D0A51"/>
    <w:rsid w:val="007D0BAE"/>
    <w:rsid w:val="007D3319"/>
    <w:rsid w:val="007D335D"/>
    <w:rsid w:val="007D3678"/>
    <w:rsid w:val="007D5514"/>
    <w:rsid w:val="007E25F6"/>
    <w:rsid w:val="007E3314"/>
    <w:rsid w:val="007E3618"/>
    <w:rsid w:val="007E4B03"/>
    <w:rsid w:val="007F09E9"/>
    <w:rsid w:val="007F1150"/>
    <w:rsid w:val="007F177A"/>
    <w:rsid w:val="007F25BC"/>
    <w:rsid w:val="007F324B"/>
    <w:rsid w:val="007F3BAB"/>
    <w:rsid w:val="007F4A4E"/>
    <w:rsid w:val="007F5E4A"/>
    <w:rsid w:val="0080346F"/>
    <w:rsid w:val="0080553C"/>
    <w:rsid w:val="00805B46"/>
    <w:rsid w:val="00806854"/>
    <w:rsid w:val="008075E3"/>
    <w:rsid w:val="008111EA"/>
    <w:rsid w:val="00811652"/>
    <w:rsid w:val="008120F5"/>
    <w:rsid w:val="00812D03"/>
    <w:rsid w:val="00813537"/>
    <w:rsid w:val="008155A4"/>
    <w:rsid w:val="00815FA6"/>
    <w:rsid w:val="008217B1"/>
    <w:rsid w:val="008225B4"/>
    <w:rsid w:val="00823B87"/>
    <w:rsid w:val="00823CE5"/>
    <w:rsid w:val="00825B7C"/>
    <w:rsid w:val="00825DC2"/>
    <w:rsid w:val="0082756F"/>
    <w:rsid w:val="008307C4"/>
    <w:rsid w:val="00830E94"/>
    <w:rsid w:val="00834AD3"/>
    <w:rsid w:val="0083558A"/>
    <w:rsid w:val="008362BD"/>
    <w:rsid w:val="00837F7C"/>
    <w:rsid w:val="00841618"/>
    <w:rsid w:val="00842B66"/>
    <w:rsid w:val="00843795"/>
    <w:rsid w:val="00844924"/>
    <w:rsid w:val="00844FEA"/>
    <w:rsid w:val="00845939"/>
    <w:rsid w:val="00846C03"/>
    <w:rsid w:val="00847F0F"/>
    <w:rsid w:val="00851AB8"/>
    <w:rsid w:val="00852448"/>
    <w:rsid w:val="00853AB6"/>
    <w:rsid w:val="0085462A"/>
    <w:rsid w:val="00860388"/>
    <w:rsid w:val="008612A8"/>
    <w:rsid w:val="00872645"/>
    <w:rsid w:val="00873E82"/>
    <w:rsid w:val="008775C4"/>
    <w:rsid w:val="0088258A"/>
    <w:rsid w:val="00882B7B"/>
    <w:rsid w:val="00884957"/>
    <w:rsid w:val="00886332"/>
    <w:rsid w:val="00890549"/>
    <w:rsid w:val="00891300"/>
    <w:rsid w:val="0089268E"/>
    <w:rsid w:val="00894207"/>
    <w:rsid w:val="008A021B"/>
    <w:rsid w:val="008A26D9"/>
    <w:rsid w:val="008A2F63"/>
    <w:rsid w:val="008B0E3C"/>
    <w:rsid w:val="008B12EE"/>
    <w:rsid w:val="008B1878"/>
    <w:rsid w:val="008B189F"/>
    <w:rsid w:val="008B384C"/>
    <w:rsid w:val="008C0C29"/>
    <w:rsid w:val="008C1597"/>
    <w:rsid w:val="008C3790"/>
    <w:rsid w:val="008C454F"/>
    <w:rsid w:val="008C5432"/>
    <w:rsid w:val="008D2B91"/>
    <w:rsid w:val="008D2CE6"/>
    <w:rsid w:val="008D405D"/>
    <w:rsid w:val="008D436E"/>
    <w:rsid w:val="008D43C5"/>
    <w:rsid w:val="008E0DF5"/>
    <w:rsid w:val="008E2384"/>
    <w:rsid w:val="008E2F0B"/>
    <w:rsid w:val="008E5093"/>
    <w:rsid w:val="008E52F2"/>
    <w:rsid w:val="008E647D"/>
    <w:rsid w:val="008F0121"/>
    <w:rsid w:val="008F2659"/>
    <w:rsid w:val="008F3638"/>
    <w:rsid w:val="008F4441"/>
    <w:rsid w:val="008F4CE4"/>
    <w:rsid w:val="008F552D"/>
    <w:rsid w:val="008F6199"/>
    <w:rsid w:val="008F6F31"/>
    <w:rsid w:val="008F7012"/>
    <w:rsid w:val="008F74DF"/>
    <w:rsid w:val="008F79B3"/>
    <w:rsid w:val="00900AF7"/>
    <w:rsid w:val="009019E1"/>
    <w:rsid w:val="009021D8"/>
    <w:rsid w:val="00902B76"/>
    <w:rsid w:val="009047DD"/>
    <w:rsid w:val="00905C5E"/>
    <w:rsid w:val="00906155"/>
    <w:rsid w:val="0090668A"/>
    <w:rsid w:val="0090737D"/>
    <w:rsid w:val="00907789"/>
    <w:rsid w:val="0091032D"/>
    <w:rsid w:val="009127BA"/>
    <w:rsid w:val="00913CEF"/>
    <w:rsid w:val="0091409C"/>
    <w:rsid w:val="009144E2"/>
    <w:rsid w:val="00917DD6"/>
    <w:rsid w:val="00920A37"/>
    <w:rsid w:val="00921FE8"/>
    <w:rsid w:val="009227A6"/>
    <w:rsid w:val="0092305B"/>
    <w:rsid w:val="00924CB2"/>
    <w:rsid w:val="00924EB7"/>
    <w:rsid w:val="009265BD"/>
    <w:rsid w:val="0093052C"/>
    <w:rsid w:val="00931B13"/>
    <w:rsid w:val="00933EC1"/>
    <w:rsid w:val="009363F9"/>
    <w:rsid w:val="00936426"/>
    <w:rsid w:val="009400A9"/>
    <w:rsid w:val="00941771"/>
    <w:rsid w:val="00941AE8"/>
    <w:rsid w:val="00941F4A"/>
    <w:rsid w:val="009431B7"/>
    <w:rsid w:val="00945C56"/>
    <w:rsid w:val="0094783B"/>
    <w:rsid w:val="009527E9"/>
    <w:rsid w:val="009530DB"/>
    <w:rsid w:val="00953676"/>
    <w:rsid w:val="009550D3"/>
    <w:rsid w:val="0095575D"/>
    <w:rsid w:val="00955979"/>
    <w:rsid w:val="00957380"/>
    <w:rsid w:val="00961E01"/>
    <w:rsid w:val="00962A98"/>
    <w:rsid w:val="009645D7"/>
    <w:rsid w:val="00964C28"/>
    <w:rsid w:val="009671EC"/>
    <w:rsid w:val="009705EE"/>
    <w:rsid w:val="009711FB"/>
    <w:rsid w:val="00972038"/>
    <w:rsid w:val="009727ED"/>
    <w:rsid w:val="00973925"/>
    <w:rsid w:val="00974699"/>
    <w:rsid w:val="0097745D"/>
    <w:rsid w:val="00977927"/>
    <w:rsid w:val="0098028F"/>
    <w:rsid w:val="009803BB"/>
    <w:rsid w:val="0098135C"/>
    <w:rsid w:val="0098156A"/>
    <w:rsid w:val="00981C05"/>
    <w:rsid w:val="009828B8"/>
    <w:rsid w:val="0098295D"/>
    <w:rsid w:val="00983AB7"/>
    <w:rsid w:val="00986C6C"/>
    <w:rsid w:val="00991BAC"/>
    <w:rsid w:val="009929D1"/>
    <w:rsid w:val="00994475"/>
    <w:rsid w:val="009A3414"/>
    <w:rsid w:val="009A4AA0"/>
    <w:rsid w:val="009A6EA0"/>
    <w:rsid w:val="009A794F"/>
    <w:rsid w:val="009B0117"/>
    <w:rsid w:val="009B1079"/>
    <w:rsid w:val="009B2568"/>
    <w:rsid w:val="009B2A14"/>
    <w:rsid w:val="009B3F99"/>
    <w:rsid w:val="009B6182"/>
    <w:rsid w:val="009B66A2"/>
    <w:rsid w:val="009B7267"/>
    <w:rsid w:val="009C0610"/>
    <w:rsid w:val="009C0DCD"/>
    <w:rsid w:val="009C1335"/>
    <w:rsid w:val="009C1AB2"/>
    <w:rsid w:val="009C1BF9"/>
    <w:rsid w:val="009C7251"/>
    <w:rsid w:val="009D0B81"/>
    <w:rsid w:val="009D51CF"/>
    <w:rsid w:val="009D7E90"/>
    <w:rsid w:val="009E1CA4"/>
    <w:rsid w:val="009E1CA9"/>
    <w:rsid w:val="009E2E91"/>
    <w:rsid w:val="009E3156"/>
    <w:rsid w:val="009E3B08"/>
    <w:rsid w:val="009E41ED"/>
    <w:rsid w:val="009E685B"/>
    <w:rsid w:val="009F0A70"/>
    <w:rsid w:val="009F0CBA"/>
    <w:rsid w:val="009F14A1"/>
    <w:rsid w:val="009F29AB"/>
    <w:rsid w:val="009F3D78"/>
    <w:rsid w:val="009F3FD0"/>
    <w:rsid w:val="009F624E"/>
    <w:rsid w:val="009F637B"/>
    <w:rsid w:val="009F6640"/>
    <w:rsid w:val="009F704B"/>
    <w:rsid w:val="00A06C4B"/>
    <w:rsid w:val="00A06E73"/>
    <w:rsid w:val="00A11CFC"/>
    <w:rsid w:val="00A11D0D"/>
    <w:rsid w:val="00A12768"/>
    <w:rsid w:val="00A139F5"/>
    <w:rsid w:val="00A1430A"/>
    <w:rsid w:val="00A14E01"/>
    <w:rsid w:val="00A17379"/>
    <w:rsid w:val="00A2249D"/>
    <w:rsid w:val="00A244B0"/>
    <w:rsid w:val="00A25840"/>
    <w:rsid w:val="00A26067"/>
    <w:rsid w:val="00A312DB"/>
    <w:rsid w:val="00A338AC"/>
    <w:rsid w:val="00A36417"/>
    <w:rsid w:val="00A365F4"/>
    <w:rsid w:val="00A376B9"/>
    <w:rsid w:val="00A40BF5"/>
    <w:rsid w:val="00A418DA"/>
    <w:rsid w:val="00A4269D"/>
    <w:rsid w:val="00A430E0"/>
    <w:rsid w:val="00A43F59"/>
    <w:rsid w:val="00A448A4"/>
    <w:rsid w:val="00A47D80"/>
    <w:rsid w:val="00A53132"/>
    <w:rsid w:val="00A537BD"/>
    <w:rsid w:val="00A53CED"/>
    <w:rsid w:val="00A540BF"/>
    <w:rsid w:val="00A55165"/>
    <w:rsid w:val="00A55CA1"/>
    <w:rsid w:val="00A560BC"/>
    <w:rsid w:val="00A563F2"/>
    <w:rsid w:val="00A566E8"/>
    <w:rsid w:val="00A57D9E"/>
    <w:rsid w:val="00A61C1A"/>
    <w:rsid w:val="00A649E4"/>
    <w:rsid w:val="00A64F67"/>
    <w:rsid w:val="00A654AC"/>
    <w:rsid w:val="00A721BA"/>
    <w:rsid w:val="00A74B7D"/>
    <w:rsid w:val="00A7638B"/>
    <w:rsid w:val="00A763DC"/>
    <w:rsid w:val="00A768C4"/>
    <w:rsid w:val="00A77B14"/>
    <w:rsid w:val="00A805B3"/>
    <w:rsid w:val="00A810F9"/>
    <w:rsid w:val="00A84F9E"/>
    <w:rsid w:val="00A86ECC"/>
    <w:rsid w:val="00A86FCC"/>
    <w:rsid w:val="00A911BF"/>
    <w:rsid w:val="00AA00F7"/>
    <w:rsid w:val="00AA574B"/>
    <w:rsid w:val="00AA710D"/>
    <w:rsid w:val="00AA7BAA"/>
    <w:rsid w:val="00AB0272"/>
    <w:rsid w:val="00AB1CBD"/>
    <w:rsid w:val="00AB1D72"/>
    <w:rsid w:val="00AB4F7F"/>
    <w:rsid w:val="00AB6D25"/>
    <w:rsid w:val="00AC0306"/>
    <w:rsid w:val="00AC08CB"/>
    <w:rsid w:val="00AC1B0B"/>
    <w:rsid w:val="00AC4854"/>
    <w:rsid w:val="00AD0357"/>
    <w:rsid w:val="00AD20B0"/>
    <w:rsid w:val="00AD2D0E"/>
    <w:rsid w:val="00AD42BC"/>
    <w:rsid w:val="00AD4391"/>
    <w:rsid w:val="00AE0A28"/>
    <w:rsid w:val="00AE1187"/>
    <w:rsid w:val="00AE2D4B"/>
    <w:rsid w:val="00AE3318"/>
    <w:rsid w:val="00AE4F99"/>
    <w:rsid w:val="00AF4E38"/>
    <w:rsid w:val="00AF5CD6"/>
    <w:rsid w:val="00AF64DD"/>
    <w:rsid w:val="00AF668F"/>
    <w:rsid w:val="00AF78A2"/>
    <w:rsid w:val="00B01711"/>
    <w:rsid w:val="00B03410"/>
    <w:rsid w:val="00B04CB2"/>
    <w:rsid w:val="00B050F0"/>
    <w:rsid w:val="00B0608D"/>
    <w:rsid w:val="00B118EF"/>
    <w:rsid w:val="00B13BF0"/>
    <w:rsid w:val="00B14952"/>
    <w:rsid w:val="00B221B0"/>
    <w:rsid w:val="00B25FE9"/>
    <w:rsid w:val="00B31E5A"/>
    <w:rsid w:val="00B34A92"/>
    <w:rsid w:val="00B4043C"/>
    <w:rsid w:val="00B4155B"/>
    <w:rsid w:val="00B424C3"/>
    <w:rsid w:val="00B449C7"/>
    <w:rsid w:val="00B456B4"/>
    <w:rsid w:val="00B479CA"/>
    <w:rsid w:val="00B531E7"/>
    <w:rsid w:val="00B54389"/>
    <w:rsid w:val="00B54673"/>
    <w:rsid w:val="00B555EA"/>
    <w:rsid w:val="00B559E3"/>
    <w:rsid w:val="00B57578"/>
    <w:rsid w:val="00B6077B"/>
    <w:rsid w:val="00B6381E"/>
    <w:rsid w:val="00B653AB"/>
    <w:rsid w:val="00B65F9E"/>
    <w:rsid w:val="00B66B19"/>
    <w:rsid w:val="00B74094"/>
    <w:rsid w:val="00B77D39"/>
    <w:rsid w:val="00B828AF"/>
    <w:rsid w:val="00B82A73"/>
    <w:rsid w:val="00B853E5"/>
    <w:rsid w:val="00B9115A"/>
    <w:rsid w:val="00B914E9"/>
    <w:rsid w:val="00B91585"/>
    <w:rsid w:val="00B917C7"/>
    <w:rsid w:val="00B9252F"/>
    <w:rsid w:val="00B9266D"/>
    <w:rsid w:val="00B9271D"/>
    <w:rsid w:val="00B92B8B"/>
    <w:rsid w:val="00B93BAA"/>
    <w:rsid w:val="00B94703"/>
    <w:rsid w:val="00B9511A"/>
    <w:rsid w:val="00B956EE"/>
    <w:rsid w:val="00BA2BA1"/>
    <w:rsid w:val="00BA2FBB"/>
    <w:rsid w:val="00BA495B"/>
    <w:rsid w:val="00BB0C77"/>
    <w:rsid w:val="00BB1DAE"/>
    <w:rsid w:val="00BB3711"/>
    <w:rsid w:val="00BB4F09"/>
    <w:rsid w:val="00BC08EF"/>
    <w:rsid w:val="00BC634A"/>
    <w:rsid w:val="00BC7222"/>
    <w:rsid w:val="00BC7A1F"/>
    <w:rsid w:val="00BD07B3"/>
    <w:rsid w:val="00BD1C30"/>
    <w:rsid w:val="00BD4868"/>
    <w:rsid w:val="00BD4E33"/>
    <w:rsid w:val="00BE186A"/>
    <w:rsid w:val="00BE5BD2"/>
    <w:rsid w:val="00BE6469"/>
    <w:rsid w:val="00BE705C"/>
    <w:rsid w:val="00BF632C"/>
    <w:rsid w:val="00BF691B"/>
    <w:rsid w:val="00C005CF"/>
    <w:rsid w:val="00C030DE"/>
    <w:rsid w:val="00C04177"/>
    <w:rsid w:val="00C04D3C"/>
    <w:rsid w:val="00C04F36"/>
    <w:rsid w:val="00C06703"/>
    <w:rsid w:val="00C139E9"/>
    <w:rsid w:val="00C13B26"/>
    <w:rsid w:val="00C15272"/>
    <w:rsid w:val="00C15B8A"/>
    <w:rsid w:val="00C16143"/>
    <w:rsid w:val="00C22105"/>
    <w:rsid w:val="00C222AC"/>
    <w:rsid w:val="00C2244E"/>
    <w:rsid w:val="00C244B6"/>
    <w:rsid w:val="00C25C4D"/>
    <w:rsid w:val="00C3702F"/>
    <w:rsid w:val="00C41351"/>
    <w:rsid w:val="00C4308B"/>
    <w:rsid w:val="00C44A4A"/>
    <w:rsid w:val="00C5279D"/>
    <w:rsid w:val="00C54AFD"/>
    <w:rsid w:val="00C54E52"/>
    <w:rsid w:val="00C56E49"/>
    <w:rsid w:val="00C63F2A"/>
    <w:rsid w:val="00C64A37"/>
    <w:rsid w:val="00C6578F"/>
    <w:rsid w:val="00C7158E"/>
    <w:rsid w:val="00C7250B"/>
    <w:rsid w:val="00C7346B"/>
    <w:rsid w:val="00C734F5"/>
    <w:rsid w:val="00C77B0F"/>
    <w:rsid w:val="00C77C0E"/>
    <w:rsid w:val="00C77FD8"/>
    <w:rsid w:val="00C8063F"/>
    <w:rsid w:val="00C82572"/>
    <w:rsid w:val="00C82DF8"/>
    <w:rsid w:val="00C83835"/>
    <w:rsid w:val="00C91687"/>
    <w:rsid w:val="00C92220"/>
    <w:rsid w:val="00C924A8"/>
    <w:rsid w:val="00C945FE"/>
    <w:rsid w:val="00C94974"/>
    <w:rsid w:val="00C94979"/>
    <w:rsid w:val="00C96FAA"/>
    <w:rsid w:val="00C97A04"/>
    <w:rsid w:val="00CA107B"/>
    <w:rsid w:val="00CA1E21"/>
    <w:rsid w:val="00CA3383"/>
    <w:rsid w:val="00CA484D"/>
    <w:rsid w:val="00CA4FB6"/>
    <w:rsid w:val="00CA583E"/>
    <w:rsid w:val="00CA59C1"/>
    <w:rsid w:val="00CA6142"/>
    <w:rsid w:val="00CB4A36"/>
    <w:rsid w:val="00CB5750"/>
    <w:rsid w:val="00CC42F9"/>
    <w:rsid w:val="00CC5370"/>
    <w:rsid w:val="00CC653E"/>
    <w:rsid w:val="00CC739E"/>
    <w:rsid w:val="00CD1897"/>
    <w:rsid w:val="00CD2C81"/>
    <w:rsid w:val="00CD46E1"/>
    <w:rsid w:val="00CD58B7"/>
    <w:rsid w:val="00CD7C9D"/>
    <w:rsid w:val="00CE0348"/>
    <w:rsid w:val="00CE079B"/>
    <w:rsid w:val="00CE1AC1"/>
    <w:rsid w:val="00CE1C31"/>
    <w:rsid w:val="00CE4902"/>
    <w:rsid w:val="00CE5762"/>
    <w:rsid w:val="00CE5B1C"/>
    <w:rsid w:val="00CF03DC"/>
    <w:rsid w:val="00CF0DB6"/>
    <w:rsid w:val="00CF1419"/>
    <w:rsid w:val="00CF24C6"/>
    <w:rsid w:val="00CF4099"/>
    <w:rsid w:val="00CF4E7C"/>
    <w:rsid w:val="00CF549F"/>
    <w:rsid w:val="00CF567D"/>
    <w:rsid w:val="00CF73B2"/>
    <w:rsid w:val="00CF7F56"/>
    <w:rsid w:val="00D00796"/>
    <w:rsid w:val="00D02683"/>
    <w:rsid w:val="00D07279"/>
    <w:rsid w:val="00D07B8D"/>
    <w:rsid w:val="00D12777"/>
    <w:rsid w:val="00D12FD2"/>
    <w:rsid w:val="00D1464A"/>
    <w:rsid w:val="00D14824"/>
    <w:rsid w:val="00D20131"/>
    <w:rsid w:val="00D20DAF"/>
    <w:rsid w:val="00D210D4"/>
    <w:rsid w:val="00D21372"/>
    <w:rsid w:val="00D21AF1"/>
    <w:rsid w:val="00D2302B"/>
    <w:rsid w:val="00D23454"/>
    <w:rsid w:val="00D2545F"/>
    <w:rsid w:val="00D261A2"/>
    <w:rsid w:val="00D27936"/>
    <w:rsid w:val="00D27D81"/>
    <w:rsid w:val="00D311C3"/>
    <w:rsid w:val="00D3397F"/>
    <w:rsid w:val="00D368C0"/>
    <w:rsid w:val="00D412E4"/>
    <w:rsid w:val="00D419F4"/>
    <w:rsid w:val="00D41A4E"/>
    <w:rsid w:val="00D4366E"/>
    <w:rsid w:val="00D444A0"/>
    <w:rsid w:val="00D47EE0"/>
    <w:rsid w:val="00D505CE"/>
    <w:rsid w:val="00D50DC7"/>
    <w:rsid w:val="00D520FA"/>
    <w:rsid w:val="00D54143"/>
    <w:rsid w:val="00D570E4"/>
    <w:rsid w:val="00D601CF"/>
    <w:rsid w:val="00D616D2"/>
    <w:rsid w:val="00D631F1"/>
    <w:rsid w:val="00D63B5F"/>
    <w:rsid w:val="00D663D5"/>
    <w:rsid w:val="00D6704F"/>
    <w:rsid w:val="00D67731"/>
    <w:rsid w:val="00D67C7D"/>
    <w:rsid w:val="00D7098A"/>
    <w:rsid w:val="00D70C81"/>
    <w:rsid w:val="00D70EF7"/>
    <w:rsid w:val="00D71CD1"/>
    <w:rsid w:val="00D73638"/>
    <w:rsid w:val="00D74D71"/>
    <w:rsid w:val="00D75155"/>
    <w:rsid w:val="00D77927"/>
    <w:rsid w:val="00D8397C"/>
    <w:rsid w:val="00D87446"/>
    <w:rsid w:val="00D93B6A"/>
    <w:rsid w:val="00D942A1"/>
    <w:rsid w:val="00D94EED"/>
    <w:rsid w:val="00D953C1"/>
    <w:rsid w:val="00D95BD2"/>
    <w:rsid w:val="00D96026"/>
    <w:rsid w:val="00DA417A"/>
    <w:rsid w:val="00DA5D71"/>
    <w:rsid w:val="00DA756D"/>
    <w:rsid w:val="00DA7C1C"/>
    <w:rsid w:val="00DB002D"/>
    <w:rsid w:val="00DB147A"/>
    <w:rsid w:val="00DB1B7A"/>
    <w:rsid w:val="00DB1EDD"/>
    <w:rsid w:val="00DB1EED"/>
    <w:rsid w:val="00DB4CDC"/>
    <w:rsid w:val="00DB5B08"/>
    <w:rsid w:val="00DC4A95"/>
    <w:rsid w:val="00DC6708"/>
    <w:rsid w:val="00DD1099"/>
    <w:rsid w:val="00DD1B31"/>
    <w:rsid w:val="00DD6B85"/>
    <w:rsid w:val="00DE5678"/>
    <w:rsid w:val="00DE7816"/>
    <w:rsid w:val="00DF3C70"/>
    <w:rsid w:val="00DF5E35"/>
    <w:rsid w:val="00DF64B9"/>
    <w:rsid w:val="00DF6904"/>
    <w:rsid w:val="00DF6B2A"/>
    <w:rsid w:val="00DF7197"/>
    <w:rsid w:val="00E00892"/>
    <w:rsid w:val="00E0120C"/>
    <w:rsid w:val="00E01436"/>
    <w:rsid w:val="00E02949"/>
    <w:rsid w:val="00E045BD"/>
    <w:rsid w:val="00E04917"/>
    <w:rsid w:val="00E104E1"/>
    <w:rsid w:val="00E11E5E"/>
    <w:rsid w:val="00E16717"/>
    <w:rsid w:val="00E17B77"/>
    <w:rsid w:val="00E20BF8"/>
    <w:rsid w:val="00E212CC"/>
    <w:rsid w:val="00E21CD9"/>
    <w:rsid w:val="00E22106"/>
    <w:rsid w:val="00E23337"/>
    <w:rsid w:val="00E259EA"/>
    <w:rsid w:val="00E2600D"/>
    <w:rsid w:val="00E31FAC"/>
    <w:rsid w:val="00E32061"/>
    <w:rsid w:val="00E33701"/>
    <w:rsid w:val="00E377AD"/>
    <w:rsid w:val="00E4291D"/>
    <w:rsid w:val="00E42FF9"/>
    <w:rsid w:val="00E43434"/>
    <w:rsid w:val="00E44A71"/>
    <w:rsid w:val="00E455E0"/>
    <w:rsid w:val="00E45A16"/>
    <w:rsid w:val="00E462CC"/>
    <w:rsid w:val="00E4714C"/>
    <w:rsid w:val="00E50B83"/>
    <w:rsid w:val="00E5134F"/>
    <w:rsid w:val="00E51AEB"/>
    <w:rsid w:val="00E522A7"/>
    <w:rsid w:val="00E526F6"/>
    <w:rsid w:val="00E5278F"/>
    <w:rsid w:val="00E54452"/>
    <w:rsid w:val="00E546D6"/>
    <w:rsid w:val="00E557A9"/>
    <w:rsid w:val="00E56698"/>
    <w:rsid w:val="00E61805"/>
    <w:rsid w:val="00E61C15"/>
    <w:rsid w:val="00E65332"/>
    <w:rsid w:val="00E6594A"/>
    <w:rsid w:val="00E65B99"/>
    <w:rsid w:val="00E664C5"/>
    <w:rsid w:val="00E66758"/>
    <w:rsid w:val="00E671A2"/>
    <w:rsid w:val="00E67297"/>
    <w:rsid w:val="00E7125F"/>
    <w:rsid w:val="00E74E49"/>
    <w:rsid w:val="00E76D26"/>
    <w:rsid w:val="00E76F6E"/>
    <w:rsid w:val="00E77197"/>
    <w:rsid w:val="00E77B5A"/>
    <w:rsid w:val="00E80441"/>
    <w:rsid w:val="00E810D3"/>
    <w:rsid w:val="00E812D2"/>
    <w:rsid w:val="00E81919"/>
    <w:rsid w:val="00E81A54"/>
    <w:rsid w:val="00E81CF1"/>
    <w:rsid w:val="00E85364"/>
    <w:rsid w:val="00E90735"/>
    <w:rsid w:val="00E90F28"/>
    <w:rsid w:val="00E91ADF"/>
    <w:rsid w:val="00E928ED"/>
    <w:rsid w:val="00E92A92"/>
    <w:rsid w:val="00E93D37"/>
    <w:rsid w:val="00E961D4"/>
    <w:rsid w:val="00E9652B"/>
    <w:rsid w:val="00E972AE"/>
    <w:rsid w:val="00E975A1"/>
    <w:rsid w:val="00EA1D0E"/>
    <w:rsid w:val="00EA29EA"/>
    <w:rsid w:val="00EA3B7F"/>
    <w:rsid w:val="00EA5A94"/>
    <w:rsid w:val="00EA6AAD"/>
    <w:rsid w:val="00EA72B8"/>
    <w:rsid w:val="00EB1390"/>
    <w:rsid w:val="00EB2C2A"/>
    <w:rsid w:val="00EB2C71"/>
    <w:rsid w:val="00EB3B2C"/>
    <w:rsid w:val="00EB4340"/>
    <w:rsid w:val="00EB556D"/>
    <w:rsid w:val="00EB5A7D"/>
    <w:rsid w:val="00EB7804"/>
    <w:rsid w:val="00EC0796"/>
    <w:rsid w:val="00EC2661"/>
    <w:rsid w:val="00EC62A6"/>
    <w:rsid w:val="00EC653C"/>
    <w:rsid w:val="00EC7482"/>
    <w:rsid w:val="00ED0369"/>
    <w:rsid w:val="00ED211A"/>
    <w:rsid w:val="00ED4578"/>
    <w:rsid w:val="00ED55C0"/>
    <w:rsid w:val="00ED5800"/>
    <w:rsid w:val="00ED682B"/>
    <w:rsid w:val="00ED79D1"/>
    <w:rsid w:val="00EE0E74"/>
    <w:rsid w:val="00EE3002"/>
    <w:rsid w:val="00EE41D5"/>
    <w:rsid w:val="00EE57AF"/>
    <w:rsid w:val="00EE6BEE"/>
    <w:rsid w:val="00EF16A0"/>
    <w:rsid w:val="00EF2BBF"/>
    <w:rsid w:val="00EF6C90"/>
    <w:rsid w:val="00EF7E02"/>
    <w:rsid w:val="00F02A17"/>
    <w:rsid w:val="00F037A4"/>
    <w:rsid w:val="00F039F8"/>
    <w:rsid w:val="00F0540C"/>
    <w:rsid w:val="00F06055"/>
    <w:rsid w:val="00F073A9"/>
    <w:rsid w:val="00F1163F"/>
    <w:rsid w:val="00F1191F"/>
    <w:rsid w:val="00F11B6B"/>
    <w:rsid w:val="00F1310B"/>
    <w:rsid w:val="00F13D84"/>
    <w:rsid w:val="00F206A3"/>
    <w:rsid w:val="00F215DF"/>
    <w:rsid w:val="00F231DB"/>
    <w:rsid w:val="00F24B58"/>
    <w:rsid w:val="00F26377"/>
    <w:rsid w:val="00F272EA"/>
    <w:rsid w:val="00F27C8F"/>
    <w:rsid w:val="00F30627"/>
    <w:rsid w:val="00F3266E"/>
    <w:rsid w:val="00F32749"/>
    <w:rsid w:val="00F37172"/>
    <w:rsid w:val="00F43A76"/>
    <w:rsid w:val="00F43B36"/>
    <w:rsid w:val="00F4453B"/>
    <w:rsid w:val="00F4477E"/>
    <w:rsid w:val="00F4650A"/>
    <w:rsid w:val="00F465D4"/>
    <w:rsid w:val="00F509D7"/>
    <w:rsid w:val="00F519F0"/>
    <w:rsid w:val="00F52465"/>
    <w:rsid w:val="00F622DE"/>
    <w:rsid w:val="00F62759"/>
    <w:rsid w:val="00F628F9"/>
    <w:rsid w:val="00F64D93"/>
    <w:rsid w:val="00F67D8F"/>
    <w:rsid w:val="00F71329"/>
    <w:rsid w:val="00F7211F"/>
    <w:rsid w:val="00F7300F"/>
    <w:rsid w:val="00F7518A"/>
    <w:rsid w:val="00F75E78"/>
    <w:rsid w:val="00F802BE"/>
    <w:rsid w:val="00F80D9A"/>
    <w:rsid w:val="00F82D6F"/>
    <w:rsid w:val="00F852D1"/>
    <w:rsid w:val="00F85B0D"/>
    <w:rsid w:val="00F86024"/>
    <w:rsid w:val="00F8611A"/>
    <w:rsid w:val="00F878FC"/>
    <w:rsid w:val="00F908E1"/>
    <w:rsid w:val="00F91424"/>
    <w:rsid w:val="00F920D2"/>
    <w:rsid w:val="00F92569"/>
    <w:rsid w:val="00F96034"/>
    <w:rsid w:val="00F96797"/>
    <w:rsid w:val="00FA23A7"/>
    <w:rsid w:val="00FA2C11"/>
    <w:rsid w:val="00FA3AD0"/>
    <w:rsid w:val="00FA5128"/>
    <w:rsid w:val="00FB2F56"/>
    <w:rsid w:val="00FB4102"/>
    <w:rsid w:val="00FB42D4"/>
    <w:rsid w:val="00FB5200"/>
    <w:rsid w:val="00FB5906"/>
    <w:rsid w:val="00FB66EA"/>
    <w:rsid w:val="00FB6828"/>
    <w:rsid w:val="00FB762F"/>
    <w:rsid w:val="00FB78CC"/>
    <w:rsid w:val="00FC157A"/>
    <w:rsid w:val="00FC2471"/>
    <w:rsid w:val="00FC2AED"/>
    <w:rsid w:val="00FC367C"/>
    <w:rsid w:val="00FC487B"/>
    <w:rsid w:val="00FD0025"/>
    <w:rsid w:val="00FD57FE"/>
    <w:rsid w:val="00FD5887"/>
    <w:rsid w:val="00FD5EA7"/>
    <w:rsid w:val="00FD60E6"/>
    <w:rsid w:val="00FE0904"/>
    <w:rsid w:val="00FE37F4"/>
    <w:rsid w:val="00FE5517"/>
    <w:rsid w:val="00FE695C"/>
    <w:rsid w:val="00FE6CC3"/>
    <w:rsid w:val="00FF0605"/>
    <w:rsid w:val="00FF0FDF"/>
    <w:rsid w:val="00FF1EFB"/>
    <w:rsid w:val="00FF4663"/>
    <w:rsid w:val="00FF7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1EF2C6-A1CA-4E46-9F64-46E308DA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customStyle="1" w:styleId="Tabelasiatki1jasnaakcent11">
    <w:name w:val="Tabela siatki 1 — jasna — akcent 1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5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paragraph" w:customStyle="1" w:styleId="Default">
    <w:name w:val="Default"/>
    <w:rsid w:val="005911EA"/>
    <w:pPr>
      <w:autoSpaceDE w:val="0"/>
      <w:autoSpaceDN w:val="0"/>
      <w:adjustRightInd w:val="0"/>
      <w:spacing w:after="0" w:line="240" w:lineRule="auto"/>
    </w:pPr>
    <w:rPr>
      <w:rFonts w:ascii="Calibri" w:hAnsi="Calibri" w:cs="Calibri"/>
      <w:color w:val="000000"/>
      <w:sz w:val="24"/>
      <w:szCs w:val="24"/>
    </w:rPr>
  </w:style>
  <w:style w:type="paragraph" w:styleId="Tekstpodstawowywcity">
    <w:name w:val="Body Text Indent"/>
    <w:basedOn w:val="Normalny"/>
    <w:link w:val="TekstpodstawowywcityZnak"/>
    <w:rsid w:val="00873E82"/>
    <w:pPr>
      <w:tabs>
        <w:tab w:val="left" w:pos="284"/>
      </w:tabs>
      <w:spacing w:before="0" w:after="0" w:line="340" w:lineRule="exact"/>
      <w:jc w:val="both"/>
    </w:pPr>
    <w:rPr>
      <w:rFonts w:ascii="Times New Roman" w:eastAsia="Times New Roman" w:hAnsi="Times New Roman" w:cs="Times New Roman"/>
      <w:noProof/>
      <w:spacing w:val="-3"/>
      <w:sz w:val="24"/>
      <w:szCs w:val="24"/>
      <w:lang w:eastAsia="pl-PL"/>
    </w:rPr>
  </w:style>
  <w:style w:type="character" w:customStyle="1" w:styleId="TekstpodstawowywcityZnak">
    <w:name w:val="Tekst podstawowy wcięty Znak"/>
    <w:basedOn w:val="Domylnaczcionkaakapitu"/>
    <w:link w:val="Tekstpodstawowywcity"/>
    <w:rsid w:val="00873E82"/>
    <w:rPr>
      <w:rFonts w:ascii="Times New Roman" w:eastAsia="Times New Roman" w:hAnsi="Times New Roman" w:cs="Times New Roman"/>
      <w:noProof/>
      <w:spacing w:val="-3"/>
      <w:sz w:val="24"/>
      <w:szCs w:val="24"/>
      <w:lang w:eastAsia="pl-PL"/>
    </w:rPr>
  </w:style>
  <w:style w:type="paragraph" w:styleId="Tekstpodstawowy">
    <w:name w:val="Body Text"/>
    <w:basedOn w:val="Normalny"/>
    <w:link w:val="TekstpodstawowyZnak"/>
    <w:uiPriority w:val="99"/>
    <w:unhideWhenUsed/>
    <w:rsid w:val="00873E82"/>
    <w:pPr>
      <w:spacing w:before="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873E82"/>
    <w:rPr>
      <w:rFonts w:ascii="Times New Roman" w:eastAsia="Times New Roman" w:hAnsi="Times New Roman" w:cs="Times New Roman"/>
      <w:sz w:val="20"/>
      <w:szCs w:val="20"/>
      <w:lang w:eastAsia="pl-PL"/>
    </w:rPr>
  </w:style>
  <w:style w:type="paragraph" w:styleId="Tekstblokowy">
    <w:name w:val="Block Text"/>
    <w:basedOn w:val="Normalny"/>
    <w:unhideWhenUsed/>
    <w:rsid w:val="00873E82"/>
    <w:pPr>
      <w:spacing w:before="0" w:after="0" w:line="360" w:lineRule="auto"/>
      <w:ind w:left="57" w:right="-57" w:firstLine="510"/>
      <w:jc w:val="both"/>
    </w:pPr>
    <w:rPr>
      <w:rFonts w:ascii="Times New Roman" w:eastAsia="Times New Roman" w:hAnsi="Times New Roman" w:cs="Times New Roman"/>
      <w:sz w:val="22"/>
      <w:szCs w:val="20"/>
      <w:lang w:eastAsia="pl-PL"/>
    </w:rPr>
  </w:style>
  <w:style w:type="character" w:customStyle="1" w:styleId="Teksttreci">
    <w:name w:val="Tekst treści_"/>
    <w:basedOn w:val="Domylnaczcionkaakapitu"/>
    <w:link w:val="Teksttreci0"/>
    <w:rsid w:val="005678F9"/>
    <w:rPr>
      <w:rFonts w:ascii="Calibri" w:eastAsia="Calibri" w:hAnsi="Calibri" w:cs="Calibri"/>
      <w:shd w:val="clear" w:color="auto" w:fill="FFFFFF"/>
    </w:rPr>
  </w:style>
  <w:style w:type="paragraph" w:customStyle="1" w:styleId="Teksttreci0">
    <w:name w:val="Tekst treści"/>
    <w:basedOn w:val="Normalny"/>
    <w:link w:val="Teksttreci"/>
    <w:rsid w:val="005678F9"/>
    <w:pPr>
      <w:widowControl w:val="0"/>
      <w:shd w:val="clear" w:color="auto" w:fill="FFFFFF"/>
      <w:spacing w:before="180" w:after="60" w:line="293" w:lineRule="exact"/>
      <w:ind w:hanging="340"/>
      <w:jc w:val="both"/>
    </w:pPr>
    <w:rPr>
      <w:rFonts w:ascii="Calibri" w:eastAsia="Calibri" w:hAnsi="Calibri" w:cs="Calibri"/>
      <w:sz w:val="22"/>
    </w:rPr>
  </w:style>
  <w:style w:type="character" w:customStyle="1" w:styleId="Podpistabeli">
    <w:name w:val="Podpis tabeli_"/>
    <w:basedOn w:val="Domylnaczcionkaakapitu"/>
    <w:link w:val="Podpistabeli0"/>
    <w:rsid w:val="00E4291D"/>
    <w:rPr>
      <w:rFonts w:ascii="Calibri" w:eastAsia="Calibri" w:hAnsi="Calibri" w:cs="Calibri"/>
      <w:shd w:val="clear" w:color="auto" w:fill="FFFFFF"/>
    </w:rPr>
  </w:style>
  <w:style w:type="character" w:customStyle="1" w:styleId="TeksttreciPogrubienie">
    <w:name w:val="Tekst treści + Pogrubienie"/>
    <w:basedOn w:val="Teksttreci"/>
    <w:rsid w:val="00E4291D"/>
    <w:rPr>
      <w:rFonts w:ascii="Calibri" w:eastAsia="Calibri" w:hAnsi="Calibri" w:cs="Calibri"/>
      <w:b/>
      <w:bCs/>
      <w:i w:val="0"/>
      <w:iCs w:val="0"/>
      <w:smallCaps w:val="0"/>
      <w:strike w:val="0"/>
      <w:color w:val="000000"/>
      <w:spacing w:val="0"/>
      <w:w w:val="100"/>
      <w:position w:val="0"/>
      <w:sz w:val="22"/>
      <w:szCs w:val="22"/>
      <w:u w:val="none"/>
      <w:shd w:val="clear" w:color="auto" w:fill="FFFFFF"/>
      <w:lang w:val="pl-PL"/>
    </w:rPr>
  </w:style>
  <w:style w:type="paragraph" w:customStyle="1" w:styleId="Podpistabeli0">
    <w:name w:val="Podpis tabeli"/>
    <w:basedOn w:val="Normalny"/>
    <w:link w:val="Podpistabeli"/>
    <w:rsid w:val="00E4291D"/>
    <w:pPr>
      <w:widowControl w:val="0"/>
      <w:shd w:val="clear" w:color="auto" w:fill="FFFFFF"/>
      <w:spacing w:before="0" w:after="0" w:line="0" w:lineRule="atLeast"/>
    </w:pPr>
    <w:rPr>
      <w:rFonts w:ascii="Calibri" w:eastAsia="Calibri" w:hAnsi="Calibri" w:cs="Calibri"/>
      <w:sz w:val="22"/>
    </w:rPr>
  </w:style>
  <w:style w:type="character" w:styleId="UyteHipercze">
    <w:name w:val="FollowedHyperlink"/>
    <w:basedOn w:val="Domylnaczcionkaakapitu"/>
    <w:uiPriority w:val="99"/>
    <w:semiHidden/>
    <w:unhideWhenUsed/>
    <w:rsid w:val="002B6952"/>
    <w:rPr>
      <w:color w:val="954F72" w:themeColor="followedHyperlink"/>
      <w:u w:val="single"/>
    </w:rPr>
  </w:style>
  <w:style w:type="paragraph" w:styleId="Tekstpodstawowywcity2">
    <w:name w:val="Body Text Indent 2"/>
    <w:basedOn w:val="Normalny"/>
    <w:link w:val="Tekstpodstawowywcity2Znak"/>
    <w:uiPriority w:val="99"/>
    <w:semiHidden/>
    <w:unhideWhenUsed/>
    <w:rsid w:val="0076280B"/>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76280B"/>
    <w:rPr>
      <w:rFonts w:ascii="Fira Sans" w:hAnsi="Fira Sans"/>
      <w:sz w:val="19"/>
    </w:rPr>
  </w:style>
  <w:style w:type="paragraph" w:styleId="Tekstpodstawowywcity3">
    <w:name w:val="Body Text Indent 3"/>
    <w:basedOn w:val="Normalny"/>
    <w:link w:val="Tekstpodstawowywcity3Znak"/>
    <w:uiPriority w:val="99"/>
    <w:semiHidden/>
    <w:unhideWhenUsed/>
    <w:rsid w:val="0076280B"/>
    <w:pPr>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6280B"/>
    <w:rPr>
      <w:rFonts w:ascii="Fira Sans" w:hAnsi="Fira San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3663">
      <w:bodyDiv w:val="1"/>
      <w:marLeft w:val="0"/>
      <w:marRight w:val="0"/>
      <w:marTop w:val="0"/>
      <w:marBottom w:val="0"/>
      <w:divBdr>
        <w:top w:val="none" w:sz="0" w:space="0" w:color="auto"/>
        <w:left w:val="none" w:sz="0" w:space="0" w:color="auto"/>
        <w:bottom w:val="none" w:sz="0" w:space="0" w:color="auto"/>
        <w:right w:val="none" w:sz="0" w:space="0" w:color="auto"/>
      </w:divBdr>
    </w:div>
    <w:div w:id="80412986">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45634140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609357221">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251507312">
      <w:bodyDiv w:val="1"/>
      <w:marLeft w:val="0"/>
      <w:marRight w:val="0"/>
      <w:marTop w:val="0"/>
      <w:marBottom w:val="0"/>
      <w:divBdr>
        <w:top w:val="none" w:sz="0" w:space="0" w:color="auto"/>
        <w:left w:val="none" w:sz="0" w:space="0" w:color="auto"/>
        <w:bottom w:val="none" w:sz="0" w:space="0" w:color="auto"/>
        <w:right w:val="none" w:sz="0" w:space="0" w:color="auto"/>
      </w:divBdr>
    </w:div>
    <w:div w:id="1368989635">
      <w:bodyDiv w:val="1"/>
      <w:marLeft w:val="0"/>
      <w:marRight w:val="0"/>
      <w:marTop w:val="0"/>
      <w:marBottom w:val="0"/>
      <w:divBdr>
        <w:top w:val="none" w:sz="0" w:space="0" w:color="auto"/>
        <w:left w:val="none" w:sz="0" w:space="0" w:color="auto"/>
        <w:bottom w:val="none" w:sz="0" w:space="0" w:color="auto"/>
        <w:right w:val="none" w:sz="0" w:space="0" w:color="auto"/>
      </w:divBdr>
    </w:div>
    <w:div w:id="1805467126">
      <w:bodyDiv w:val="1"/>
      <w:marLeft w:val="0"/>
      <w:marRight w:val="0"/>
      <w:marTop w:val="0"/>
      <w:marBottom w:val="0"/>
      <w:divBdr>
        <w:top w:val="none" w:sz="0" w:space="0" w:color="auto"/>
        <w:left w:val="none" w:sz="0" w:space="0" w:color="auto"/>
        <w:bottom w:val="none" w:sz="0" w:space="0" w:color="auto"/>
        <w:right w:val="none" w:sz="0" w:space="0" w:color="auto"/>
      </w:divBdr>
    </w:div>
    <w:div w:id="1822189811">
      <w:bodyDiv w:val="1"/>
      <w:marLeft w:val="0"/>
      <w:marRight w:val="0"/>
      <w:marTop w:val="0"/>
      <w:marBottom w:val="0"/>
      <w:divBdr>
        <w:top w:val="none" w:sz="0" w:space="0" w:color="auto"/>
        <w:left w:val="none" w:sz="0" w:space="0" w:color="auto"/>
        <w:bottom w:val="none" w:sz="0" w:space="0" w:color="auto"/>
        <w:right w:val="none" w:sz="0" w:space="0" w:color="auto"/>
      </w:divBdr>
    </w:div>
    <w:div w:id="1834712969">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21143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d.miziolek@stat.gov.pl" TargetMode="External"/><Relationship Id="rId26" Type="http://schemas.openxmlformats.org/officeDocument/2006/relationships/hyperlink" Target="https://stat.gov.pl/obszary-tematyczne/rolnictwo-lesnictwo/uprawy-rolne-i-ogrodnicze/wiosenna-ocena-stanu-upraw-rolnych-i-ogrodniczych-w-2019-roku,10,16.html" TargetMode="External"/><Relationship Id="rId39" Type="http://schemas.openxmlformats.org/officeDocument/2006/relationships/theme" Target="theme/theme1.xml"/><Relationship Id="rId21" Type="http://schemas.openxmlformats.org/officeDocument/2006/relationships/image" Target="media/image5.png"/><Relationship Id="rId34" Type="http://schemas.openxmlformats.org/officeDocument/2006/relationships/hyperlink" Target="https://bdl.stat.gov.pl/BDL/dane/podgrup/temat/6/181" TargetMode="External"/><Relationship Id="rId7" Type="http://schemas.openxmlformats.org/officeDocument/2006/relationships/settings" Target="settings.xml"/><Relationship Id="rId12" Type="http://schemas.openxmlformats.org/officeDocument/2006/relationships/image" Target="media/image30.emf"/><Relationship Id="rId17" Type="http://schemas.openxmlformats.org/officeDocument/2006/relationships/hyperlink" Target="mailto:s.niszczota@stat.gov.pl" TargetMode="External"/><Relationship Id="rId25" Type="http://schemas.openxmlformats.org/officeDocument/2006/relationships/hyperlink" Target="https://stat.gov.pl/obszary-tematyczne/rolnictwo-lesnictwo/uprawy-rolne-i-ogrodnicze/produkcja-upraw-rolnych-i-ogrodniczych-w-2018-roku,9,17.html" TargetMode="External"/><Relationship Id="rId33" Type="http://schemas.openxmlformats.org/officeDocument/2006/relationships/hyperlink" Target="https://stat.gov.pl/obszary-tematyczne/rolnictwo-lesnictwo/uprawy-rolne-i-ogrodnicze/wstepny-szacunek-glownych-ziemioplodow-rolnych-i-ogrodniczych-w-2019-roku,3,13.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obslugaprasowa@stat.gov.pl" TargetMode="External"/><Relationship Id="rId29" Type="http://schemas.openxmlformats.org/officeDocument/2006/relationships/hyperlink" Target="http://stat.gov.pl/metainformacje/slownik-pojec/pojecia-stosowane-w-statystyce-publicznej/1245,pojeci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hyperlink" Target="https://stat.gov.pl/obszary-tematyczne/rolnictwo-lesnictwo/rolnictwo/uzytkowanie-gruntow-i-powierzchnia-zasiewow-w-2018-roku,8,14.html" TargetMode="External"/><Relationship Id="rId32" Type="http://schemas.openxmlformats.org/officeDocument/2006/relationships/hyperlink" Target="https://stat.gov.pl/obszary-tematyczne/rolnictwo-lesnictwo/uprawy-rolne-i-ogrodnicze/wiosenna-ocena-stanu-upraw-rolnych-i-ogrodniczych-w-2019-roku,10,16.html"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hyperlink" Target="https://bdl.stat.gov.pl/BDL/dane/podgrup/temat/6/181"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rzecznik@stat.gov.pl" TargetMode="External"/><Relationship Id="rId31" Type="http://schemas.openxmlformats.org/officeDocument/2006/relationships/hyperlink" Target="https://stat.gov.pl/obszary-tematyczne/rolnictwo-lesnictwo/uprawy-rolne-i-ogrodnicze/produkcja-upraw-rolnych-i-ogrodniczych-w-2018-roku,9,17.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yperlink" Target="https://stat.gov.pl/obszary-tematyczne/rolnictwo-lesnictwo/uprawy-rolne-i-ogrodnicze/wstepny-szacunek-glownych-ziemioplodow-rolnych-i-ogrodniczych-w-2019-roku,3,13.html" TargetMode="External"/><Relationship Id="rId30" Type="http://schemas.openxmlformats.org/officeDocument/2006/relationships/hyperlink" Target="https://stat.gov.pl/obszary-tematyczne/rolnictwo-lesnictwo/rolnictwo/uzytkowanie-gruntow-i-powierzchnia-zasiewow-w-2018-roku,8,14.html" TargetMode="External"/><Relationship Id="rId35" Type="http://schemas.openxmlformats.org/officeDocument/2006/relationships/hyperlink" Target="http://stat.gov.pl/metainformacje/slownik-pojec/pojecia-stosowane-w-statystyce-publicznej/1245,pojecie.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DF1BA9951007438FCA488A6A01397F" ma:contentTypeVersion="0" ma:contentTypeDescription="Utwórz nowy dokument." ma:contentTypeScope="" ma:versionID="862468e506de763a75f0c99d3ddc06de">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B68D2-035B-43D5-90AA-19B46C5CB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1150F9-42FE-4E0A-83C4-93BD4F8EEA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2D8543-517B-422F-8E0D-49E157D7DA6F}">
  <ds:schemaRefs>
    <ds:schemaRef ds:uri="http://schemas.microsoft.com/sharepoint/v3/contenttype/forms"/>
  </ds:schemaRefs>
</ds:datastoreItem>
</file>

<file path=customXml/itemProps4.xml><?xml version="1.0" encoding="utf-8"?>
<ds:datastoreItem xmlns:ds="http://schemas.openxmlformats.org/officeDocument/2006/customXml" ds:itemID="{B6790992-A0B4-4F78-B00E-FD5F1237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2976</Words>
  <Characters>17861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Wstępna ocena przezimowania upraw w 2018 roku</vt:lpstr>
    </vt:vector>
  </TitlesOfParts>
  <Company>GUS</Company>
  <LinksUpToDate>false</LinksUpToDate>
  <CharactersWithSpaces>20796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Wstępna ocena przezimowania upraw w 2018 roku</dc:title>
  <dc:subject>Wstępna ocena przezimowania upraw w 2018 roku</dc:subject>
  <cp:keywords>ocena; stan upraw; zasiewy; uprawy; rośliny; przezimowanie; temperatura; opady</cp:keywords>
  <cp:lastPrinted>2019-12-20T08:17:00Z</cp:lastPrinted>
  <dcterms:created xsi:type="dcterms:W3CDTF">2019-12-20T07:39:00Z</dcterms:created>
  <dcterms:modified xsi:type="dcterms:W3CDTF">2019-12-20T08:17:00Z</dcterms:modified>
  <cp:category>Uprawy rolne i ogrodnicze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ies>
</file>