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72ac02f70f94c0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B8" w:rsidP="008A2B27" w:rsidRDefault="006D5BB8">
      <w:pPr>
        <w:spacing w:after="120" w:line="240" w:lineRule="auto"/>
        <w:rPr>
          <w:rStyle w:val="Pogrubienie"/>
          <w:rFonts w:ascii="Fira Sans" w:hAnsi="Fira Sans"/>
          <w:b/>
          <w:color w:val="002060"/>
        </w:rPr>
      </w:pPr>
      <w:bookmarkStart w:name="_GoBack" w:id="0"/>
      <w:bookmarkEnd w:id="0"/>
    </w:p>
    <w:p w:rsidRPr="008A2B27" w:rsidR="00747CC5" w:rsidP="008A2B27" w:rsidRDefault="00B47F2E">
      <w:pPr>
        <w:spacing w:after="360" w:line="240" w:lineRule="auto"/>
        <w:rPr>
          <w:rFonts w:ascii="Fira Sans Condensed SemiBold" w:hAnsi="Fira Sans Condensed SemiBold"/>
          <w:sz w:val="28"/>
        </w:rPr>
      </w:pPr>
      <w:r w:rsidRPr="008A2B27">
        <w:rPr>
          <w:rStyle w:val="Pogrubienie"/>
          <w:rFonts w:ascii="Fira Sans Condensed SemiBold" w:hAnsi="Fira Sans Condensed SemiBold"/>
          <w:sz w:val="28"/>
        </w:rPr>
        <w:t>Informacja Głównego Urzędu Statystycznego na temat z</w:t>
      </w:r>
      <w:r w:rsidRPr="008A2B27" w:rsidR="00EE047F">
        <w:rPr>
          <w:rStyle w:val="Pogrubienie"/>
          <w:rFonts w:ascii="Fira Sans Condensed SemiBold" w:hAnsi="Fira Sans Condensed SemiBold"/>
          <w:sz w:val="28"/>
        </w:rPr>
        <w:t>mian wprowadzanych od 2021 r. w </w:t>
      </w:r>
      <w:r w:rsidRPr="008A2B27" w:rsidR="003A5DE6">
        <w:rPr>
          <w:rStyle w:val="Pogrubienie"/>
          <w:rFonts w:ascii="Fira Sans Condensed SemiBold" w:hAnsi="Fira Sans Condensed SemiBold"/>
          <w:sz w:val="28"/>
        </w:rPr>
        <w:t>Badaniu</w:t>
      </w:r>
      <w:r w:rsidRPr="008A2B27">
        <w:rPr>
          <w:rStyle w:val="Pogrubienie"/>
          <w:rFonts w:ascii="Fira Sans Condensed SemiBold" w:hAnsi="Fira Sans Condensed SemiBold"/>
          <w:sz w:val="28"/>
        </w:rPr>
        <w:t xml:space="preserve"> Aktywności Ekonomicznej Ludności </w:t>
      </w:r>
      <w:r w:rsidR="008A2B27">
        <w:rPr>
          <w:rStyle w:val="Pogrubienie"/>
          <w:rFonts w:ascii="Fira Sans Condensed SemiBold" w:hAnsi="Fira Sans Condensed SemiBold"/>
          <w:sz w:val="28"/>
        </w:rPr>
        <w:br/>
      </w:r>
      <w:r w:rsidRPr="008A2B27">
        <w:rPr>
          <w:rStyle w:val="Pogrubienie"/>
          <w:rFonts w:ascii="Fira Sans Condensed" w:hAnsi="Fira Sans Condensed"/>
          <w:sz w:val="24"/>
        </w:rPr>
        <w:t>(</w:t>
      </w:r>
      <w:r w:rsidRPr="008A2B27" w:rsidR="00B402B8">
        <w:rPr>
          <w:rStyle w:val="Pogrubienie"/>
          <w:rFonts w:ascii="Fira Sans Condensed" w:hAnsi="Fira Sans Condensed"/>
          <w:sz w:val="24"/>
        </w:rPr>
        <w:t xml:space="preserve">polski odpowiednik </w:t>
      </w:r>
      <w:r w:rsidRPr="008A2B27">
        <w:rPr>
          <w:rStyle w:val="Pogrubienie"/>
          <w:rFonts w:ascii="Fira Sans Condensed" w:hAnsi="Fira Sans Condensed"/>
          <w:sz w:val="24"/>
        </w:rPr>
        <w:t>europejskie</w:t>
      </w:r>
      <w:r w:rsidRPr="008A2B27" w:rsidR="00B402B8">
        <w:rPr>
          <w:rStyle w:val="Pogrubienie"/>
          <w:rFonts w:ascii="Fira Sans Condensed" w:hAnsi="Fira Sans Condensed"/>
          <w:sz w:val="24"/>
        </w:rPr>
        <w:t>go</w:t>
      </w:r>
      <w:r w:rsidRPr="008A2B27" w:rsidR="00BA3781">
        <w:rPr>
          <w:rStyle w:val="Pogrubienie"/>
          <w:rFonts w:ascii="Fira Sans Condensed" w:hAnsi="Fira Sans Condensed"/>
          <w:sz w:val="24"/>
        </w:rPr>
        <w:t xml:space="preserve"> badania</w:t>
      </w:r>
      <w:r w:rsidRPr="008A2B27">
        <w:rPr>
          <w:rStyle w:val="Pogrubienie"/>
          <w:rFonts w:ascii="Fira Sans Condensed" w:hAnsi="Fira Sans Condensed"/>
          <w:sz w:val="24"/>
        </w:rPr>
        <w:t xml:space="preserve"> siły roboczej</w:t>
      </w:r>
      <w:r w:rsidRPr="008A2B27" w:rsidR="00B402B8">
        <w:rPr>
          <w:rStyle w:val="Pogrubienie"/>
          <w:rFonts w:ascii="Fira Sans Condensed" w:hAnsi="Fira Sans Condensed"/>
          <w:sz w:val="24"/>
        </w:rPr>
        <w:t xml:space="preserve"> </w:t>
      </w:r>
      <w:r w:rsidRPr="008A2B27" w:rsidR="00EE047F">
        <w:rPr>
          <w:rStyle w:val="Pogrubienie"/>
          <w:rFonts w:ascii="Fira Sans Condensed" w:hAnsi="Fira Sans Condensed"/>
          <w:sz w:val="24"/>
        </w:rPr>
        <w:t>-</w:t>
      </w:r>
      <w:r w:rsidRPr="008A2B27" w:rsidR="00B402B8">
        <w:rPr>
          <w:rStyle w:val="Pogrubienie"/>
          <w:rFonts w:ascii="Fira Sans Condensed" w:hAnsi="Fira Sans Condensed"/>
          <w:sz w:val="24"/>
        </w:rPr>
        <w:t> </w:t>
      </w:r>
      <w:proofErr w:type="spellStart"/>
      <w:r w:rsidRPr="008A2B27" w:rsidR="001065CF">
        <w:rPr>
          <w:rStyle w:val="Pogrubienie"/>
          <w:rFonts w:ascii="Fira Sans Condensed" w:hAnsi="Fira Sans Condensed"/>
          <w:sz w:val="24"/>
        </w:rPr>
        <w:t>Labour</w:t>
      </w:r>
      <w:proofErr w:type="spellEnd"/>
      <w:r w:rsidRPr="008A2B27" w:rsidR="001065CF">
        <w:rPr>
          <w:rStyle w:val="Pogrubienie"/>
          <w:rFonts w:ascii="Fira Sans Condensed" w:hAnsi="Fira Sans Condensed"/>
          <w:sz w:val="24"/>
        </w:rPr>
        <w:t xml:space="preserve"> Force </w:t>
      </w:r>
      <w:proofErr w:type="spellStart"/>
      <w:r w:rsidRPr="008A2B27" w:rsidR="001065CF">
        <w:rPr>
          <w:rStyle w:val="Pogrubienie"/>
          <w:rFonts w:ascii="Fira Sans Condensed" w:hAnsi="Fira Sans Condensed"/>
          <w:sz w:val="24"/>
        </w:rPr>
        <w:t>Survey</w:t>
      </w:r>
      <w:proofErr w:type="spellEnd"/>
      <w:r w:rsidRPr="008A2B27">
        <w:rPr>
          <w:rStyle w:val="Pogrubienie"/>
          <w:rFonts w:ascii="Fira Sans Condensed" w:hAnsi="Fira Sans Condensed"/>
          <w:sz w:val="24"/>
        </w:rPr>
        <w:t>)</w:t>
      </w:r>
    </w:p>
    <w:p w:rsidRPr="00AC3942" w:rsidR="004C3746" w:rsidP="008A2B27" w:rsidRDefault="00B47F2E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 xml:space="preserve">Główny Urząd Statystyczny informuje, że od I kw. 2021 r. w </w:t>
      </w:r>
      <w:r w:rsidRPr="00C745E8" w:rsidR="005B4156">
        <w:rPr>
          <w:rFonts w:ascii="Fira Sans" w:hAnsi="Fira Sans"/>
          <w:color w:val="222222"/>
          <w:sz w:val="19"/>
          <w:szCs w:val="19"/>
        </w:rPr>
        <w:t>Badaniu A</w:t>
      </w:r>
      <w:r w:rsidR="00EE047F">
        <w:rPr>
          <w:rFonts w:ascii="Fira Sans" w:hAnsi="Fira Sans"/>
          <w:color w:val="222222"/>
          <w:sz w:val="19"/>
          <w:szCs w:val="19"/>
        </w:rPr>
        <w:t>ktywności Ekonomicznej Ludności (</w:t>
      </w:r>
      <w:r w:rsidRPr="00C745E8">
        <w:rPr>
          <w:rFonts w:ascii="Fira Sans" w:hAnsi="Fira Sans"/>
          <w:color w:val="222222"/>
          <w:sz w:val="19"/>
          <w:szCs w:val="19"/>
        </w:rPr>
        <w:t>BAEL</w:t>
      </w:r>
      <w:r w:rsidR="00EE047F">
        <w:rPr>
          <w:rFonts w:ascii="Fira Sans" w:hAnsi="Fira Sans"/>
          <w:color w:val="222222"/>
          <w:sz w:val="19"/>
          <w:szCs w:val="19"/>
        </w:rPr>
        <w:t>)</w:t>
      </w:r>
      <w:r w:rsidRPr="00C745E8">
        <w:rPr>
          <w:rFonts w:ascii="Fira Sans" w:hAnsi="Fira Sans"/>
          <w:color w:val="222222"/>
          <w:sz w:val="19"/>
          <w:szCs w:val="19"/>
        </w:rPr>
        <w:t xml:space="preserve"> zostaną wprowadzone zmi</w:t>
      </w:r>
      <w:r w:rsidRPr="00C745E8" w:rsidR="005B4156">
        <w:rPr>
          <w:rFonts w:ascii="Fira Sans" w:hAnsi="Fira Sans"/>
          <w:color w:val="222222"/>
          <w:sz w:val="19"/>
          <w:szCs w:val="19"/>
        </w:rPr>
        <w:t>any</w:t>
      </w:r>
      <w:r w:rsidR="00FF1ED0">
        <w:rPr>
          <w:rFonts w:ascii="Fira Sans" w:hAnsi="Fira Sans"/>
          <w:color w:val="222222"/>
          <w:sz w:val="19"/>
          <w:szCs w:val="19"/>
        </w:rPr>
        <w:t>,</w:t>
      </w:r>
      <w:r w:rsidRPr="00C745E8" w:rsidR="005B4156">
        <w:rPr>
          <w:rFonts w:ascii="Fira Sans" w:hAnsi="Fira Sans"/>
          <w:color w:val="222222"/>
          <w:sz w:val="19"/>
          <w:szCs w:val="19"/>
        </w:rPr>
        <w:t xml:space="preserve"> wynikające z wdrożenia rozporządzenia ramowego</w:t>
      </w:r>
      <w:r w:rsidRPr="00C745E8" w:rsidR="00DE2DCE">
        <w:rPr>
          <w:rFonts w:ascii="Fira Sans" w:hAnsi="Fira Sans"/>
          <w:color w:val="222222"/>
          <w:sz w:val="19"/>
          <w:szCs w:val="19"/>
        </w:rPr>
        <w:t xml:space="preserve"> dla statystyki społecznej, tj. Rozporządzenia</w:t>
      </w:r>
      <w:r w:rsidRPr="00C745E8" w:rsidR="005B4156">
        <w:rPr>
          <w:rFonts w:ascii="Fira Sans" w:hAnsi="Fira Sans"/>
          <w:color w:val="222222"/>
          <w:sz w:val="19"/>
          <w:szCs w:val="19"/>
        </w:rPr>
        <w:t xml:space="preserve"> </w:t>
      </w:r>
      <w:r w:rsidRPr="00AC3942" w:rsidR="005B4156">
        <w:rPr>
          <w:rFonts w:ascii="Fira Sans" w:hAnsi="Fira Sans"/>
          <w:color w:val="222222"/>
          <w:sz w:val="19"/>
          <w:szCs w:val="19"/>
        </w:rPr>
        <w:t>Parlamentu Europejskiego i Rady (UE) 2019/1</w:t>
      </w:r>
      <w:r w:rsidRPr="00AC3942" w:rsidR="00EE047F">
        <w:rPr>
          <w:rFonts w:ascii="Fira Sans" w:hAnsi="Fira Sans"/>
          <w:color w:val="222222"/>
          <w:sz w:val="19"/>
          <w:szCs w:val="19"/>
        </w:rPr>
        <w:t>700 z dnia 10 października 2019 </w:t>
      </w:r>
      <w:r w:rsidRPr="00AC3942" w:rsidR="005B4156">
        <w:rPr>
          <w:rFonts w:ascii="Fira Sans" w:hAnsi="Fira Sans"/>
          <w:color w:val="222222"/>
          <w:sz w:val="19"/>
          <w:szCs w:val="19"/>
        </w:rPr>
        <w:t>r.</w:t>
      </w:r>
      <w:r w:rsidRPr="00AC3942" w:rsidR="00C33CFD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AC3942" w:rsidR="005B4156">
        <w:rPr>
          <w:rFonts w:ascii="Fira Sans" w:hAnsi="Fira Sans"/>
          <w:color w:val="222222"/>
          <w:sz w:val="19"/>
          <w:szCs w:val="19"/>
        </w:rPr>
        <w:t xml:space="preserve"> </w:t>
      </w:r>
      <w:r w:rsidRPr="00AC3942" w:rsidR="00DE2DCE">
        <w:rPr>
          <w:rFonts w:ascii="Fira Sans" w:hAnsi="Fira Sans"/>
          <w:color w:val="222222"/>
          <w:sz w:val="19"/>
          <w:szCs w:val="19"/>
        </w:rPr>
        <w:t>oraz jego</w:t>
      </w:r>
      <w:r w:rsidRPr="00AC3942" w:rsidR="005B4156">
        <w:rPr>
          <w:rFonts w:ascii="Fira Sans" w:hAnsi="Fira Sans"/>
          <w:color w:val="222222"/>
          <w:sz w:val="19"/>
          <w:szCs w:val="19"/>
        </w:rPr>
        <w:t xml:space="preserve"> </w:t>
      </w:r>
      <w:r w:rsidRPr="00AC3942" w:rsidR="00C745E8">
        <w:rPr>
          <w:rFonts w:ascii="Fira Sans" w:hAnsi="Fira Sans"/>
          <w:color w:val="222222"/>
          <w:sz w:val="19"/>
          <w:szCs w:val="19"/>
        </w:rPr>
        <w:t>aktów implementacyjnych</w:t>
      </w:r>
      <w:r w:rsidRPr="00AC3942" w:rsidR="001D5175">
        <w:rPr>
          <w:rFonts w:ascii="Fira Sans" w:hAnsi="Fira Sans"/>
          <w:color w:val="222222"/>
          <w:sz w:val="19"/>
          <w:szCs w:val="19"/>
        </w:rPr>
        <w:t>, wymienionych na końcu niniejszej notatki</w:t>
      </w:r>
      <w:r w:rsidRPr="00AC3942" w:rsidR="00C745E8">
        <w:rPr>
          <w:rFonts w:ascii="Fira Sans" w:hAnsi="Fira Sans"/>
          <w:color w:val="222222"/>
          <w:sz w:val="19"/>
          <w:szCs w:val="19"/>
        </w:rPr>
        <w:t>.</w:t>
      </w:r>
    </w:p>
    <w:p w:rsidR="00EE047F" w:rsidP="008A2B27" w:rsidRDefault="00EE047F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AC3942">
        <w:rPr>
          <w:rFonts w:ascii="Fira Sans" w:hAnsi="Fira Sans"/>
          <w:color w:val="222222"/>
          <w:sz w:val="19"/>
          <w:szCs w:val="19"/>
        </w:rPr>
        <w:t xml:space="preserve">Opis </w:t>
      </w:r>
      <w:r w:rsidRPr="00AC3942">
        <w:rPr>
          <w:rFonts w:ascii="Fira Sans" w:hAnsi="Fira Sans"/>
          <w:color w:val="222222"/>
          <w:sz w:val="19"/>
          <w:szCs w:val="19"/>
          <w:u w:val="single"/>
        </w:rPr>
        <w:t>dotychczas</w:t>
      </w:r>
      <w:r w:rsidRPr="00AC3942">
        <w:rPr>
          <w:rFonts w:ascii="Fira Sans" w:hAnsi="Fira Sans"/>
          <w:color w:val="222222"/>
          <w:sz w:val="19"/>
          <w:szCs w:val="19"/>
        </w:rPr>
        <w:t xml:space="preserve"> prowadzonego badania </w:t>
      </w:r>
      <w:r w:rsidRPr="00AC3942" w:rsidR="00587C17">
        <w:rPr>
          <w:rFonts w:ascii="Fira Sans" w:hAnsi="Fira Sans"/>
          <w:color w:val="222222"/>
          <w:sz w:val="19"/>
          <w:szCs w:val="19"/>
        </w:rPr>
        <w:t>publikujemy m.in. w z</w:t>
      </w:r>
      <w:r w:rsidRPr="00AC3942">
        <w:rPr>
          <w:rFonts w:ascii="Fira Sans" w:hAnsi="Fira Sans"/>
          <w:color w:val="222222"/>
          <w:sz w:val="19"/>
          <w:szCs w:val="19"/>
        </w:rPr>
        <w:t>eszycie metodologicznym</w:t>
      </w:r>
      <w:r w:rsidRPr="00AC3942" w:rsidR="006F303C">
        <w:rPr>
          <w:rFonts w:ascii="Fira Sans" w:hAnsi="Fira Sans"/>
          <w:color w:val="222222"/>
          <w:sz w:val="19"/>
          <w:szCs w:val="19"/>
        </w:rPr>
        <w:t xml:space="preserve"> dedykowanym tem</w:t>
      </w:r>
      <w:r w:rsidRPr="00AC3942" w:rsidR="00E26092">
        <w:rPr>
          <w:rFonts w:ascii="Fira Sans" w:hAnsi="Fira Sans"/>
          <w:color w:val="222222"/>
          <w:sz w:val="19"/>
          <w:szCs w:val="19"/>
        </w:rPr>
        <w:t xml:space="preserve">u badaniu, </w:t>
      </w:r>
      <w:r w:rsidRPr="00AC3942" w:rsidR="006F303C">
        <w:rPr>
          <w:rFonts w:ascii="Fira Sans" w:hAnsi="Fira Sans"/>
          <w:color w:val="222222"/>
          <w:sz w:val="19"/>
          <w:szCs w:val="19"/>
        </w:rPr>
        <w:t>w kwartalnych publikacjach w wynikami BAEL</w:t>
      </w:r>
      <w:r w:rsidRPr="00AC3942" w:rsidR="00E26092">
        <w:rPr>
          <w:rFonts w:ascii="Fira Sans" w:hAnsi="Fira Sans"/>
          <w:color w:val="222222"/>
          <w:sz w:val="19"/>
          <w:szCs w:val="19"/>
        </w:rPr>
        <w:t xml:space="preserve"> oraz badań</w:t>
      </w:r>
      <w:r w:rsidR="00E26092">
        <w:rPr>
          <w:rFonts w:ascii="Fira Sans" w:hAnsi="Fira Sans"/>
          <w:color w:val="222222"/>
          <w:sz w:val="19"/>
          <w:szCs w:val="19"/>
        </w:rPr>
        <w:t xml:space="preserve"> modułowych towarzyszących BAEL</w:t>
      </w:r>
      <w:r w:rsidR="006F303C">
        <w:rPr>
          <w:rFonts w:ascii="Fira Sans" w:hAnsi="Fira Sans"/>
          <w:color w:val="222222"/>
          <w:sz w:val="19"/>
          <w:szCs w:val="19"/>
        </w:rPr>
        <w:t>:</w:t>
      </w:r>
    </w:p>
    <w:p w:rsidRPr="008A2B27" w:rsidR="00E26092" w:rsidP="008A2B27" w:rsidRDefault="001D2FA8">
      <w:pPr>
        <w:pStyle w:val="Akapitzlist"/>
        <w:numPr>
          <w:ilvl w:val="0"/>
          <w:numId w:val="13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hyperlink w:history="1" r:id="rId8">
        <w:r w:rsidRPr="008A2B27" w:rsidR="00E26092">
          <w:rPr>
            <w:rStyle w:val="Hipercze"/>
            <w:rFonts w:ascii="Fira Sans" w:hAnsi="Fira Sans"/>
            <w:sz w:val="19"/>
            <w:szCs w:val="19"/>
          </w:rPr>
          <w:t>https://stat.gov.pl/obszary-tematyczne/rynek-pracy/zasady-metodyczne-rocznik-pracy/zeszyt-metodologiczny-badanie-aktywnosci-ekonomicznej-ludnosci,3,1.html</w:t>
        </w:r>
      </w:hyperlink>
    </w:p>
    <w:p w:rsidRPr="008A2B27" w:rsidR="00EE047F" w:rsidP="008A2B27" w:rsidRDefault="001D2FA8">
      <w:pPr>
        <w:pStyle w:val="Akapitzlist"/>
        <w:numPr>
          <w:ilvl w:val="0"/>
          <w:numId w:val="13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hyperlink w:history="1" r:id="rId9">
        <w:r w:rsidRPr="008A2B27" w:rsidR="00E26092">
          <w:rPr>
            <w:rStyle w:val="Hipercze"/>
            <w:rFonts w:ascii="Fira Sans" w:hAnsi="Fira Sans"/>
            <w:sz w:val="19"/>
            <w:szCs w:val="19"/>
          </w:rPr>
          <w:t>https://stat.gov.pl/obszary-tematyczne/rynek-pracy/pracujacy-bezrobotni-bierni-zawodowo-wg-bael/aktywnosc-ekonomiczna-ludnosci-polski-ii-kwartal-2020-roku,4,38.html</w:t>
        </w:r>
      </w:hyperlink>
    </w:p>
    <w:p w:rsidRPr="008A2B27" w:rsidR="00E26092" w:rsidP="008A2B27" w:rsidRDefault="001D2FA8">
      <w:pPr>
        <w:pStyle w:val="Akapitzlist"/>
        <w:numPr>
          <w:ilvl w:val="0"/>
          <w:numId w:val="13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hyperlink w:history="1" r:id="rId10">
        <w:r w:rsidRPr="008A2B27" w:rsidR="00E26092">
          <w:rPr>
            <w:rStyle w:val="Hipercze"/>
            <w:rFonts w:ascii="Fira Sans" w:hAnsi="Fira Sans"/>
            <w:sz w:val="19"/>
            <w:szCs w:val="19"/>
          </w:rPr>
          <w:t>https://stat.gov.pl/obszary-tematyczne/rynek-pracy/pracujacy-bezrobotni-bierni-zawodowo-wg-bael/</w:t>
        </w:r>
      </w:hyperlink>
    </w:p>
    <w:p w:rsidR="00B81E59" w:rsidP="008A2B27" w:rsidRDefault="004C3746">
      <w:pPr>
        <w:spacing w:before="120" w:after="120" w:line="240" w:lineRule="exact"/>
        <w:rPr>
          <w:rFonts w:ascii="Fira Sans" w:hAnsi="Fira Sans"/>
          <w:b/>
          <w:color w:val="222222"/>
          <w:sz w:val="19"/>
          <w:szCs w:val="19"/>
        </w:rPr>
      </w:pPr>
      <w:r w:rsidRPr="001133B8">
        <w:rPr>
          <w:rFonts w:ascii="Fira Sans" w:hAnsi="Fira Sans"/>
          <w:b/>
          <w:color w:val="222222"/>
          <w:sz w:val="19"/>
          <w:szCs w:val="19"/>
        </w:rPr>
        <w:t xml:space="preserve">Zmiany wprowadzone w </w:t>
      </w:r>
      <w:r w:rsidRPr="001133B8" w:rsidR="00C73272">
        <w:rPr>
          <w:rFonts w:ascii="Fira Sans" w:hAnsi="Fira Sans"/>
          <w:b/>
          <w:color w:val="222222"/>
          <w:sz w:val="19"/>
          <w:szCs w:val="19"/>
        </w:rPr>
        <w:t>BAEL od 2021 r.</w:t>
      </w:r>
      <w:r w:rsidRPr="001133B8">
        <w:rPr>
          <w:rFonts w:ascii="Fira Sans" w:hAnsi="Fira Sans"/>
          <w:b/>
          <w:color w:val="222222"/>
          <w:sz w:val="19"/>
          <w:szCs w:val="19"/>
        </w:rPr>
        <w:t xml:space="preserve"> będą dotyczyły przede wszystkim </w:t>
      </w:r>
      <w:r w:rsidR="00B81E59">
        <w:rPr>
          <w:rFonts w:ascii="Fira Sans" w:hAnsi="Fira Sans"/>
          <w:b/>
          <w:color w:val="222222"/>
          <w:sz w:val="19"/>
          <w:szCs w:val="19"/>
        </w:rPr>
        <w:t xml:space="preserve">definicji oraz </w:t>
      </w:r>
      <w:r w:rsidR="009407EB">
        <w:rPr>
          <w:rFonts w:ascii="Fira Sans" w:hAnsi="Fira Sans"/>
          <w:b/>
          <w:color w:val="222222"/>
          <w:sz w:val="19"/>
          <w:szCs w:val="19"/>
        </w:rPr>
        <w:t>sposobu wyodrębniania</w:t>
      </w:r>
      <w:r w:rsidR="00B81E59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="00112844">
        <w:rPr>
          <w:rFonts w:ascii="Fira Sans" w:hAnsi="Fira Sans"/>
          <w:b/>
          <w:color w:val="222222"/>
          <w:sz w:val="19"/>
          <w:szCs w:val="19"/>
        </w:rPr>
        <w:t xml:space="preserve">poszczególnych </w:t>
      </w:r>
      <w:r w:rsidRPr="001133B8" w:rsidR="00B81E59">
        <w:rPr>
          <w:rFonts w:ascii="Fira Sans" w:hAnsi="Fira Sans"/>
          <w:b/>
          <w:color w:val="222222"/>
          <w:sz w:val="19"/>
          <w:szCs w:val="19"/>
        </w:rPr>
        <w:t>populacji osób na rynku pracy</w:t>
      </w:r>
      <w:r w:rsidR="00B81E59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="008726AC">
        <w:rPr>
          <w:rFonts w:ascii="Fira Sans" w:hAnsi="Fira Sans"/>
          <w:b/>
          <w:color w:val="222222"/>
          <w:sz w:val="19"/>
          <w:szCs w:val="19"/>
        </w:rPr>
        <w:t xml:space="preserve">- </w:t>
      </w:r>
      <w:r w:rsidR="009407EB">
        <w:rPr>
          <w:rFonts w:ascii="Fira Sans" w:hAnsi="Fira Sans"/>
          <w:b/>
          <w:color w:val="222222"/>
          <w:sz w:val="19"/>
          <w:szCs w:val="19"/>
        </w:rPr>
        <w:t>pracujących, bezrobotnych i biernych zawodowo</w:t>
      </w:r>
      <w:r w:rsidR="00B81E59">
        <w:rPr>
          <w:rFonts w:ascii="Fira Sans" w:hAnsi="Fira Sans"/>
          <w:b/>
          <w:color w:val="222222"/>
          <w:sz w:val="19"/>
          <w:szCs w:val="19"/>
        </w:rPr>
        <w:t xml:space="preserve"> oraz</w:t>
      </w:r>
      <w:r w:rsidRPr="001133B8">
        <w:rPr>
          <w:rFonts w:ascii="Fira Sans" w:hAnsi="Fira Sans"/>
          <w:b/>
          <w:color w:val="222222"/>
          <w:sz w:val="19"/>
          <w:szCs w:val="19"/>
        </w:rPr>
        <w:t xml:space="preserve"> zakresu zmiennych</w:t>
      </w:r>
      <w:r w:rsidR="00767B88">
        <w:rPr>
          <w:rFonts w:ascii="Fira Sans" w:hAnsi="Fira Sans"/>
          <w:b/>
          <w:color w:val="222222"/>
          <w:sz w:val="19"/>
          <w:szCs w:val="19"/>
        </w:rPr>
        <w:t xml:space="preserve"> dedykowanych </w:t>
      </w:r>
      <w:r w:rsidR="00A543B6">
        <w:rPr>
          <w:rFonts w:ascii="Fira Sans" w:hAnsi="Fira Sans"/>
          <w:b/>
          <w:color w:val="222222"/>
          <w:sz w:val="19"/>
          <w:szCs w:val="19"/>
        </w:rPr>
        <w:t xml:space="preserve">dodatkowej </w:t>
      </w:r>
      <w:r w:rsidR="00767B88">
        <w:rPr>
          <w:rFonts w:ascii="Fira Sans" w:hAnsi="Fira Sans"/>
          <w:b/>
          <w:color w:val="222222"/>
          <w:sz w:val="19"/>
          <w:szCs w:val="19"/>
        </w:rPr>
        <w:t xml:space="preserve">charakterystyce </w:t>
      </w:r>
      <w:r w:rsidR="00327F87">
        <w:rPr>
          <w:rFonts w:ascii="Fira Sans" w:hAnsi="Fira Sans"/>
          <w:b/>
          <w:color w:val="222222"/>
          <w:sz w:val="19"/>
          <w:szCs w:val="19"/>
        </w:rPr>
        <w:t>ww. oraz bardziej szczegółowych</w:t>
      </w:r>
      <w:r w:rsidR="00C63191">
        <w:rPr>
          <w:rFonts w:ascii="Fira Sans" w:hAnsi="Fira Sans"/>
          <w:b/>
          <w:color w:val="222222"/>
          <w:sz w:val="19"/>
          <w:szCs w:val="19"/>
        </w:rPr>
        <w:t xml:space="preserve"> zbiorowości.</w:t>
      </w:r>
    </w:p>
    <w:p w:rsidR="00763202" w:rsidP="008A2B27" w:rsidRDefault="008726AC">
      <w:pPr>
        <w:pStyle w:val="Akapitzlist"/>
        <w:numPr>
          <w:ilvl w:val="0"/>
          <w:numId w:val="10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763202">
        <w:rPr>
          <w:rFonts w:ascii="Fira Sans" w:hAnsi="Fira Sans"/>
          <w:color w:val="222222"/>
          <w:sz w:val="19"/>
          <w:szCs w:val="19"/>
        </w:rPr>
        <w:t>M</w:t>
      </w:r>
      <w:r w:rsidRPr="00763202" w:rsidR="00B679E2">
        <w:rPr>
          <w:rFonts w:ascii="Fira Sans" w:hAnsi="Fira Sans"/>
          <w:color w:val="222222"/>
          <w:sz w:val="19"/>
          <w:szCs w:val="19"/>
        </w:rPr>
        <w:t>odyfikacje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 w:rsidR="00EB3AC5">
        <w:rPr>
          <w:rFonts w:ascii="Fira Sans" w:hAnsi="Fira Sans"/>
          <w:color w:val="222222"/>
          <w:sz w:val="19"/>
          <w:szCs w:val="19"/>
        </w:rPr>
        <w:t>definicji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 w:rsidR="009407EB">
        <w:rPr>
          <w:rFonts w:ascii="Fira Sans" w:hAnsi="Fira Sans"/>
          <w:color w:val="222222"/>
          <w:sz w:val="19"/>
          <w:szCs w:val="19"/>
        </w:rPr>
        <w:t>są efektem</w:t>
      </w:r>
      <w:r w:rsidRPr="00763202" w:rsidR="00C3683E">
        <w:rPr>
          <w:rFonts w:ascii="Fira Sans" w:hAnsi="Fira Sans"/>
          <w:color w:val="222222"/>
          <w:sz w:val="19"/>
          <w:szCs w:val="19"/>
        </w:rPr>
        <w:t xml:space="preserve"> wdrożenia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 zapisów „Rezolucji dotyczącej s</w:t>
      </w:r>
      <w:r w:rsidRPr="00763202" w:rsidR="00F26990">
        <w:rPr>
          <w:rFonts w:ascii="Fira Sans" w:hAnsi="Fira Sans"/>
          <w:color w:val="222222"/>
          <w:sz w:val="19"/>
          <w:szCs w:val="19"/>
        </w:rPr>
        <w:t>tatystyki pracy, zatrud</w:t>
      </w:r>
      <w:r w:rsidR="00763202">
        <w:rPr>
          <w:rFonts w:ascii="Fira Sans" w:hAnsi="Fira Sans"/>
          <w:color w:val="222222"/>
          <w:sz w:val="19"/>
          <w:szCs w:val="19"/>
        </w:rPr>
        <w:softHyphen/>
      </w:r>
      <w:r w:rsidRPr="00763202" w:rsidR="00F26990">
        <w:rPr>
          <w:rFonts w:ascii="Fira Sans" w:hAnsi="Fira Sans"/>
          <w:color w:val="222222"/>
          <w:sz w:val="19"/>
          <w:szCs w:val="19"/>
        </w:rPr>
        <w:t>nienia i </w:t>
      </w:r>
      <w:r w:rsidRPr="00763202" w:rsidR="004C3746">
        <w:rPr>
          <w:rFonts w:ascii="Fira Sans" w:hAnsi="Fira Sans"/>
          <w:color w:val="222222"/>
          <w:sz w:val="19"/>
          <w:szCs w:val="19"/>
        </w:rPr>
        <w:t>niepełnego wykorzystania siły roboczej” wypr</w:t>
      </w:r>
      <w:r w:rsidRPr="00763202" w:rsidR="006137A2">
        <w:rPr>
          <w:rFonts w:ascii="Fira Sans" w:hAnsi="Fira Sans"/>
          <w:color w:val="222222"/>
          <w:sz w:val="19"/>
          <w:szCs w:val="19"/>
        </w:rPr>
        <w:t>acowanej w 2013 r. podczas XIX </w:t>
      </w:r>
      <w:r w:rsidRPr="00763202" w:rsidR="004C3746">
        <w:rPr>
          <w:rFonts w:ascii="Fira Sans" w:hAnsi="Fira Sans"/>
          <w:color w:val="222222"/>
          <w:sz w:val="19"/>
          <w:szCs w:val="19"/>
        </w:rPr>
        <w:t>Międzyna</w:t>
      </w:r>
      <w:r w:rsidR="00763202">
        <w:rPr>
          <w:rFonts w:ascii="Fira Sans" w:hAnsi="Fira Sans"/>
          <w:color w:val="222222"/>
          <w:sz w:val="19"/>
          <w:szCs w:val="19"/>
        </w:rPr>
        <w:softHyphen/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rodowej Konferencji Statystyków Pracy w Genewie </w:t>
      </w:r>
      <w:r w:rsidRPr="00763202" w:rsidR="00C73272">
        <w:rPr>
          <w:rFonts w:ascii="Fira Sans" w:hAnsi="Fira Sans"/>
          <w:color w:val="222222"/>
          <w:sz w:val="19"/>
          <w:szCs w:val="19"/>
        </w:rPr>
        <w:t>(</w:t>
      </w:r>
      <w:r w:rsidRPr="00763202" w:rsidR="004C3746">
        <w:rPr>
          <w:rFonts w:ascii="Fira Sans" w:hAnsi="Fira Sans"/>
          <w:color w:val="222222"/>
          <w:sz w:val="19"/>
          <w:szCs w:val="19"/>
        </w:rPr>
        <w:t>ICLS</w:t>
      </w:r>
      <w:r w:rsidRPr="00763202" w:rsidR="00C73272">
        <w:rPr>
          <w:rFonts w:ascii="Fira Sans" w:hAnsi="Fira Sans"/>
          <w:color w:val="222222"/>
          <w:sz w:val="19"/>
          <w:szCs w:val="19"/>
        </w:rPr>
        <w:t>)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 i zarekomendowanej do stosowania przez Międzynarod</w:t>
      </w:r>
      <w:r w:rsidRPr="00763202" w:rsidR="009D174D">
        <w:rPr>
          <w:rFonts w:ascii="Fira Sans" w:hAnsi="Fira Sans"/>
          <w:color w:val="222222"/>
          <w:sz w:val="19"/>
          <w:szCs w:val="19"/>
        </w:rPr>
        <w:t>ową Organizację Pracy (MOP/ILO)</w:t>
      </w:r>
      <w:r w:rsidR="0034769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2"/>
      </w:r>
      <w:r w:rsidR="00ED2E62">
        <w:t>.</w:t>
      </w:r>
      <w:r w:rsidRPr="00763202" w:rsidR="0074769C">
        <w:t xml:space="preserve"> </w:t>
      </w:r>
      <w:r w:rsidRPr="00763202" w:rsidR="004C3746">
        <w:rPr>
          <w:rFonts w:ascii="Fira Sans" w:hAnsi="Fira Sans"/>
          <w:color w:val="222222"/>
          <w:sz w:val="19"/>
          <w:szCs w:val="19"/>
        </w:rPr>
        <w:t>W</w:t>
      </w:r>
      <w:r w:rsidRPr="00763202" w:rsidR="00DF4906">
        <w:rPr>
          <w:rFonts w:ascii="Fira Sans" w:hAnsi="Fira Sans"/>
          <w:color w:val="222222"/>
          <w:sz w:val="19"/>
          <w:szCs w:val="19"/>
        </w:rPr>
        <w:t>drożenie zapisów nowej rezolucji w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płynie </w:t>
      </w:r>
      <w:r w:rsidRPr="00763202" w:rsidR="0074769C">
        <w:rPr>
          <w:rFonts w:ascii="Fira Sans" w:hAnsi="Fira Sans"/>
          <w:color w:val="222222"/>
          <w:sz w:val="19"/>
          <w:szCs w:val="19"/>
        </w:rPr>
        <w:t xml:space="preserve">przede wszystkim </w:t>
      </w:r>
      <w:r w:rsidRPr="00763202" w:rsidR="004C3746">
        <w:rPr>
          <w:rFonts w:ascii="Fira Sans" w:hAnsi="Fira Sans"/>
          <w:color w:val="222222"/>
          <w:sz w:val="19"/>
          <w:szCs w:val="19"/>
        </w:rPr>
        <w:t xml:space="preserve">na stosowanie nieco innych zasad klasyfikowania osób do grupy pracujących, </w:t>
      </w:r>
      <w:r w:rsidRPr="00763202" w:rsidR="006D4E30">
        <w:rPr>
          <w:rFonts w:ascii="Fira Sans" w:hAnsi="Fira Sans"/>
          <w:color w:val="222222"/>
          <w:sz w:val="19"/>
          <w:szCs w:val="19"/>
        </w:rPr>
        <w:t>co w </w:t>
      </w:r>
      <w:r w:rsidRPr="00763202" w:rsidR="000C5523">
        <w:rPr>
          <w:rFonts w:ascii="Fira Sans" w:hAnsi="Fira Sans"/>
          <w:color w:val="222222"/>
          <w:sz w:val="19"/>
          <w:szCs w:val="19"/>
        </w:rPr>
        <w:t xml:space="preserve">konsekwencji będzie miało również wpływ </w:t>
      </w:r>
      <w:r w:rsidRPr="00763202" w:rsidR="008069B8">
        <w:rPr>
          <w:rFonts w:ascii="Fira Sans" w:hAnsi="Fira Sans"/>
          <w:color w:val="222222"/>
          <w:sz w:val="19"/>
          <w:szCs w:val="19"/>
        </w:rPr>
        <w:t xml:space="preserve">na populację osób </w:t>
      </w:r>
      <w:r w:rsidRPr="00763202" w:rsidR="000C36EB">
        <w:rPr>
          <w:rFonts w:ascii="Fira Sans" w:hAnsi="Fira Sans"/>
          <w:color w:val="222222"/>
          <w:sz w:val="19"/>
          <w:szCs w:val="19"/>
        </w:rPr>
        <w:t xml:space="preserve">bezrobotnych i </w:t>
      </w:r>
      <w:r w:rsidRPr="00763202" w:rsidR="00084BDA">
        <w:rPr>
          <w:rFonts w:ascii="Fira Sans" w:hAnsi="Fira Sans"/>
          <w:color w:val="222222"/>
          <w:sz w:val="19"/>
          <w:szCs w:val="19"/>
        </w:rPr>
        <w:t>biernych zawodowo</w:t>
      </w:r>
      <w:r w:rsidRPr="00763202" w:rsidR="008069B8">
        <w:rPr>
          <w:rFonts w:ascii="Fira Sans" w:hAnsi="Fira Sans"/>
          <w:color w:val="222222"/>
          <w:sz w:val="19"/>
          <w:szCs w:val="19"/>
        </w:rPr>
        <w:t xml:space="preserve">. </w:t>
      </w:r>
    </w:p>
    <w:p w:rsidRPr="00763202" w:rsidR="00CE43ED" w:rsidP="008A2B27" w:rsidRDefault="000C36EB">
      <w:pPr>
        <w:spacing w:before="120" w:after="120" w:line="240" w:lineRule="exact"/>
        <w:ind w:left="357"/>
        <w:rPr>
          <w:rFonts w:ascii="Fira Sans" w:hAnsi="Fira Sans"/>
          <w:color w:val="222222"/>
          <w:sz w:val="19"/>
          <w:szCs w:val="19"/>
        </w:rPr>
      </w:pPr>
      <w:r w:rsidRPr="00763202">
        <w:rPr>
          <w:rFonts w:ascii="Fira Sans" w:hAnsi="Fira Sans"/>
          <w:color w:val="222222"/>
          <w:sz w:val="19"/>
          <w:szCs w:val="19"/>
        </w:rPr>
        <w:t>Definicja</w:t>
      </w:r>
      <w:r w:rsidRPr="00763202" w:rsidR="008069B8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 w:rsidR="00CE43ED">
        <w:rPr>
          <w:rFonts w:ascii="Fira Sans" w:hAnsi="Fira Sans"/>
          <w:color w:val="222222"/>
          <w:sz w:val="19"/>
          <w:szCs w:val="19"/>
        </w:rPr>
        <w:t>ludności</w:t>
      </w:r>
      <w:r w:rsidRPr="00763202" w:rsidR="008069B8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 w:rsidR="00CE43ED">
        <w:rPr>
          <w:rFonts w:ascii="Fira Sans" w:hAnsi="Fira Sans"/>
          <w:color w:val="222222"/>
          <w:sz w:val="19"/>
          <w:szCs w:val="19"/>
        </w:rPr>
        <w:t>pracującej</w:t>
      </w:r>
      <w:r w:rsidRPr="00763202" w:rsidR="008069B8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>
        <w:rPr>
          <w:rFonts w:ascii="Fira Sans" w:hAnsi="Fira Sans"/>
          <w:color w:val="222222"/>
          <w:sz w:val="19"/>
          <w:szCs w:val="19"/>
        </w:rPr>
        <w:t>zostanie</w:t>
      </w:r>
      <w:r w:rsidRPr="00763202" w:rsidR="000C5523">
        <w:rPr>
          <w:rFonts w:ascii="Fira Sans" w:hAnsi="Fira Sans"/>
          <w:color w:val="222222"/>
          <w:sz w:val="19"/>
          <w:szCs w:val="19"/>
        </w:rPr>
        <w:t xml:space="preserve"> </w:t>
      </w:r>
      <w:r w:rsidRPr="00763202" w:rsidR="008069B8">
        <w:rPr>
          <w:rFonts w:ascii="Fira Sans" w:hAnsi="Fira Sans"/>
          <w:color w:val="222222"/>
          <w:sz w:val="19"/>
          <w:szCs w:val="19"/>
        </w:rPr>
        <w:t>zmieniona m.in. poprzez</w:t>
      </w:r>
    </w:p>
    <w:p w:rsidRPr="00CE43ED" w:rsidR="008069B8" w:rsidP="008A2B27" w:rsidRDefault="007423CB">
      <w:pPr>
        <w:pStyle w:val="Akapitzlist"/>
        <w:numPr>
          <w:ilvl w:val="0"/>
          <w:numId w:val="7"/>
        </w:numPr>
        <w:spacing w:before="120" w:after="120" w:line="240" w:lineRule="exact"/>
        <w:ind w:left="641" w:hanging="284"/>
        <w:rPr>
          <w:u w:val="single"/>
        </w:rPr>
      </w:pPr>
      <w:r>
        <w:rPr>
          <w:rFonts w:ascii="Fira Sans" w:hAnsi="Fira Sans"/>
          <w:color w:val="222222"/>
          <w:sz w:val="19"/>
          <w:szCs w:val="19"/>
        </w:rPr>
        <w:t>u</w:t>
      </w:r>
      <w:r w:rsidRPr="00CE43ED" w:rsidR="00CE43ED">
        <w:rPr>
          <w:rFonts w:ascii="Fira Sans" w:hAnsi="Fira Sans"/>
          <w:color w:val="222222"/>
          <w:sz w:val="19"/>
          <w:szCs w:val="19"/>
        </w:rPr>
        <w:t>względnienie</w:t>
      </w:r>
      <w:r>
        <w:rPr>
          <w:rFonts w:ascii="Fira Sans" w:hAnsi="Fira Sans"/>
          <w:color w:val="222222"/>
          <w:sz w:val="19"/>
          <w:szCs w:val="19"/>
        </w:rPr>
        <w:t xml:space="preserve"> (włączenie do grona pracujących)</w:t>
      </w:r>
      <w:r w:rsidRPr="00CE43ED" w:rsidR="008069B8">
        <w:rPr>
          <w:rFonts w:ascii="Fira Sans" w:hAnsi="Fira Sans"/>
          <w:color w:val="222222"/>
          <w:sz w:val="19"/>
          <w:szCs w:val="19"/>
        </w:rPr>
        <w:t>:</w:t>
      </w:r>
    </w:p>
    <w:p w:rsidRPr="00A96506" w:rsidR="008069B8" w:rsidP="008A2B27" w:rsidRDefault="00C73272">
      <w:pPr>
        <w:pStyle w:val="Akapitzlist"/>
        <w:numPr>
          <w:ilvl w:val="0"/>
          <w:numId w:val="11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A96506">
        <w:rPr>
          <w:rFonts w:ascii="Fira Sans" w:hAnsi="Fira Sans"/>
          <w:color w:val="222222"/>
          <w:sz w:val="19"/>
          <w:szCs w:val="19"/>
        </w:rPr>
        <w:t>pomagających członków rodziny</w:t>
      </w:r>
      <w:r w:rsidRPr="00A96506" w:rsidR="000C5523">
        <w:rPr>
          <w:rFonts w:ascii="Fira Sans" w:hAnsi="Fira Sans"/>
          <w:color w:val="222222"/>
          <w:sz w:val="19"/>
          <w:szCs w:val="19"/>
        </w:rPr>
        <w:t xml:space="preserve"> </w:t>
      </w:r>
      <w:r w:rsidRPr="00A96506" w:rsidR="002250DB">
        <w:rPr>
          <w:rFonts w:ascii="Fira Sans" w:hAnsi="Fira Sans"/>
          <w:color w:val="222222"/>
          <w:sz w:val="19"/>
          <w:szCs w:val="19"/>
        </w:rPr>
        <w:t xml:space="preserve">wykonujących pracę </w:t>
      </w:r>
      <w:r w:rsidRPr="00A96506" w:rsidR="000C5523">
        <w:rPr>
          <w:rFonts w:ascii="Fira Sans" w:hAnsi="Fira Sans"/>
          <w:color w:val="222222"/>
          <w:sz w:val="19"/>
          <w:szCs w:val="19"/>
        </w:rPr>
        <w:t>na rzecz rodziny spoza własnego gospodarstwa domowego (</w:t>
      </w:r>
      <w:r w:rsidR="00CE43ED">
        <w:rPr>
          <w:rFonts w:ascii="Fira Sans" w:hAnsi="Fira Sans"/>
          <w:color w:val="222222"/>
          <w:sz w:val="19"/>
          <w:szCs w:val="19"/>
        </w:rPr>
        <w:t>prowadzącej</w:t>
      </w:r>
      <w:r w:rsidR="004C567F">
        <w:rPr>
          <w:rFonts w:ascii="Fira Sans" w:hAnsi="Fira Sans"/>
          <w:color w:val="222222"/>
          <w:sz w:val="19"/>
          <w:szCs w:val="19"/>
        </w:rPr>
        <w:t xml:space="preserve"> </w:t>
      </w:r>
      <w:r w:rsidR="002250DB">
        <w:rPr>
          <w:rFonts w:ascii="Fira Sans" w:hAnsi="Fira Sans"/>
          <w:color w:val="222222"/>
          <w:sz w:val="19"/>
          <w:szCs w:val="19"/>
        </w:rPr>
        <w:t>pozarolnicz</w:t>
      </w:r>
      <w:r w:rsidR="00CE43ED">
        <w:rPr>
          <w:rFonts w:ascii="Fira Sans" w:hAnsi="Fira Sans"/>
          <w:color w:val="222222"/>
          <w:sz w:val="19"/>
          <w:szCs w:val="19"/>
        </w:rPr>
        <w:t>ą</w:t>
      </w:r>
      <w:r w:rsidR="002250DB">
        <w:rPr>
          <w:rFonts w:ascii="Fira Sans" w:hAnsi="Fira Sans"/>
          <w:color w:val="222222"/>
          <w:sz w:val="19"/>
          <w:szCs w:val="19"/>
        </w:rPr>
        <w:t xml:space="preserve"> </w:t>
      </w:r>
      <w:r w:rsidRPr="00A96506" w:rsidR="000C5523">
        <w:rPr>
          <w:rFonts w:ascii="Fira Sans" w:hAnsi="Fira Sans"/>
          <w:color w:val="222222"/>
          <w:sz w:val="19"/>
          <w:szCs w:val="19"/>
        </w:rPr>
        <w:t>działalno</w:t>
      </w:r>
      <w:r w:rsidR="00CE43ED">
        <w:rPr>
          <w:rFonts w:ascii="Fira Sans" w:hAnsi="Fira Sans"/>
          <w:color w:val="222222"/>
          <w:sz w:val="19"/>
          <w:szCs w:val="19"/>
        </w:rPr>
        <w:t>ść gospodarczą</w:t>
      </w:r>
      <w:r w:rsidRPr="00A96506" w:rsidR="000C5523">
        <w:rPr>
          <w:rFonts w:ascii="Fira Sans" w:hAnsi="Fira Sans"/>
          <w:color w:val="222222"/>
          <w:sz w:val="19"/>
          <w:szCs w:val="19"/>
        </w:rPr>
        <w:t xml:space="preserve"> lub </w:t>
      </w:r>
      <w:r w:rsidR="002250DB">
        <w:rPr>
          <w:rFonts w:ascii="Fira Sans" w:hAnsi="Fira Sans"/>
          <w:color w:val="222222"/>
          <w:sz w:val="19"/>
          <w:szCs w:val="19"/>
        </w:rPr>
        <w:t>indywidu</w:t>
      </w:r>
      <w:r w:rsidR="00CE2519">
        <w:rPr>
          <w:rFonts w:ascii="Fira Sans" w:hAnsi="Fira Sans"/>
          <w:color w:val="222222"/>
          <w:sz w:val="19"/>
          <w:szCs w:val="19"/>
        </w:rPr>
        <w:softHyphen/>
      </w:r>
      <w:r w:rsidR="000C36EB">
        <w:rPr>
          <w:rFonts w:ascii="Fira Sans" w:hAnsi="Fira Sans"/>
          <w:color w:val="222222"/>
          <w:sz w:val="19"/>
          <w:szCs w:val="19"/>
        </w:rPr>
        <w:t>a</w:t>
      </w:r>
      <w:r w:rsidR="002250DB">
        <w:rPr>
          <w:rFonts w:ascii="Fira Sans" w:hAnsi="Fira Sans"/>
          <w:color w:val="222222"/>
          <w:sz w:val="19"/>
          <w:szCs w:val="19"/>
        </w:rPr>
        <w:t>l</w:t>
      </w:r>
      <w:r w:rsidR="000C36EB">
        <w:rPr>
          <w:rFonts w:ascii="Fira Sans" w:hAnsi="Fira Sans"/>
          <w:color w:val="222222"/>
          <w:sz w:val="19"/>
          <w:szCs w:val="19"/>
        </w:rPr>
        <w:t>ne</w:t>
      </w:r>
      <w:r w:rsidR="00CE43ED">
        <w:rPr>
          <w:rFonts w:ascii="Fira Sans" w:hAnsi="Fira Sans"/>
          <w:color w:val="222222"/>
          <w:sz w:val="19"/>
          <w:szCs w:val="19"/>
        </w:rPr>
        <w:t xml:space="preserve"> gospodarstwo</w:t>
      </w:r>
      <w:r w:rsidR="000C36EB">
        <w:rPr>
          <w:rFonts w:ascii="Fira Sans" w:hAnsi="Fira Sans"/>
          <w:color w:val="222222"/>
          <w:sz w:val="19"/>
          <w:szCs w:val="19"/>
        </w:rPr>
        <w:t xml:space="preserve"> rolne</w:t>
      </w:r>
      <w:r w:rsidRPr="00A96506" w:rsidR="000C5523">
        <w:rPr>
          <w:rFonts w:ascii="Fira Sans" w:hAnsi="Fira Sans"/>
          <w:color w:val="222222"/>
          <w:sz w:val="19"/>
          <w:szCs w:val="19"/>
        </w:rPr>
        <w:t>)</w:t>
      </w:r>
      <w:r w:rsidR="004C567F">
        <w:rPr>
          <w:rFonts w:ascii="Fira Sans" w:hAnsi="Fira Sans"/>
          <w:color w:val="222222"/>
          <w:sz w:val="19"/>
          <w:szCs w:val="19"/>
        </w:rPr>
        <w:t>,</w:t>
      </w:r>
    </w:p>
    <w:p w:rsidR="007423CB" w:rsidP="008A2B27" w:rsidRDefault="004C3746">
      <w:pPr>
        <w:pStyle w:val="Akapitzlist"/>
        <w:numPr>
          <w:ilvl w:val="0"/>
          <w:numId w:val="11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osób wykonujących część swojej pracy poza sezonem</w:t>
      </w:r>
      <w:r w:rsidR="004C567F">
        <w:rPr>
          <w:rFonts w:ascii="Fira Sans" w:hAnsi="Fira Sans"/>
          <w:color w:val="222222"/>
          <w:sz w:val="19"/>
          <w:szCs w:val="19"/>
        </w:rPr>
        <w:t>,</w:t>
      </w:r>
    </w:p>
    <w:p w:rsidRPr="00C13C23" w:rsidR="00CE43ED" w:rsidP="008A2B27" w:rsidRDefault="004C3746">
      <w:pPr>
        <w:pStyle w:val="Akapitzlist"/>
        <w:numPr>
          <w:ilvl w:val="0"/>
          <w:numId w:val="11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7423CB">
        <w:rPr>
          <w:rFonts w:ascii="Fira Sans" w:hAnsi="Fira Sans"/>
          <w:color w:val="222222"/>
          <w:sz w:val="19"/>
          <w:szCs w:val="19"/>
        </w:rPr>
        <w:t>osób</w:t>
      </w:r>
      <w:r w:rsidR="007423CB">
        <w:rPr>
          <w:rFonts w:ascii="Fira Sans" w:hAnsi="Fira Sans"/>
          <w:color w:val="222222"/>
          <w:sz w:val="19"/>
          <w:szCs w:val="19"/>
        </w:rPr>
        <w:t xml:space="preserve"> posiadających pracę</w:t>
      </w:r>
      <w:r w:rsidRPr="007423CB" w:rsidR="00F47343">
        <w:rPr>
          <w:rFonts w:ascii="Fira Sans" w:hAnsi="Fira Sans"/>
          <w:color w:val="222222"/>
          <w:sz w:val="19"/>
          <w:szCs w:val="19"/>
        </w:rPr>
        <w:t xml:space="preserve"> a</w:t>
      </w:r>
      <w:r w:rsidR="007423CB">
        <w:rPr>
          <w:rFonts w:ascii="Fira Sans" w:hAnsi="Fira Sans"/>
          <w:color w:val="222222"/>
          <w:sz w:val="19"/>
          <w:szCs w:val="19"/>
        </w:rPr>
        <w:t>le</w:t>
      </w:r>
      <w:r w:rsidRPr="007423CB" w:rsidR="00F47343">
        <w:rPr>
          <w:rFonts w:ascii="Fira Sans" w:hAnsi="Fira Sans"/>
          <w:color w:val="222222"/>
          <w:sz w:val="19"/>
          <w:szCs w:val="19"/>
        </w:rPr>
        <w:t xml:space="preserve"> jej nie</w:t>
      </w:r>
      <w:r w:rsidRPr="007423CB">
        <w:rPr>
          <w:rFonts w:ascii="Fira Sans" w:hAnsi="Fira Sans"/>
          <w:color w:val="222222"/>
          <w:sz w:val="19"/>
          <w:szCs w:val="19"/>
        </w:rPr>
        <w:t xml:space="preserve">wykonujących w tygodniu </w:t>
      </w:r>
      <w:r w:rsidRPr="007423CB" w:rsidR="00A80E0B">
        <w:rPr>
          <w:rFonts w:ascii="Fira Sans" w:hAnsi="Fira Sans"/>
          <w:color w:val="222222"/>
          <w:sz w:val="19"/>
          <w:szCs w:val="19"/>
        </w:rPr>
        <w:t>referencyjnym (</w:t>
      </w:r>
      <w:r w:rsidRPr="007423CB" w:rsidR="007423CB">
        <w:rPr>
          <w:rFonts w:ascii="Fira Sans" w:hAnsi="Fira Sans"/>
          <w:color w:val="222222"/>
          <w:sz w:val="19"/>
          <w:szCs w:val="19"/>
        </w:rPr>
        <w:t xml:space="preserve">w przypadku niektórych przyczyn nieobecności - uproszczenie dotychczasowych kryteriów zaliczania osób </w:t>
      </w:r>
      <w:r w:rsidR="007423CB">
        <w:rPr>
          <w:rFonts w:ascii="Fira Sans" w:hAnsi="Fira Sans"/>
          <w:color w:val="222222"/>
          <w:sz w:val="19"/>
          <w:szCs w:val="19"/>
        </w:rPr>
        <w:t>do pracujących</w:t>
      </w:r>
      <w:r w:rsidRPr="007423CB" w:rsidR="007423CB">
        <w:rPr>
          <w:rFonts w:ascii="Fira Sans" w:hAnsi="Fira Sans"/>
          <w:color w:val="222222"/>
          <w:sz w:val="19"/>
          <w:szCs w:val="19"/>
        </w:rPr>
        <w:t xml:space="preserve">, </w:t>
      </w:r>
      <w:r w:rsidR="00AC3942">
        <w:rPr>
          <w:rFonts w:ascii="Fira Sans" w:hAnsi="Fira Sans"/>
          <w:color w:val="222222"/>
          <w:sz w:val="19"/>
          <w:szCs w:val="19"/>
        </w:rPr>
        <w:t>np.</w:t>
      </w:r>
      <w:r w:rsidRPr="007423CB" w:rsidR="007423CB">
        <w:rPr>
          <w:rFonts w:ascii="Fira Sans" w:hAnsi="Fira Sans"/>
          <w:color w:val="222222"/>
          <w:sz w:val="19"/>
          <w:szCs w:val="19"/>
        </w:rPr>
        <w:t xml:space="preserve"> </w:t>
      </w:r>
      <w:r w:rsidR="007423CB">
        <w:rPr>
          <w:rFonts w:ascii="Fira Sans" w:hAnsi="Fira Sans"/>
          <w:color w:val="222222"/>
          <w:sz w:val="19"/>
          <w:szCs w:val="19"/>
        </w:rPr>
        <w:t>osoby przebywające</w:t>
      </w:r>
      <w:r w:rsidRPr="007423CB" w:rsidR="007423CB">
        <w:rPr>
          <w:rFonts w:ascii="Fira Sans" w:hAnsi="Fira Sans"/>
          <w:color w:val="222222"/>
          <w:sz w:val="19"/>
          <w:szCs w:val="19"/>
        </w:rPr>
        <w:t xml:space="preserve"> na urlopie wychowawczym</w:t>
      </w:r>
      <w:r w:rsidR="00C13C23">
        <w:rPr>
          <w:rFonts w:ascii="Fira Sans" w:hAnsi="Fira Sans"/>
          <w:color w:val="222222"/>
          <w:sz w:val="19"/>
          <w:szCs w:val="19"/>
        </w:rPr>
        <w:t>),</w:t>
      </w:r>
    </w:p>
    <w:p w:rsidRPr="00C13C23" w:rsidR="007423CB" w:rsidP="008A2B27" w:rsidRDefault="000C5523">
      <w:pPr>
        <w:pStyle w:val="Akapitzlist"/>
        <w:numPr>
          <w:ilvl w:val="0"/>
          <w:numId w:val="8"/>
        </w:numPr>
        <w:spacing w:before="120" w:after="120" w:line="240" w:lineRule="exact"/>
        <w:ind w:left="644" w:hanging="284"/>
        <w:rPr>
          <w:rFonts w:ascii="Fira Sans" w:hAnsi="Fira Sans"/>
          <w:color w:val="222222"/>
          <w:sz w:val="19"/>
          <w:szCs w:val="19"/>
        </w:rPr>
      </w:pPr>
      <w:r w:rsidRPr="007423CB">
        <w:rPr>
          <w:rFonts w:ascii="Fira Sans" w:hAnsi="Fira Sans"/>
          <w:color w:val="222222"/>
          <w:sz w:val="19"/>
          <w:szCs w:val="19"/>
        </w:rPr>
        <w:t>wyłączenie</w:t>
      </w:r>
      <w:r w:rsidRPr="007423CB" w:rsidR="00C73272">
        <w:rPr>
          <w:rFonts w:ascii="Fira Sans" w:hAnsi="Fira Sans"/>
          <w:color w:val="222222"/>
          <w:sz w:val="19"/>
          <w:szCs w:val="19"/>
        </w:rPr>
        <w:t xml:space="preserve"> </w:t>
      </w:r>
      <w:r w:rsidRPr="007423CB" w:rsidR="004C3746">
        <w:rPr>
          <w:rFonts w:ascii="Fira Sans" w:hAnsi="Fira Sans"/>
          <w:color w:val="222222"/>
          <w:sz w:val="19"/>
          <w:szCs w:val="19"/>
        </w:rPr>
        <w:t>z populacji pracujących</w:t>
      </w:r>
      <w:r w:rsidR="007F0DFC">
        <w:rPr>
          <w:rFonts w:ascii="Fira Sans" w:hAnsi="Fira Sans"/>
          <w:color w:val="222222"/>
          <w:sz w:val="19"/>
          <w:szCs w:val="19"/>
        </w:rPr>
        <w:t>:</w:t>
      </w:r>
    </w:p>
    <w:p w:rsidRPr="0019128B" w:rsidR="001065CF" w:rsidP="008A2B27" w:rsidRDefault="000C5523">
      <w:pPr>
        <w:pStyle w:val="Akapitzlist"/>
        <w:numPr>
          <w:ilvl w:val="0"/>
          <w:numId w:val="6"/>
        </w:numPr>
        <w:spacing w:before="120" w:after="120" w:line="240" w:lineRule="exact"/>
        <w:ind w:left="981" w:hanging="357"/>
        <w:contextualSpacing w:val="0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osób</w:t>
      </w:r>
      <w:r w:rsidRPr="00C745E8" w:rsidR="00C73272">
        <w:rPr>
          <w:rFonts w:ascii="Fira Sans" w:hAnsi="Fira Sans"/>
          <w:color w:val="222222"/>
          <w:sz w:val="19"/>
          <w:szCs w:val="19"/>
        </w:rPr>
        <w:t xml:space="preserve"> </w:t>
      </w:r>
      <w:r>
        <w:rPr>
          <w:rFonts w:ascii="Fira Sans" w:hAnsi="Fira Sans"/>
          <w:color w:val="222222"/>
          <w:sz w:val="19"/>
          <w:szCs w:val="19"/>
        </w:rPr>
        <w:t>które pracują</w:t>
      </w:r>
      <w:r w:rsidRPr="00C745E8" w:rsidR="004C3746">
        <w:rPr>
          <w:rFonts w:ascii="Fira Sans" w:hAnsi="Fira Sans"/>
          <w:color w:val="222222"/>
          <w:sz w:val="19"/>
          <w:szCs w:val="19"/>
        </w:rPr>
        <w:t xml:space="preserve"> na własny rachunek</w:t>
      </w:r>
      <w:r w:rsidRPr="00C745E8" w:rsidR="00C73272">
        <w:rPr>
          <w:rFonts w:ascii="Fira Sans" w:hAnsi="Fira Sans"/>
          <w:color w:val="222222"/>
          <w:sz w:val="19"/>
          <w:szCs w:val="19"/>
        </w:rPr>
        <w:t xml:space="preserve"> w rolnictwie indywidualnym</w:t>
      </w:r>
      <w:r w:rsidRPr="00C745E8" w:rsidR="004C3746">
        <w:rPr>
          <w:rFonts w:ascii="Fira Sans" w:hAnsi="Fira Sans"/>
          <w:color w:val="222222"/>
          <w:sz w:val="19"/>
          <w:szCs w:val="19"/>
        </w:rPr>
        <w:t xml:space="preserve">, </w:t>
      </w:r>
      <w:r>
        <w:rPr>
          <w:rFonts w:ascii="Fira Sans" w:hAnsi="Fira Sans"/>
          <w:color w:val="222222"/>
          <w:sz w:val="19"/>
          <w:szCs w:val="19"/>
        </w:rPr>
        <w:t xml:space="preserve">a </w:t>
      </w:r>
      <w:r w:rsidRPr="00C745E8" w:rsidR="004C3746">
        <w:rPr>
          <w:rFonts w:ascii="Fira Sans" w:hAnsi="Fira Sans"/>
          <w:color w:val="222222"/>
          <w:sz w:val="19"/>
          <w:szCs w:val="19"/>
        </w:rPr>
        <w:t>efekty pracy przeznaczają wyłącznie l</w:t>
      </w:r>
      <w:r>
        <w:rPr>
          <w:rFonts w:ascii="Fira Sans" w:hAnsi="Fira Sans"/>
          <w:color w:val="222222"/>
          <w:sz w:val="19"/>
          <w:szCs w:val="19"/>
        </w:rPr>
        <w:t>ub głównie na własną konsumpcję</w:t>
      </w:r>
      <w:r w:rsidR="00C07D2D">
        <w:rPr>
          <w:rFonts w:ascii="Fira Sans" w:hAnsi="Fira Sans"/>
          <w:color w:val="222222"/>
          <w:sz w:val="19"/>
          <w:szCs w:val="19"/>
        </w:rPr>
        <w:t xml:space="preserve"> i jednocześnie nie posiadają innej pracy</w:t>
      </w:r>
      <w:r w:rsidR="007011D7">
        <w:rPr>
          <w:rFonts w:ascii="Fira Sans" w:hAnsi="Fira Sans"/>
          <w:color w:val="222222"/>
          <w:sz w:val="19"/>
          <w:szCs w:val="19"/>
        </w:rPr>
        <w:t>;</w:t>
      </w:r>
    </w:p>
    <w:p w:rsidRPr="0052329F" w:rsidR="0052329F" w:rsidP="008A2B27" w:rsidRDefault="00C63191">
      <w:pPr>
        <w:pStyle w:val="Akapitzlist"/>
        <w:numPr>
          <w:ilvl w:val="0"/>
          <w:numId w:val="12"/>
        </w:numPr>
        <w:spacing w:before="120" w:after="120" w:line="240" w:lineRule="exact"/>
        <w:ind w:left="425" w:hanging="425"/>
        <w:contextualSpacing w:val="0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W</w:t>
      </w:r>
      <w:r w:rsidR="00210545">
        <w:rPr>
          <w:rFonts w:ascii="Fira Sans" w:hAnsi="Fira Sans"/>
          <w:color w:val="222222"/>
          <w:sz w:val="19"/>
          <w:szCs w:val="19"/>
        </w:rPr>
        <w:t>prowadzony</w:t>
      </w:r>
      <w:r w:rsidR="0052329F">
        <w:rPr>
          <w:rFonts w:ascii="Fira Sans" w:hAnsi="Fira Sans"/>
          <w:color w:val="222222"/>
          <w:sz w:val="19"/>
          <w:szCs w:val="19"/>
        </w:rPr>
        <w:t xml:space="preserve"> </w:t>
      </w:r>
      <w:r w:rsidR="00210545">
        <w:rPr>
          <w:rFonts w:ascii="Fira Sans" w:hAnsi="Fira Sans"/>
          <w:color w:val="222222"/>
          <w:sz w:val="19"/>
          <w:szCs w:val="19"/>
        </w:rPr>
        <w:t xml:space="preserve">w BAEL </w:t>
      </w:r>
      <w:r w:rsidR="0052329F">
        <w:rPr>
          <w:rFonts w:ascii="Fira Sans" w:hAnsi="Fira Sans"/>
          <w:color w:val="222222"/>
          <w:sz w:val="19"/>
          <w:szCs w:val="19"/>
        </w:rPr>
        <w:t>ujednolicony</w:t>
      </w:r>
      <w:r w:rsidR="00210545">
        <w:rPr>
          <w:rFonts w:ascii="Fira Sans" w:hAnsi="Fira Sans"/>
          <w:color w:val="222222"/>
          <w:sz w:val="19"/>
          <w:szCs w:val="19"/>
        </w:rPr>
        <w:t xml:space="preserve"> zestaw </w:t>
      </w:r>
      <w:r w:rsidRPr="00BF6FCF" w:rsidR="00210545">
        <w:rPr>
          <w:rFonts w:ascii="Fira Sans" w:hAnsi="Fira Sans"/>
          <w:color w:val="222222"/>
          <w:sz w:val="19"/>
          <w:szCs w:val="19"/>
        </w:rPr>
        <w:t>pytań</w:t>
      </w:r>
      <w:r w:rsidR="00210545">
        <w:rPr>
          <w:rFonts w:ascii="Fira Sans" w:hAnsi="Fira Sans"/>
          <w:color w:val="222222"/>
          <w:sz w:val="19"/>
          <w:szCs w:val="19"/>
        </w:rPr>
        <w:t xml:space="preserve">,  na wzór </w:t>
      </w:r>
      <w:r w:rsidRPr="00BF6FCF" w:rsidR="0052329F">
        <w:rPr>
          <w:rFonts w:ascii="Fira Sans" w:hAnsi="Fira Sans"/>
          <w:color w:val="222222"/>
          <w:sz w:val="19"/>
          <w:szCs w:val="19"/>
        </w:rPr>
        <w:t>europejskieg</w:t>
      </w:r>
      <w:r w:rsidR="0052329F">
        <w:rPr>
          <w:rFonts w:ascii="Fira Sans" w:hAnsi="Fira Sans"/>
          <w:color w:val="222222"/>
          <w:sz w:val="19"/>
          <w:szCs w:val="19"/>
        </w:rPr>
        <w:t xml:space="preserve">o badania siły roboczej, </w:t>
      </w:r>
      <w:r w:rsidR="007011D7">
        <w:rPr>
          <w:rFonts w:ascii="Fira Sans" w:hAnsi="Fira Sans"/>
          <w:color w:val="222222"/>
          <w:sz w:val="19"/>
          <w:szCs w:val="19"/>
        </w:rPr>
        <w:t>ma</w:t>
      </w:r>
      <w:r w:rsidR="0052329F">
        <w:rPr>
          <w:rFonts w:ascii="Fira Sans" w:hAnsi="Fira Sans"/>
          <w:color w:val="222222"/>
          <w:sz w:val="19"/>
          <w:szCs w:val="19"/>
        </w:rPr>
        <w:t xml:space="preserve"> na celu zwiększenie</w:t>
      </w:r>
      <w:r w:rsidRPr="00BF6FCF" w:rsidR="0052329F">
        <w:rPr>
          <w:rFonts w:ascii="Fira Sans" w:hAnsi="Fira Sans"/>
          <w:color w:val="222222"/>
          <w:sz w:val="19"/>
          <w:szCs w:val="19"/>
        </w:rPr>
        <w:t xml:space="preserve"> porównywalności danych </w:t>
      </w:r>
      <w:r w:rsidR="00210545">
        <w:rPr>
          <w:rFonts w:ascii="Fira Sans" w:hAnsi="Fira Sans"/>
          <w:color w:val="222222"/>
          <w:sz w:val="19"/>
          <w:szCs w:val="19"/>
        </w:rPr>
        <w:t>po</w:t>
      </w:r>
      <w:r w:rsidRPr="00BF6FCF" w:rsidR="0052329F">
        <w:rPr>
          <w:rFonts w:ascii="Fira Sans" w:hAnsi="Fira Sans"/>
          <w:color w:val="222222"/>
          <w:sz w:val="19"/>
          <w:szCs w:val="19"/>
        </w:rPr>
        <w:t>między krajami</w:t>
      </w:r>
      <w:r w:rsidR="0052329F">
        <w:rPr>
          <w:rFonts w:ascii="Fira Sans" w:hAnsi="Fira Sans"/>
          <w:color w:val="222222"/>
          <w:sz w:val="19"/>
          <w:szCs w:val="19"/>
        </w:rPr>
        <w:t xml:space="preserve"> -</w:t>
      </w:r>
      <w:r w:rsidRPr="00BF6FCF" w:rsidR="0052329F">
        <w:rPr>
          <w:rFonts w:ascii="Fira Sans" w:hAnsi="Fira Sans"/>
          <w:color w:val="222222"/>
          <w:sz w:val="19"/>
          <w:szCs w:val="19"/>
        </w:rPr>
        <w:t xml:space="preserve"> przede wszystkim </w:t>
      </w:r>
      <w:r w:rsidR="0052329F">
        <w:rPr>
          <w:rFonts w:ascii="Fira Sans" w:hAnsi="Fira Sans"/>
          <w:color w:val="222222"/>
          <w:sz w:val="19"/>
          <w:szCs w:val="19"/>
        </w:rPr>
        <w:t>w zakresie</w:t>
      </w:r>
      <w:r w:rsidRPr="00BF6FCF" w:rsidR="0052329F">
        <w:rPr>
          <w:rFonts w:ascii="Fira Sans" w:hAnsi="Fira Sans"/>
          <w:color w:val="222222"/>
          <w:sz w:val="19"/>
          <w:szCs w:val="19"/>
        </w:rPr>
        <w:t xml:space="preserve"> zagadnień kluczowych z punktu widzenia badania i </w:t>
      </w:r>
      <w:r w:rsidR="0052329F">
        <w:rPr>
          <w:rFonts w:ascii="Fira Sans" w:hAnsi="Fira Sans"/>
          <w:color w:val="222222"/>
          <w:sz w:val="19"/>
          <w:szCs w:val="19"/>
        </w:rPr>
        <w:t>prezentowanych</w:t>
      </w:r>
      <w:r w:rsidRPr="00BF6FCF" w:rsidR="0052329F">
        <w:rPr>
          <w:rFonts w:ascii="Fira Sans" w:hAnsi="Fira Sans"/>
          <w:color w:val="222222"/>
          <w:sz w:val="19"/>
          <w:szCs w:val="19"/>
        </w:rPr>
        <w:t xml:space="preserve"> wskaźników (dotyczy to </w:t>
      </w:r>
      <w:r w:rsidR="0052329F">
        <w:rPr>
          <w:rFonts w:ascii="Fira Sans" w:hAnsi="Fira Sans"/>
          <w:color w:val="222222"/>
          <w:sz w:val="19"/>
          <w:szCs w:val="19"/>
        </w:rPr>
        <w:t>głównie</w:t>
      </w:r>
      <w:r w:rsidRPr="00BF6FCF" w:rsidR="0052329F">
        <w:rPr>
          <w:rFonts w:ascii="Fira Sans" w:hAnsi="Fira Sans"/>
          <w:color w:val="222222"/>
          <w:sz w:val="19"/>
          <w:szCs w:val="19"/>
        </w:rPr>
        <w:t xml:space="preserve"> pytań służących do wyodrębnienia odpowiednich populacji według statusu na rynku pracy na podstawie definicji i kryteriów stosowanych w metodologii badania siły roboczej)</w:t>
      </w:r>
      <w:r w:rsidR="007011D7">
        <w:rPr>
          <w:rFonts w:ascii="Fira Sans" w:hAnsi="Fira Sans"/>
          <w:color w:val="222222"/>
          <w:sz w:val="19"/>
          <w:szCs w:val="19"/>
        </w:rPr>
        <w:t>;</w:t>
      </w:r>
    </w:p>
    <w:p w:rsidRPr="00D66043" w:rsidR="00A8377D" w:rsidP="008A2B27" w:rsidRDefault="008C0FEF">
      <w:pPr>
        <w:pStyle w:val="Akapitzlist"/>
        <w:keepNext/>
        <w:numPr>
          <w:ilvl w:val="0"/>
          <w:numId w:val="12"/>
        </w:numPr>
        <w:spacing w:before="120" w:after="120" w:line="240" w:lineRule="exact"/>
        <w:ind w:left="425" w:hanging="425"/>
        <w:contextualSpacing w:val="0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lastRenderedPageBreak/>
        <w:t>R</w:t>
      </w:r>
      <w:r w:rsidRPr="00D66043" w:rsidR="006A036B">
        <w:rPr>
          <w:rFonts w:ascii="Fira Sans" w:hAnsi="Fira Sans"/>
          <w:color w:val="222222"/>
          <w:sz w:val="19"/>
          <w:szCs w:val="19"/>
        </w:rPr>
        <w:t xml:space="preserve">ewizja zakresu zmiennych </w:t>
      </w:r>
      <w:r w:rsidR="00365DB2">
        <w:rPr>
          <w:rFonts w:ascii="Fira Sans" w:hAnsi="Fira Sans"/>
          <w:color w:val="222222"/>
          <w:sz w:val="19"/>
          <w:szCs w:val="19"/>
        </w:rPr>
        <w:t xml:space="preserve">uwzględnianych w BAEL </w:t>
      </w:r>
      <w:r w:rsidRPr="00D66043" w:rsidR="006A036B">
        <w:rPr>
          <w:rFonts w:ascii="Fira Sans" w:hAnsi="Fira Sans"/>
          <w:color w:val="222222"/>
          <w:sz w:val="19"/>
          <w:szCs w:val="19"/>
        </w:rPr>
        <w:t>poleg</w:t>
      </w:r>
      <w:r w:rsidRPr="00D66043" w:rsidR="00A96506">
        <w:rPr>
          <w:rFonts w:ascii="Fira Sans" w:hAnsi="Fira Sans"/>
          <w:color w:val="222222"/>
          <w:sz w:val="19"/>
          <w:szCs w:val="19"/>
        </w:rPr>
        <w:t xml:space="preserve">a </w:t>
      </w:r>
      <w:r w:rsidR="00EF314E">
        <w:rPr>
          <w:rFonts w:ascii="Fira Sans" w:hAnsi="Fira Sans"/>
          <w:color w:val="222222"/>
          <w:sz w:val="19"/>
          <w:szCs w:val="19"/>
        </w:rPr>
        <w:t xml:space="preserve">m.in. </w:t>
      </w:r>
      <w:r w:rsidRPr="00D66043" w:rsidR="004C3746">
        <w:rPr>
          <w:rFonts w:ascii="Fira Sans" w:hAnsi="Fira Sans"/>
          <w:color w:val="222222"/>
          <w:sz w:val="19"/>
          <w:szCs w:val="19"/>
        </w:rPr>
        <w:t>na</w:t>
      </w:r>
      <w:r w:rsidRPr="00D66043" w:rsidR="00A96506">
        <w:rPr>
          <w:rFonts w:ascii="Fira Sans" w:hAnsi="Fira Sans"/>
          <w:color w:val="222222"/>
          <w:sz w:val="19"/>
          <w:szCs w:val="19"/>
        </w:rPr>
        <w:t>:</w:t>
      </w:r>
    </w:p>
    <w:p w:rsidR="00A96506" w:rsidP="008A2B27" w:rsidRDefault="004C3746">
      <w:pPr>
        <w:pStyle w:val="Akapitzlist"/>
        <w:numPr>
          <w:ilvl w:val="0"/>
          <w:numId w:val="9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wprowadzeniu nowych, zgodnych z obecnymi potrzebami z punktu widzenia analiz rynku pracy (np. zmienne związane z pochodzeniem migracyjnym, zmienne dotyczące zależności ekono</w:t>
      </w:r>
      <w:r w:rsidR="00374D65">
        <w:rPr>
          <w:rFonts w:ascii="Fira Sans" w:hAnsi="Fira Sans"/>
          <w:color w:val="222222"/>
          <w:sz w:val="19"/>
          <w:szCs w:val="19"/>
        </w:rPr>
        <w:softHyphen/>
      </w:r>
      <w:r w:rsidRPr="00C745E8">
        <w:rPr>
          <w:rFonts w:ascii="Fira Sans" w:hAnsi="Fira Sans"/>
          <w:color w:val="222222"/>
          <w:sz w:val="19"/>
          <w:szCs w:val="19"/>
        </w:rPr>
        <w:t>micznej i organizacyjnej osób p</w:t>
      </w:r>
      <w:r w:rsidR="00D01C53">
        <w:rPr>
          <w:rFonts w:ascii="Fira Sans" w:hAnsi="Fira Sans"/>
          <w:color w:val="222222"/>
          <w:sz w:val="19"/>
          <w:szCs w:val="19"/>
        </w:rPr>
        <w:t xml:space="preserve">racujących na własny rachunek, </w:t>
      </w:r>
      <w:r w:rsidRPr="00C745E8">
        <w:rPr>
          <w:rFonts w:ascii="Fira Sans" w:hAnsi="Fira Sans"/>
          <w:color w:val="222222"/>
          <w:sz w:val="19"/>
          <w:szCs w:val="19"/>
        </w:rPr>
        <w:t xml:space="preserve">zmienne dotyczące zdrowia oraz edukacji </w:t>
      </w:r>
      <w:r w:rsidRPr="0099322D">
        <w:rPr>
          <w:rFonts w:ascii="Fira Sans" w:hAnsi="Fira Sans"/>
          <w:color w:val="222222"/>
          <w:sz w:val="19"/>
          <w:szCs w:val="19"/>
        </w:rPr>
        <w:t>pozaformalnej</w:t>
      </w:r>
      <w:r w:rsidRPr="00C745E8">
        <w:rPr>
          <w:rFonts w:ascii="Fira Sans" w:hAnsi="Fira Sans"/>
          <w:color w:val="222222"/>
          <w:sz w:val="19"/>
          <w:szCs w:val="19"/>
        </w:rPr>
        <w:t xml:space="preserve"> w ciągu ostatnich 12 miesięcy)</w:t>
      </w:r>
      <w:r w:rsidR="00EF314E">
        <w:rPr>
          <w:rFonts w:ascii="Fira Sans" w:hAnsi="Fira Sans"/>
          <w:color w:val="222222"/>
          <w:sz w:val="19"/>
          <w:szCs w:val="19"/>
        </w:rPr>
        <w:t>,</w:t>
      </w:r>
    </w:p>
    <w:p w:rsidR="00A96506" w:rsidP="008A2B27" w:rsidRDefault="00FB5BF6">
      <w:pPr>
        <w:pStyle w:val="Akapitzlist"/>
        <w:numPr>
          <w:ilvl w:val="0"/>
          <w:numId w:val="9"/>
        </w:num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usunięciu dotychczasowych</w:t>
      </w:r>
      <w:r w:rsidRPr="00C745E8" w:rsidR="004C3746">
        <w:rPr>
          <w:rFonts w:ascii="Fira Sans" w:hAnsi="Fira Sans"/>
          <w:color w:val="222222"/>
          <w:sz w:val="19"/>
          <w:szCs w:val="19"/>
        </w:rPr>
        <w:t xml:space="preserve"> (np. </w:t>
      </w:r>
      <w:r>
        <w:rPr>
          <w:rFonts w:ascii="Fira Sans" w:hAnsi="Fira Sans"/>
          <w:color w:val="222222"/>
          <w:sz w:val="19"/>
          <w:szCs w:val="19"/>
        </w:rPr>
        <w:t>dotyczących</w:t>
      </w:r>
      <w:r w:rsidRPr="00C745E8" w:rsidR="004C3746">
        <w:rPr>
          <w:rFonts w:ascii="Fira Sans" w:hAnsi="Fira Sans"/>
          <w:color w:val="222222"/>
          <w:sz w:val="19"/>
          <w:szCs w:val="19"/>
        </w:rPr>
        <w:t xml:space="preserve"> sytuacji respondenta </w:t>
      </w:r>
      <w:r>
        <w:rPr>
          <w:rFonts w:ascii="Fira Sans" w:hAnsi="Fira Sans"/>
          <w:color w:val="222222"/>
          <w:sz w:val="19"/>
          <w:szCs w:val="19"/>
        </w:rPr>
        <w:t>rok przed badaniem, czy niektórych zmiennych związanych</w:t>
      </w:r>
      <w:r w:rsidRPr="00C745E8" w:rsidR="004C3746">
        <w:rPr>
          <w:rFonts w:ascii="Fira Sans" w:hAnsi="Fira Sans"/>
          <w:color w:val="222222"/>
          <w:sz w:val="19"/>
          <w:szCs w:val="19"/>
        </w:rPr>
        <w:t xml:space="preserve"> z charakterystyką edukacji</w:t>
      </w:r>
      <w:r w:rsidR="00A96506">
        <w:rPr>
          <w:rFonts w:ascii="Fira Sans" w:hAnsi="Fira Sans"/>
          <w:color w:val="222222"/>
          <w:sz w:val="19"/>
          <w:szCs w:val="19"/>
        </w:rPr>
        <w:t xml:space="preserve"> </w:t>
      </w:r>
      <w:r w:rsidR="0099322D">
        <w:rPr>
          <w:rFonts w:ascii="Fira Sans" w:hAnsi="Fira Sans"/>
          <w:color w:val="222222"/>
          <w:sz w:val="19"/>
          <w:szCs w:val="19"/>
        </w:rPr>
        <w:t>poza</w:t>
      </w:r>
      <w:r w:rsidRPr="0099322D" w:rsidR="00A96506">
        <w:rPr>
          <w:rFonts w:ascii="Fira Sans" w:hAnsi="Fira Sans"/>
          <w:color w:val="222222"/>
          <w:sz w:val="19"/>
          <w:szCs w:val="19"/>
        </w:rPr>
        <w:t>formalnej</w:t>
      </w:r>
      <w:r w:rsidR="00A96506">
        <w:rPr>
          <w:rFonts w:ascii="Fira Sans" w:hAnsi="Fira Sans"/>
          <w:color w:val="222222"/>
          <w:sz w:val="19"/>
          <w:szCs w:val="19"/>
        </w:rPr>
        <w:t>)</w:t>
      </w:r>
      <w:r w:rsidR="00374D65">
        <w:rPr>
          <w:rFonts w:ascii="Fira Sans" w:hAnsi="Fira Sans"/>
          <w:color w:val="222222"/>
          <w:sz w:val="19"/>
          <w:szCs w:val="19"/>
        </w:rPr>
        <w:t>,</w:t>
      </w:r>
    </w:p>
    <w:p w:rsidRPr="00374D65" w:rsidR="001065CF" w:rsidP="008A2B27" w:rsidRDefault="004C3746">
      <w:pPr>
        <w:pStyle w:val="Akapitzlist"/>
        <w:numPr>
          <w:ilvl w:val="0"/>
          <w:numId w:val="9"/>
        </w:numPr>
        <w:spacing w:before="120" w:after="120" w:line="240" w:lineRule="exact"/>
        <w:ind w:left="765" w:hanging="357"/>
        <w:contextualSpacing w:val="0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 xml:space="preserve">modyfikacjach </w:t>
      </w:r>
      <w:r w:rsidR="00EF314E">
        <w:rPr>
          <w:rFonts w:ascii="Fira Sans" w:hAnsi="Fira Sans"/>
          <w:color w:val="222222"/>
          <w:sz w:val="19"/>
          <w:szCs w:val="19"/>
        </w:rPr>
        <w:t xml:space="preserve">niektórych dotychczasowych zmiennych </w:t>
      </w:r>
      <w:r w:rsidR="00A96506">
        <w:rPr>
          <w:rFonts w:ascii="Fira Sans" w:hAnsi="Fira Sans"/>
          <w:color w:val="222222"/>
          <w:sz w:val="19"/>
          <w:szCs w:val="19"/>
        </w:rPr>
        <w:t>(np. kafeterii</w:t>
      </w:r>
      <w:r w:rsidRPr="00C745E8">
        <w:rPr>
          <w:rFonts w:ascii="Fira Sans" w:hAnsi="Fira Sans"/>
          <w:color w:val="222222"/>
          <w:sz w:val="19"/>
          <w:szCs w:val="19"/>
        </w:rPr>
        <w:t xml:space="preserve"> odpowiedzi), co związane jest m.in. z wprowadzeniem standaryzacji zmiennych występujących w badaniach społecznych, jak również ze zmianą populacji objętych d</w:t>
      </w:r>
      <w:r w:rsidR="00D01C53">
        <w:rPr>
          <w:rFonts w:ascii="Fira Sans" w:hAnsi="Fira Sans"/>
          <w:color w:val="222222"/>
          <w:sz w:val="19"/>
          <w:szCs w:val="19"/>
        </w:rPr>
        <w:t>aną zmienną/całym blokiem pytań</w:t>
      </w:r>
      <w:r w:rsidR="00374D65">
        <w:rPr>
          <w:rFonts w:ascii="Fira Sans" w:hAnsi="Fira Sans"/>
          <w:color w:val="222222"/>
          <w:sz w:val="19"/>
          <w:szCs w:val="19"/>
        </w:rPr>
        <w:t>.</w:t>
      </w:r>
    </w:p>
    <w:p w:rsidR="00FA5328" w:rsidP="008A2B27" w:rsidRDefault="00EE42E1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C14C05">
        <w:rPr>
          <w:rFonts w:ascii="Fira Sans" w:hAnsi="Fira Sans"/>
          <w:b/>
          <w:color w:val="222222"/>
          <w:sz w:val="19"/>
          <w:szCs w:val="19"/>
        </w:rPr>
        <w:t>Od 2021 r. w</w:t>
      </w:r>
      <w:r w:rsidRPr="00C14C05" w:rsidR="00FA5328">
        <w:rPr>
          <w:rFonts w:ascii="Fira Sans" w:hAnsi="Fira Sans"/>
          <w:b/>
          <w:color w:val="222222"/>
          <w:sz w:val="19"/>
          <w:szCs w:val="19"/>
        </w:rPr>
        <w:t xml:space="preserve">prowadzane są także </w:t>
      </w:r>
      <w:r w:rsidR="002A049A">
        <w:rPr>
          <w:rFonts w:ascii="Fira Sans" w:hAnsi="Fira Sans"/>
          <w:b/>
          <w:color w:val="222222"/>
          <w:sz w:val="19"/>
          <w:szCs w:val="19"/>
        </w:rPr>
        <w:t>modyfikacje dotyczące</w:t>
      </w:r>
      <w:r w:rsidRPr="00C14C05" w:rsidR="00FA5328">
        <w:rPr>
          <w:rFonts w:ascii="Fira Sans" w:hAnsi="Fira Sans"/>
          <w:b/>
          <w:color w:val="222222"/>
          <w:sz w:val="19"/>
          <w:szCs w:val="19"/>
        </w:rPr>
        <w:t xml:space="preserve"> badań modułowych</w:t>
      </w:r>
      <w:r w:rsidRPr="00C14C05" w:rsidR="00C14C05">
        <w:rPr>
          <w:rFonts w:ascii="Fira Sans" w:hAnsi="Fira Sans"/>
          <w:b/>
          <w:color w:val="222222"/>
          <w:sz w:val="19"/>
          <w:szCs w:val="19"/>
        </w:rPr>
        <w:t xml:space="preserve"> towarzyszących podstawo</w:t>
      </w:r>
      <w:r w:rsidR="00C7565E">
        <w:rPr>
          <w:rFonts w:ascii="Fira Sans" w:hAnsi="Fira Sans"/>
          <w:b/>
          <w:color w:val="222222"/>
          <w:sz w:val="19"/>
          <w:szCs w:val="19"/>
        </w:rPr>
        <w:softHyphen/>
      </w:r>
      <w:r w:rsidRPr="00C14C05" w:rsidR="00C14C05">
        <w:rPr>
          <w:rFonts w:ascii="Fira Sans" w:hAnsi="Fira Sans"/>
          <w:b/>
          <w:color w:val="222222"/>
          <w:sz w:val="19"/>
          <w:szCs w:val="19"/>
        </w:rPr>
        <w:t>wemu Badaniu Aktywności Ekonomicznej Ludności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. </w:t>
      </w:r>
      <w:r w:rsidR="002A049A">
        <w:rPr>
          <w:rFonts w:ascii="Fira Sans" w:hAnsi="Fira Sans"/>
          <w:color w:val="222222"/>
          <w:sz w:val="19"/>
          <w:szCs w:val="19"/>
        </w:rPr>
        <w:t>Zgodnie z zapisami nowych aktów prawnych </w:t>
      </w:r>
      <w:r w:rsidR="00C14C05">
        <w:rPr>
          <w:rFonts w:ascii="Fira Sans" w:hAnsi="Fira Sans"/>
          <w:color w:val="222222"/>
          <w:sz w:val="19"/>
          <w:szCs w:val="19"/>
        </w:rPr>
        <w:t>UE,</w:t>
      </w:r>
      <w:r w:rsidR="002A049A">
        <w:rPr>
          <w:rFonts w:ascii="Fira Sans" w:hAnsi="Fira Sans"/>
          <w:color w:val="222222"/>
          <w:sz w:val="19"/>
          <w:szCs w:val="19"/>
        </w:rPr>
        <w:t xml:space="preserve"> razem z zasadniczym BAEL </w:t>
      </w:r>
      <w:r w:rsidR="00C14C05">
        <w:rPr>
          <w:rFonts w:ascii="Fira Sans" w:hAnsi="Fira Sans"/>
          <w:color w:val="222222"/>
          <w:sz w:val="19"/>
          <w:szCs w:val="19"/>
        </w:rPr>
        <w:t xml:space="preserve"> r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ealizowanych będzie </w:t>
      </w:r>
      <w:r w:rsidRPr="00C14C05" w:rsidR="00FA5328">
        <w:rPr>
          <w:rFonts w:ascii="Fira Sans" w:hAnsi="Fira Sans"/>
          <w:color w:val="222222"/>
          <w:sz w:val="19"/>
          <w:szCs w:val="19"/>
          <w:u w:val="single"/>
        </w:rPr>
        <w:t xml:space="preserve">regularnie 6 </w:t>
      </w:r>
      <w:r w:rsidRPr="00C14C05" w:rsidR="00A66E23">
        <w:rPr>
          <w:rFonts w:ascii="Fira Sans" w:hAnsi="Fira Sans"/>
          <w:color w:val="222222"/>
          <w:sz w:val="19"/>
          <w:szCs w:val="19"/>
          <w:u w:val="single"/>
        </w:rPr>
        <w:t xml:space="preserve">stałych </w:t>
      </w:r>
      <w:r w:rsidRPr="00C14C05" w:rsidR="00FA5328">
        <w:rPr>
          <w:rFonts w:ascii="Fira Sans" w:hAnsi="Fira Sans"/>
          <w:color w:val="222222"/>
          <w:sz w:val="19"/>
          <w:szCs w:val="19"/>
          <w:u w:val="single"/>
        </w:rPr>
        <w:t>tematów modułowych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, </w:t>
      </w:r>
      <w:r w:rsidRPr="00C745E8" w:rsidR="00A66E23">
        <w:rPr>
          <w:rFonts w:ascii="Fira Sans" w:hAnsi="Fira Sans"/>
          <w:color w:val="222222"/>
          <w:sz w:val="19"/>
          <w:szCs w:val="19"/>
        </w:rPr>
        <w:t xml:space="preserve">każdy dokładnie co 8 lat </w:t>
      </w:r>
      <w:r w:rsidR="00C14C05">
        <w:rPr>
          <w:rFonts w:ascii="Fira Sans" w:hAnsi="Fira Sans"/>
          <w:color w:val="222222"/>
          <w:sz w:val="19"/>
          <w:szCs w:val="19"/>
        </w:rPr>
        <w:t>(zgodnie z </w:t>
      </w:r>
      <w:r w:rsidRPr="00C745E8" w:rsidR="00FA5328">
        <w:rPr>
          <w:rFonts w:ascii="Fira Sans" w:hAnsi="Fira Sans"/>
          <w:color w:val="222222"/>
          <w:sz w:val="19"/>
          <w:szCs w:val="19"/>
        </w:rPr>
        <w:t>harmonogramem ujętym w regulacji 2020/256 dotyczącej wieloletniego p</w:t>
      </w:r>
      <w:r w:rsidRPr="00C745E8" w:rsidR="00A66E23">
        <w:rPr>
          <w:rFonts w:ascii="Fira Sans" w:hAnsi="Fira Sans"/>
          <w:color w:val="222222"/>
          <w:sz w:val="19"/>
          <w:szCs w:val="19"/>
        </w:rPr>
        <w:t>lanowania kroczącego). Dodatkowo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 </w:t>
      </w:r>
      <w:r w:rsidRPr="00C745E8" w:rsidR="00A66E23">
        <w:rPr>
          <w:rFonts w:ascii="Fira Sans" w:hAnsi="Fira Sans"/>
          <w:color w:val="222222"/>
          <w:sz w:val="19"/>
          <w:szCs w:val="19"/>
        </w:rPr>
        <w:t>w okresie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 ośmioletnim </w:t>
      </w:r>
      <w:r w:rsidRPr="00C745E8" w:rsidR="00A66E23">
        <w:rPr>
          <w:rFonts w:ascii="Fira Sans" w:hAnsi="Fira Sans"/>
          <w:color w:val="222222"/>
          <w:sz w:val="19"/>
          <w:szCs w:val="19"/>
        </w:rPr>
        <w:t>zostaną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 </w:t>
      </w:r>
      <w:r w:rsidRPr="00C745E8" w:rsidR="00A66E23">
        <w:rPr>
          <w:rFonts w:ascii="Fira Sans" w:hAnsi="Fira Sans"/>
          <w:color w:val="222222"/>
          <w:sz w:val="19"/>
          <w:szCs w:val="19"/>
        </w:rPr>
        <w:t xml:space="preserve">przeprowadzone dwa tzw. </w:t>
      </w:r>
      <w:r w:rsidRPr="00C14C05" w:rsidR="00A66E23">
        <w:rPr>
          <w:rFonts w:ascii="Fira Sans" w:hAnsi="Fira Sans"/>
          <w:color w:val="222222"/>
          <w:sz w:val="19"/>
          <w:szCs w:val="19"/>
          <w:u w:val="single"/>
        </w:rPr>
        <w:t>moduły</w:t>
      </w:r>
      <w:r w:rsidRPr="00C14C05" w:rsidR="00F71544">
        <w:rPr>
          <w:rFonts w:ascii="Fira Sans" w:hAnsi="Fira Sans"/>
          <w:color w:val="222222"/>
          <w:sz w:val="19"/>
          <w:szCs w:val="19"/>
          <w:u w:val="single"/>
        </w:rPr>
        <w:t xml:space="preserve"> ad-hoc</w:t>
      </w:r>
      <w:r w:rsidRPr="00C745E8" w:rsidR="00FA5328">
        <w:rPr>
          <w:rFonts w:ascii="Fira Sans" w:hAnsi="Fira Sans"/>
          <w:color w:val="222222"/>
          <w:sz w:val="19"/>
          <w:szCs w:val="19"/>
        </w:rPr>
        <w:t>, które będą realizowane jako nowy temat - jeden moduł co 4 lat</w:t>
      </w:r>
      <w:r w:rsidR="00F71544">
        <w:rPr>
          <w:rFonts w:ascii="Fira Sans" w:hAnsi="Fira Sans"/>
          <w:color w:val="222222"/>
          <w:sz w:val="19"/>
          <w:szCs w:val="19"/>
        </w:rPr>
        <w:t xml:space="preserve">a (pomiędzy modułami stałymi). </w:t>
      </w:r>
      <w:r w:rsidRPr="00C745E8" w:rsidR="00FA5328">
        <w:rPr>
          <w:rFonts w:ascii="Fira Sans" w:hAnsi="Fira Sans"/>
          <w:color w:val="222222"/>
          <w:sz w:val="19"/>
          <w:szCs w:val="19"/>
        </w:rPr>
        <w:t xml:space="preserve">Ponadto zmianie ulega okres realizacji badań modułowych – </w:t>
      </w:r>
      <w:r w:rsidRPr="00C14C05" w:rsidR="00F71544">
        <w:rPr>
          <w:rFonts w:ascii="Fira Sans" w:hAnsi="Fira Sans"/>
          <w:b/>
          <w:color w:val="222222"/>
          <w:sz w:val="19"/>
          <w:szCs w:val="19"/>
        </w:rPr>
        <w:t xml:space="preserve">będą one </w:t>
      </w:r>
      <w:r w:rsidRPr="00C14C05" w:rsidR="00A66E23">
        <w:rPr>
          <w:rFonts w:ascii="Fira Sans" w:hAnsi="Fira Sans"/>
          <w:b/>
          <w:color w:val="222222"/>
          <w:sz w:val="19"/>
          <w:szCs w:val="19"/>
        </w:rPr>
        <w:t>prowadzone prze</w:t>
      </w:r>
      <w:r w:rsidRPr="00C14C05" w:rsidR="00C14C05">
        <w:rPr>
          <w:rFonts w:ascii="Fira Sans" w:hAnsi="Fira Sans"/>
          <w:b/>
          <w:color w:val="222222"/>
          <w:sz w:val="19"/>
          <w:szCs w:val="19"/>
        </w:rPr>
        <w:t>z</w:t>
      </w:r>
      <w:r w:rsidRPr="00C14C05" w:rsidR="00FA5328">
        <w:rPr>
          <w:rFonts w:ascii="Fira Sans" w:hAnsi="Fira Sans"/>
          <w:b/>
          <w:color w:val="222222"/>
          <w:sz w:val="19"/>
          <w:szCs w:val="19"/>
        </w:rPr>
        <w:t xml:space="preserve"> cały rok na części próby kwartalne</w:t>
      </w:r>
      <w:r w:rsidRPr="00C14C05" w:rsidR="00A66E23">
        <w:rPr>
          <w:rFonts w:ascii="Fira Sans" w:hAnsi="Fira Sans"/>
          <w:b/>
          <w:color w:val="222222"/>
          <w:sz w:val="19"/>
          <w:szCs w:val="19"/>
        </w:rPr>
        <w:t xml:space="preserve">j </w:t>
      </w:r>
      <w:r w:rsidRPr="00C745E8" w:rsidR="00A66E23">
        <w:rPr>
          <w:rFonts w:ascii="Fira Sans" w:hAnsi="Fira Sans"/>
          <w:color w:val="222222"/>
          <w:sz w:val="19"/>
          <w:szCs w:val="19"/>
        </w:rPr>
        <w:t>(</w:t>
      </w:r>
      <w:r w:rsidRPr="00C745E8" w:rsidR="00FA5328">
        <w:rPr>
          <w:rFonts w:ascii="Fira Sans" w:hAnsi="Fira Sans"/>
          <w:color w:val="222222"/>
          <w:sz w:val="19"/>
          <w:szCs w:val="19"/>
        </w:rPr>
        <w:t>tylko na pierwszej fali), co ma na celu wyeliminowanie wpływu sezonowości</w:t>
      </w:r>
      <w:r w:rsidR="00C14C05">
        <w:rPr>
          <w:rFonts w:ascii="Fira Sans" w:hAnsi="Fira Sans"/>
          <w:color w:val="222222"/>
          <w:sz w:val="19"/>
          <w:szCs w:val="19"/>
        </w:rPr>
        <w:t xml:space="preserve"> na wyniki (dotychczas badania te były realizowane w całości w jednym wybranym kwartale, najczęściej drugim).</w:t>
      </w:r>
    </w:p>
    <w:p w:rsidRPr="00AB1900" w:rsidR="00AB1900" w:rsidP="008A2B27" w:rsidRDefault="00AB1900">
      <w:pPr>
        <w:pStyle w:val="Akapitzlist"/>
        <w:spacing w:before="120" w:after="120" w:line="240" w:lineRule="exact"/>
        <w:ind w:left="0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* * *</w:t>
      </w:r>
    </w:p>
    <w:p w:rsidR="0002632A" w:rsidP="008A2B27" w:rsidRDefault="001F7E77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 xml:space="preserve">Opisane powyżej </w:t>
      </w:r>
      <w:r w:rsidR="00AB1900">
        <w:rPr>
          <w:rFonts w:ascii="Fira Sans" w:hAnsi="Fira Sans"/>
          <w:color w:val="222222"/>
          <w:sz w:val="19"/>
          <w:szCs w:val="19"/>
        </w:rPr>
        <w:t>zmiany</w:t>
      </w:r>
      <w:r>
        <w:rPr>
          <w:rFonts w:ascii="Fira Sans" w:hAnsi="Fira Sans"/>
          <w:color w:val="222222"/>
          <w:sz w:val="19"/>
          <w:szCs w:val="19"/>
        </w:rPr>
        <w:t>,</w:t>
      </w:r>
      <w:r w:rsidR="00AB1900">
        <w:rPr>
          <w:rFonts w:ascii="Fira Sans" w:hAnsi="Fira Sans"/>
          <w:color w:val="222222"/>
          <w:sz w:val="19"/>
          <w:szCs w:val="19"/>
        </w:rPr>
        <w:t xml:space="preserve"> </w:t>
      </w:r>
      <w:r>
        <w:rPr>
          <w:rFonts w:ascii="Fira Sans" w:hAnsi="Fira Sans"/>
          <w:color w:val="222222"/>
          <w:sz w:val="19"/>
          <w:szCs w:val="19"/>
        </w:rPr>
        <w:t xml:space="preserve">wdrażane w BAEL, </w:t>
      </w:r>
      <w:r w:rsidRPr="00C745E8" w:rsidR="00E52CAF">
        <w:rPr>
          <w:rFonts w:ascii="Fira Sans" w:hAnsi="Fira Sans"/>
          <w:color w:val="222222"/>
          <w:sz w:val="19"/>
          <w:szCs w:val="19"/>
        </w:rPr>
        <w:t>w bardzo dużym stopniu wpłyną na kształt noweg</w:t>
      </w:r>
      <w:r w:rsidR="00942680">
        <w:rPr>
          <w:rFonts w:ascii="Fira Sans" w:hAnsi="Fira Sans"/>
          <w:color w:val="222222"/>
          <w:sz w:val="19"/>
          <w:szCs w:val="19"/>
        </w:rPr>
        <w:t>o badania realizowanego od 2021 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r., przede wszystkim na narzędzia </w:t>
      </w:r>
      <w:r>
        <w:rPr>
          <w:rFonts w:ascii="Fira Sans" w:hAnsi="Fira Sans"/>
          <w:color w:val="222222"/>
          <w:sz w:val="19"/>
          <w:szCs w:val="19"/>
        </w:rPr>
        <w:t>badawcze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, szczególnie </w:t>
      </w:r>
      <w:r w:rsidR="00F47343">
        <w:rPr>
          <w:rFonts w:ascii="Fira Sans" w:hAnsi="Fira Sans"/>
          <w:color w:val="222222"/>
          <w:sz w:val="19"/>
          <w:szCs w:val="19"/>
        </w:rPr>
        <w:t xml:space="preserve">na </w:t>
      </w:r>
      <w:r>
        <w:rPr>
          <w:rFonts w:ascii="Fira Sans" w:hAnsi="Fira Sans"/>
          <w:color w:val="222222"/>
          <w:sz w:val="19"/>
          <w:szCs w:val="19"/>
        </w:rPr>
        <w:t>układ i treść ankiety ZD kierowanej do respondentów, stanowiącej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 zasadniczą część tego badania.</w:t>
      </w:r>
    </w:p>
    <w:p w:rsidR="00B47F2E" w:rsidP="008A2B27" w:rsidRDefault="0002632A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 xml:space="preserve">W związku z powyższym </w:t>
      </w:r>
      <w:r w:rsidRPr="00C745E8" w:rsidR="00160A34">
        <w:rPr>
          <w:rFonts w:ascii="Fira Sans" w:hAnsi="Fira Sans"/>
          <w:color w:val="222222"/>
          <w:sz w:val="19"/>
          <w:szCs w:val="19"/>
        </w:rPr>
        <w:t xml:space="preserve">Główny Urząd Statystyczny </w:t>
      </w:r>
      <w:r>
        <w:rPr>
          <w:rFonts w:ascii="Fira Sans" w:hAnsi="Fira Sans"/>
          <w:color w:val="222222"/>
          <w:sz w:val="19"/>
          <w:szCs w:val="19"/>
        </w:rPr>
        <w:t xml:space="preserve">równocześnie 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prowadzi prace mające na celu </w:t>
      </w:r>
      <w:r w:rsidRPr="00C745E8" w:rsidR="00160A34">
        <w:rPr>
          <w:rFonts w:ascii="Fira Sans" w:hAnsi="Fira Sans"/>
          <w:color w:val="222222"/>
          <w:sz w:val="19"/>
          <w:szCs w:val="19"/>
        </w:rPr>
        <w:t xml:space="preserve">ocenę wpływu wdrożenia wprowadzanych zmian na przerwanie porównywalności szeregów czasowych dla podstawowych wskaźników </w:t>
      </w:r>
      <w:r w:rsidR="001F69BC">
        <w:rPr>
          <w:rFonts w:ascii="Fira Sans" w:hAnsi="Fira Sans"/>
          <w:color w:val="222222"/>
          <w:sz w:val="19"/>
          <w:szCs w:val="19"/>
        </w:rPr>
        <w:t xml:space="preserve">opracowywanych na podstawie </w:t>
      </w:r>
      <w:r w:rsidRPr="00C745E8" w:rsidR="00160A34">
        <w:rPr>
          <w:rFonts w:ascii="Fira Sans" w:hAnsi="Fira Sans"/>
          <w:color w:val="222222"/>
          <w:sz w:val="19"/>
          <w:szCs w:val="19"/>
        </w:rPr>
        <w:t>BAEL. W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 przypadku stwierdzenia braku porównywalności, główne wskaźniki badania zostaną przeliczone</w:t>
      </w:r>
      <w:r w:rsidR="001F69BC">
        <w:rPr>
          <w:rFonts w:ascii="Fira Sans" w:hAnsi="Fira Sans"/>
          <w:color w:val="222222"/>
          <w:sz w:val="19"/>
          <w:szCs w:val="19"/>
        </w:rPr>
        <w:t>,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 począwszy od I kw. 2009</w:t>
      </w:r>
      <w:r w:rsidR="000165FB">
        <w:rPr>
          <w:rFonts w:ascii="Fira Sans" w:hAnsi="Fira Sans"/>
          <w:color w:val="222222"/>
          <w:sz w:val="19"/>
          <w:szCs w:val="19"/>
        </w:rPr>
        <w:t> </w:t>
      </w:r>
      <w:r w:rsidRPr="00C745E8" w:rsidR="00E52CAF">
        <w:rPr>
          <w:rFonts w:ascii="Fira Sans" w:hAnsi="Fira Sans"/>
          <w:color w:val="222222"/>
          <w:sz w:val="19"/>
          <w:szCs w:val="19"/>
        </w:rPr>
        <w:t xml:space="preserve">r. </w:t>
      </w:r>
    </w:p>
    <w:p w:rsidR="00547617" w:rsidP="008A2B27" w:rsidRDefault="00547617">
      <w:pPr>
        <w:pStyle w:val="Akapitzlist"/>
        <w:spacing w:before="120" w:after="120" w:line="240" w:lineRule="exact"/>
        <w:ind w:left="0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* * *</w:t>
      </w:r>
    </w:p>
    <w:p w:rsidRPr="00C745E8" w:rsidR="00C745E8" w:rsidP="008A2B27" w:rsidRDefault="00C745E8">
      <w:pPr>
        <w:spacing w:before="120" w:after="120" w:line="240" w:lineRule="exact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 xml:space="preserve">Aktami </w:t>
      </w:r>
      <w:r w:rsidR="00A96506">
        <w:rPr>
          <w:rFonts w:ascii="Fira Sans" w:hAnsi="Fira Sans"/>
          <w:color w:val="222222"/>
          <w:sz w:val="19"/>
          <w:szCs w:val="19"/>
        </w:rPr>
        <w:t xml:space="preserve">implementacyjnymi </w:t>
      </w:r>
      <w:r w:rsidR="00E73ED5">
        <w:rPr>
          <w:rFonts w:ascii="Fira Sans" w:hAnsi="Fira Sans"/>
          <w:color w:val="222222"/>
          <w:sz w:val="19"/>
          <w:szCs w:val="19"/>
        </w:rPr>
        <w:t xml:space="preserve">do </w:t>
      </w:r>
      <w:r w:rsidRPr="00C745E8" w:rsidR="00E73ED5">
        <w:rPr>
          <w:rFonts w:ascii="Fira Sans" w:hAnsi="Fira Sans"/>
          <w:color w:val="222222"/>
          <w:sz w:val="19"/>
          <w:szCs w:val="19"/>
        </w:rPr>
        <w:t xml:space="preserve">Rozporządzenia Parlamentu Europejskiego </w:t>
      </w:r>
      <w:r w:rsidR="000165FB">
        <w:rPr>
          <w:rFonts w:ascii="Fira Sans" w:hAnsi="Fira Sans"/>
          <w:color w:val="222222"/>
          <w:sz w:val="19"/>
          <w:szCs w:val="19"/>
        </w:rPr>
        <w:t>i Rady (UE) 2019/1700 z dnia 10 </w:t>
      </w:r>
      <w:r w:rsidRPr="00C745E8" w:rsidR="00E73ED5">
        <w:rPr>
          <w:rFonts w:ascii="Fira Sans" w:hAnsi="Fira Sans"/>
          <w:color w:val="222222"/>
          <w:sz w:val="19"/>
          <w:szCs w:val="19"/>
        </w:rPr>
        <w:t xml:space="preserve">października 2019 r </w:t>
      </w:r>
      <w:r w:rsidRPr="00C745E8">
        <w:rPr>
          <w:rFonts w:ascii="Fira Sans" w:hAnsi="Fira Sans"/>
          <w:color w:val="222222"/>
          <w:sz w:val="19"/>
          <w:szCs w:val="19"/>
        </w:rPr>
        <w:t>mającymi bezpośredni wpływ na metod</w:t>
      </w:r>
      <w:r w:rsidR="000165FB">
        <w:rPr>
          <w:rFonts w:ascii="Fira Sans" w:hAnsi="Fira Sans"/>
          <w:color w:val="222222"/>
          <w:sz w:val="19"/>
          <w:szCs w:val="19"/>
        </w:rPr>
        <w:t>ologię oraz zakres podmiotowy i </w:t>
      </w:r>
      <w:r w:rsidRPr="00C745E8">
        <w:rPr>
          <w:rFonts w:ascii="Fira Sans" w:hAnsi="Fira Sans"/>
          <w:color w:val="222222"/>
          <w:sz w:val="19"/>
          <w:szCs w:val="19"/>
        </w:rPr>
        <w:t xml:space="preserve">przedmiotowy BAEL od 2021 r. są: </w:t>
      </w:r>
    </w:p>
    <w:p w:rsidRPr="00C745E8" w:rsidR="00C745E8" w:rsidP="008A2B27" w:rsidRDefault="00C745E8">
      <w:pPr>
        <w:pStyle w:val="Akapitzlist"/>
        <w:numPr>
          <w:ilvl w:val="0"/>
          <w:numId w:val="2"/>
        </w:numPr>
        <w:spacing w:before="120" w:after="120" w:line="240" w:lineRule="exact"/>
        <w:ind w:left="714" w:hanging="357"/>
        <w:contextualSpacing w:val="0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Rozporządzenie delegowane Komisji (UE) 2020/257 z dnia 16 grudnia 2019 r. uzupełniające rozporządzenie Parlamentu Europejskiego i Rady (UE) 2019/1700 przez określenie liczby i nazwy zmiennych dla dziedziny „zasoby pracy”</w:t>
      </w:r>
      <w:r w:rsidR="00E73ED5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3"/>
      </w:r>
    </w:p>
    <w:p w:rsidRPr="00C745E8" w:rsidR="00C745E8" w:rsidP="008A2B27" w:rsidRDefault="00C745E8">
      <w:pPr>
        <w:pStyle w:val="Akapitzlist"/>
        <w:numPr>
          <w:ilvl w:val="0"/>
          <w:numId w:val="2"/>
        </w:numPr>
        <w:spacing w:before="120" w:after="120" w:line="240" w:lineRule="exact"/>
        <w:ind w:left="714" w:hanging="357"/>
        <w:contextualSpacing w:val="0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Rozporządzenie wykonawcze Komisji (UE) 2019/2240 z dnia 16 grudnia 2019 r. określające informacje techniczne dotyczące zbioru danych, ustanawiające formaty techniczne stosowane do przekazywania informacji oraz określające szczegółowe uregulowania i treść raportów jakości dotyczących organizacji badania reprezentacyjnego w dzie</w:t>
      </w:r>
      <w:r w:rsidR="000165FB">
        <w:rPr>
          <w:rFonts w:ascii="Fira Sans" w:hAnsi="Fira Sans"/>
          <w:color w:val="222222"/>
          <w:sz w:val="19"/>
          <w:szCs w:val="19"/>
        </w:rPr>
        <w:t>dzinie „zasoby pracy” zgodnie z </w:t>
      </w:r>
      <w:r w:rsidRPr="00C745E8">
        <w:rPr>
          <w:rFonts w:ascii="Fira Sans" w:hAnsi="Fira Sans"/>
          <w:color w:val="222222"/>
          <w:sz w:val="19"/>
          <w:szCs w:val="19"/>
        </w:rPr>
        <w:t>rozporządzeniem Parlamentu Europejskiego i Rady (UE) 2019/1700</w:t>
      </w:r>
      <w:r w:rsidR="00E73ED5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4"/>
      </w:r>
    </w:p>
    <w:p w:rsidRPr="00C745E8" w:rsidR="00C745E8" w:rsidP="008A2B27" w:rsidRDefault="00C745E8">
      <w:pPr>
        <w:pStyle w:val="Akapitzlist"/>
        <w:numPr>
          <w:ilvl w:val="0"/>
          <w:numId w:val="2"/>
        </w:numPr>
        <w:spacing w:before="120" w:after="120" w:line="240" w:lineRule="exact"/>
        <w:ind w:left="714" w:hanging="357"/>
        <w:contextualSpacing w:val="0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Rozporządzenie wykonawcze Komisji (UE) 2019/2181 z dnia 16 grudnia 2019 r. określające cechy techniczne w odniesieniu do informacji wspólnych dla różnych zbiorów danych na podstawie rozporządzenia Parlamentu Europejskiego i Rady (UE) 2019/1700</w:t>
      </w:r>
      <w:r w:rsidR="00E73ED5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5"/>
      </w:r>
    </w:p>
    <w:p w:rsidRPr="00823EEF" w:rsidR="00C745E8" w:rsidP="008A2B27" w:rsidRDefault="00C745E8">
      <w:pPr>
        <w:pStyle w:val="Akapitzlist"/>
        <w:numPr>
          <w:ilvl w:val="0"/>
          <w:numId w:val="2"/>
        </w:numPr>
        <w:spacing w:before="120" w:after="120" w:line="240" w:lineRule="exact"/>
        <w:ind w:left="714" w:hanging="357"/>
        <w:contextualSpacing w:val="0"/>
        <w:rPr>
          <w:rFonts w:ascii="Fira Sans" w:hAnsi="Fira Sans"/>
          <w:color w:val="222222"/>
          <w:sz w:val="19"/>
          <w:szCs w:val="19"/>
        </w:rPr>
      </w:pPr>
      <w:r w:rsidRPr="00C745E8">
        <w:rPr>
          <w:rFonts w:ascii="Fira Sans" w:hAnsi="Fira Sans"/>
          <w:color w:val="222222"/>
          <w:sz w:val="19"/>
          <w:szCs w:val="19"/>
        </w:rPr>
        <w:t>Rozporządzenie delegowane Komisji (UE) 2020/256 z dnia 16 grudnia 2019 r. uzupełniające rozporządzenie Parlamentu Europejskiego i Rady (UE) 2019/1700 przez ustanowienie wieloletniego planowania kroczącego</w:t>
      </w:r>
      <w:r w:rsidR="00E73ED5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6"/>
      </w:r>
    </w:p>
    <w:sectPr w:rsidRPr="00823EEF" w:rsidR="00C745E8" w:rsidSect="008A2B27">
      <w:footerReference w:type="default" r:id="rId11"/>
      <w:headerReference w:type="first" r:id="rId12"/>
      <w:footerReference w:type="first" r:id="rId13"/>
      <w:pgSz w:w="11906" w:h="16838"/>
      <w:pgMar w:top="83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8" w:rsidRDefault="001D2FA8" w:rsidP="005B4156">
      <w:pPr>
        <w:spacing w:after="0" w:line="240" w:lineRule="auto"/>
      </w:pPr>
      <w:r>
        <w:separator/>
      </w:r>
    </w:p>
  </w:endnote>
  <w:endnote w:type="continuationSeparator" w:id="0">
    <w:p w:rsidR="001D2FA8" w:rsidRDefault="001D2FA8" w:rsidP="005B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ira Sans Condensed"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</w:rPr>
      <w:id w:val="1113094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A2B27" w:rsidRPr="008A2B27" w:rsidRDefault="008A2B27">
        <w:pPr>
          <w:pStyle w:val="Stopka"/>
          <w:jc w:val="right"/>
          <w:rPr>
            <w:rFonts w:ascii="Fira Sans" w:hAnsi="Fira Sans"/>
            <w:sz w:val="20"/>
          </w:rPr>
        </w:pPr>
        <w:r w:rsidRPr="008A2B27">
          <w:rPr>
            <w:rFonts w:ascii="Fira Sans" w:hAnsi="Fira Sans"/>
            <w:sz w:val="20"/>
          </w:rPr>
          <w:fldChar w:fldCharType="begin"/>
        </w:r>
        <w:r w:rsidRPr="008A2B27">
          <w:rPr>
            <w:rFonts w:ascii="Fira Sans" w:hAnsi="Fira Sans"/>
            <w:sz w:val="20"/>
          </w:rPr>
          <w:instrText>PAGE   \* MERGEFORMAT</w:instrText>
        </w:r>
        <w:r w:rsidRPr="008A2B27">
          <w:rPr>
            <w:rFonts w:ascii="Fira Sans" w:hAnsi="Fira Sans"/>
            <w:sz w:val="20"/>
          </w:rPr>
          <w:fldChar w:fldCharType="separate"/>
        </w:r>
        <w:r w:rsidR="0064499F">
          <w:rPr>
            <w:rFonts w:ascii="Fira Sans" w:hAnsi="Fira Sans"/>
            <w:noProof/>
            <w:sz w:val="20"/>
          </w:rPr>
          <w:t>2</w:t>
        </w:r>
        <w:r w:rsidRPr="008A2B27">
          <w:rPr>
            <w:rFonts w:ascii="Fira Sans" w:hAnsi="Fira Sans"/>
            <w:sz w:val="20"/>
          </w:rPr>
          <w:fldChar w:fldCharType="end"/>
        </w:r>
      </w:p>
    </w:sdtContent>
  </w:sdt>
  <w:p w:rsidR="008A2B27" w:rsidRPr="008A2B27" w:rsidRDefault="008A2B27">
    <w:pPr>
      <w:pStyle w:val="Stopka"/>
      <w:rPr>
        <w:rFonts w:ascii="Fira Sans" w:hAnsi="Fira San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172478"/>
      <w:docPartObj>
        <w:docPartGallery w:val="Page Numbers (Bottom of Page)"/>
        <w:docPartUnique/>
      </w:docPartObj>
    </w:sdtPr>
    <w:sdtEndPr/>
    <w:sdtContent>
      <w:p w:rsidR="008A2B27" w:rsidRDefault="008A2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9F">
          <w:rPr>
            <w:noProof/>
          </w:rPr>
          <w:t>1</w:t>
        </w:r>
        <w:r>
          <w:fldChar w:fldCharType="end"/>
        </w:r>
      </w:p>
    </w:sdtContent>
  </w:sdt>
  <w:p w:rsidR="008A2B27" w:rsidRDefault="008A2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8" w:rsidRDefault="001D2FA8" w:rsidP="005B4156">
      <w:pPr>
        <w:spacing w:after="0" w:line="240" w:lineRule="auto"/>
      </w:pPr>
      <w:r>
        <w:separator/>
      </w:r>
    </w:p>
  </w:footnote>
  <w:footnote w:type="continuationSeparator" w:id="0">
    <w:p w:rsidR="001D2FA8" w:rsidRDefault="001D2FA8" w:rsidP="005B4156">
      <w:pPr>
        <w:spacing w:after="0" w:line="240" w:lineRule="auto"/>
      </w:pPr>
      <w:r>
        <w:continuationSeparator/>
      </w:r>
    </w:p>
  </w:footnote>
  <w:footnote w:id="1">
    <w:p w:rsidR="00E73ED5" w:rsidRPr="008A2B27" w:rsidRDefault="00C33CFD">
      <w:pPr>
        <w:pStyle w:val="Tekstprzypisudolnego"/>
        <w:rPr>
          <w:rFonts w:ascii="Fira Sans" w:hAnsi="Fira Sans" w:cstheme="minorHAnsi"/>
          <w:sz w:val="16"/>
        </w:rPr>
      </w:pPr>
      <w:r w:rsidRPr="008A2B27">
        <w:rPr>
          <w:rStyle w:val="Odwoanieprzypisudolnego"/>
          <w:rFonts w:ascii="Fira Sans" w:hAnsi="Fira Sans" w:cstheme="minorHAnsi"/>
          <w:sz w:val="16"/>
        </w:rPr>
        <w:footnoteRef/>
      </w:r>
      <w:r w:rsidRPr="008A2B27">
        <w:rPr>
          <w:rFonts w:ascii="Fira Sans" w:hAnsi="Fira Sans" w:cstheme="minorHAnsi"/>
          <w:sz w:val="16"/>
        </w:rPr>
        <w:t xml:space="preserve"> Pełen tekst rozporz</w:t>
      </w:r>
      <w:r w:rsidR="00E73ED5" w:rsidRPr="008A2B27">
        <w:rPr>
          <w:rFonts w:ascii="Fira Sans" w:hAnsi="Fira Sans" w:cstheme="minorHAnsi"/>
          <w:sz w:val="16"/>
        </w:rPr>
        <w:t xml:space="preserve">ądzenia dostępny jest na stronie: </w:t>
      </w:r>
      <w:hyperlink r:id="rId1" w:history="1">
        <w:r w:rsidR="00E73ED5" w:rsidRPr="008A2B27">
          <w:rPr>
            <w:rStyle w:val="Hipercze"/>
            <w:rFonts w:ascii="Fira Sans" w:hAnsi="Fira Sans" w:cstheme="minorHAnsi"/>
            <w:sz w:val="16"/>
          </w:rPr>
          <w:t>https://eur-lex.europa.eu/search.html?scope=EURLEX&amp;text=2019%2F1700&amp;lang=pl&amp;type=quick&amp;qid=1607068184285</w:t>
        </w:r>
      </w:hyperlink>
    </w:p>
  </w:footnote>
  <w:footnote w:id="2">
    <w:p w:rsidR="00347696" w:rsidRPr="00ED47FE" w:rsidRDefault="00347696" w:rsidP="00347696">
      <w:pPr>
        <w:pStyle w:val="Tekstprzypisudolnego"/>
        <w:rPr>
          <w:rFonts w:cstheme="minorHAnsi"/>
        </w:rPr>
      </w:pPr>
      <w:r w:rsidRPr="008A2B27">
        <w:rPr>
          <w:rStyle w:val="Odwoanieprzypisudolnego"/>
          <w:rFonts w:ascii="Fira Sans" w:hAnsi="Fira Sans" w:cstheme="minorHAnsi"/>
          <w:sz w:val="16"/>
        </w:rPr>
        <w:footnoteRef/>
      </w:r>
      <w:r w:rsidR="00ED47FE" w:rsidRPr="008A2B27">
        <w:rPr>
          <w:rFonts w:ascii="Fira Sans" w:hAnsi="Fira Sans" w:cstheme="minorHAnsi"/>
          <w:sz w:val="16"/>
        </w:rPr>
        <w:t xml:space="preserve"> Nowa rezolucja, określona kamieniem milowym w międzynarodowej statystyce pracy, zastąpiła dotychczas obowiązującą rezolucję, dotyczącą definiowania pracujących, bezrobotnych oraz niepełnozatrudnionych, przyjętą na XIII ICLS w 1982 r.  i obowiązującą przez 30 lat (z wprowadzonymi w tzw. „międzyczasie” tylko małymi zmianami),</w:t>
      </w:r>
      <w:r w:rsidR="00ED47FE" w:rsidRPr="008A2B27">
        <w:rPr>
          <w:rStyle w:val="Odwoanieprzypisudolnego"/>
          <w:rFonts w:ascii="Fira Sans" w:hAnsi="Fira Sans" w:cstheme="minorHAnsi"/>
          <w:color w:val="222222"/>
          <w:sz w:val="16"/>
        </w:rPr>
        <w:t xml:space="preserve"> </w:t>
      </w:r>
      <w:r w:rsidR="00ED47FE" w:rsidRPr="008A2B27">
        <w:rPr>
          <w:rFonts w:ascii="Fira Sans" w:hAnsi="Fira Sans" w:cstheme="minorHAnsi"/>
          <w:sz w:val="16"/>
        </w:rPr>
        <w:t>więcej pod adresem:</w:t>
      </w:r>
      <w:r w:rsidRPr="008A2B27">
        <w:rPr>
          <w:rFonts w:ascii="Fira Sans" w:hAnsi="Fira Sans" w:cstheme="minorHAnsi"/>
          <w:sz w:val="16"/>
        </w:rPr>
        <w:t xml:space="preserve"> </w:t>
      </w:r>
      <w:hyperlink r:id="rId2" w:history="1">
        <w:r w:rsidRPr="008A2B27">
          <w:rPr>
            <w:rStyle w:val="Hipercze"/>
            <w:rFonts w:ascii="Fira Sans" w:hAnsi="Fira Sans" w:cstheme="minorHAnsi"/>
            <w:sz w:val="16"/>
          </w:rPr>
          <w:t>https://ilostat.ilo.org/about/standards/icls/</w:t>
        </w:r>
      </w:hyperlink>
    </w:p>
  </w:footnote>
  <w:footnote w:id="3">
    <w:p w:rsidR="00E73ED5" w:rsidRPr="008A2B27" w:rsidRDefault="00E73ED5">
      <w:pPr>
        <w:pStyle w:val="Tekstprzypisudolnego"/>
        <w:rPr>
          <w:rFonts w:ascii="Fira Sans" w:hAnsi="Fira Sans"/>
          <w:sz w:val="16"/>
        </w:rPr>
      </w:pPr>
      <w:r w:rsidRPr="008A2B27">
        <w:rPr>
          <w:rStyle w:val="Odwoanieprzypisudolnego"/>
          <w:rFonts w:ascii="Fira Sans" w:hAnsi="Fira Sans"/>
          <w:sz w:val="16"/>
        </w:rPr>
        <w:footnoteRef/>
      </w:r>
      <w:r w:rsidRPr="008A2B27">
        <w:rPr>
          <w:rFonts w:ascii="Fira Sans" w:hAnsi="Fira Sans"/>
          <w:sz w:val="16"/>
        </w:rPr>
        <w:t xml:space="preserve"> Pełen tekst rozporządzenia dostępny jest na stronie: </w:t>
      </w:r>
      <w:hyperlink r:id="rId3" w:history="1">
        <w:r w:rsidRPr="008A2B27">
          <w:rPr>
            <w:rStyle w:val="Hipercze"/>
            <w:rFonts w:ascii="Fira Sans" w:hAnsi="Fira Sans"/>
            <w:sz w:val="16"/>
          </w:rPr>
          <w:t>https://eur-lex.europa.eu/search.html?scope=EURLEX&amp;text=2020%2F257&amp;lang=pl&amp;type=quick&amp;qid=1607068365574</w:t>
        </w:r>
      </w:hyperlink>
    </w:p>
  </w:footnote>
  <w:footnote w:id="4">
    <w:p w:rsidR="00E73ED5" w:rsidRPr="008A2B27" w:rsidRDefault="00E73ED5">
      <w:pPr>
        <w:pStyle w:val="Tekstprzypisudolnego"/>
        <w:rPr>
          <w:rFonts w:ascii="Fira Sans" w:hAnsi="Fira Sans"/>
          <w:sz w:val="16"/>
        </w:rPr>
      </w:pPr>
      <w:r w:rsidRPr="008A2B27">
        <w:rPr>
          <w:rStyle w:val="Odwoanieprzypisudolnego"/>
          <w:rFonts w:ascii="Fira Sans" w:hAnsi="Fira Sans"/>
          <w:sz w:val="16"/>
        </w:rPr>
        <w:footnoteRef/>
      </w:r>
      <w:r w:rsidRPr="008A2B27">
        <w:rPr>
          <w:rFonts w:ascii="Fira Sans" w:hAnsi="Fira Sans"/>
          <w:sz w:val="16"/>
        </w:rPr>
        <w:t xml:space="preserve"> Pełen tekst rozporządzenia dostępny jest na stronie: </w:t>
      </w:r>
      <w:hyperlink r:id="rId4" w:history="1">
        <w:r w:rsidRPr="008A2B27">
          <w:rPr>
            <w:rStyle w:val="Hipercze"/>
            <w:rFonts w:ascii="Fira Sans" w:hAnsi="Fira Sans"/>
            <w:sz w:val="16"/>
          </w:rPr>
          <w:t>https://eur-lex.europa.eu/search.html?scope=EURLEX&amp;text=2019%2F2240&amp;lang=pl&amp;type=quick&amp;qid=1607068403345</w:t>
        </w:r>
      </w:hyperlink>
    </w:p>
  </w:footnote>
  <w:footnote w:id="5">
    <w:p w:rsidR="00E73ED5" w:rsidRDefault="00E73ED5">
      <w:pPr>
        <w:pStyle w:val="Tekstprzypisudolnego"/>
      </w:pPr>
      <w:r w:rsidRPr="008A2B27">
        <w:rPr>
          <w:rStyle w:val="Odwoanieprzypisudolnego"/>
          <w:rFonts w:ascii="Fira Sans" w:hAnsi="Fira Sans"/>
          <w:sz w:val="16"/>
        </w:rPr>
        <w:footnoteRef/>
      </w:r>
      <w:r w:rsidRPr="008A2B27">
        <w:rPr>
          <w:rFonts w:ascii="Fira Sans" w:hAnsi="Fira Sans"/>
          <w:sz w:val="16"/>
        </w:rPr>
        <w:t xml:space="preserve"> Pełen tekst rozporządzenia dostępny jest na stronie: </w:t>
      </w:r>
      <w:hyperlink r:id="rId5" w:history="1">
        <w:r w:rsidRPr="008A2B27">
          <w:rPr>
            <w:rStyle w:val="Hipercze"/>
            <w:rFonts w:ascii="Fira Sans" w:hAnsi="Fira Sans"/>
            <w:sz w:val="16"/>
          </w:rPr>
          <w:t>https://eur-lex.europa.eu/search.html?scope=EURLEX&amp;text=2019%2F2181&amp;lang=pl&amp;type=quick&amp;qid=1607068443218</w:t>
        </w:r>
      </w:hyperlink>
    </w:p>
  </w:footnote>
  <w:footnote w:id="6">
    <w:p w:rsidR="00E73ED5" w:rsidRDefault="00E73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CFD">
        <w:t>Pełen tekst rozporz</w:t>
      </w:r>
      <w:r>
        <w:t xml:space="preserve">ądzenia dostępny jest na stronie: </w:t>
      </w:r>
      <w:hyperlink r:id="rId6" w:history="1">
        <w:r w:rsidRPr="00A016AB">
          <w:rPr>
            <w:rStyle w:val="Hipercze"/>
          </w:rPr>
          <w:t>https://eur-lex.europa.eu/search.html?scope=EURLEX&amp;text=2020%2F256&amp;lang=pl&amp;type=quick&amp;qid=1607068481297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7" w:rsidRPr="008A2B27" w:rsidRDefault="008A2B27" w:rsidP="008A2B27">
    <w:pPr>
      <w:pStyle w:val="Nagwek"/>
      <w:jc w:val="right"/>
      <w:rPr>
        <w:rFonts w:ascii="Fira Sans" w:hAnsi="Fira Sans"/>
      </w:rPr>
    </w:pPr>
    <w:r w:rsidRPr="008A2B27">
      <w:rPr>
        <w:rFonts w:ascii="Fira Sans" w:hAnsi="Fira Sans"/>
        <w:noProof/>
        <w:color w:val="1F497D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9E5BE5C" wp14:editId="3DC4A65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774700" cy="381000"/>
          <wp:effectExtent l="0" t="0" r="6350" b="0"/>
          <wp:wrapNone/>
          <wp:docPr id="16" name="Obraz 16" descr="cid:image005.png@01D6CA75.B9ACE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5.png@01D6CA75.B9ACE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ira Sans" w:hAnsi="Fira Sans"/>
        <w:sz w:val="20"/>
      </w:rPr>
      <w:t>04.12.2020 r.</w:t>
    </w:r>
  </w:p>
  <w:p w:rsidR="008A2B27" w:rsidRDefault="008A2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188"/>
    <w:multiLevelType w:val="multilevel"/>
    <w:tmpl w:val="6866A484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CFE1A83"/>
    <w:multiLevelType w:val="hybridMultilevel"/>
    <w:tmpl w:val="B9E07E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E2CEE"/>
    <w:multiLevelType w:val="hybridMultilevel"/>
    <w:tmpl w:val="4E3C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77D"/>
    <w:multiLevelType w:val="hybridMultilevel"/>
    <w:tmpl w:val="187829F6"/>
    <w:lvl w:ilvl="0" w:tplc="3A0EA78A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402045F6"/>
    <w:multiLevelType w:val="hybridMultilevel"/>
    <w:tmpl w:val="578E7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D63BD"/>
    <w:multiLevelType w:val="hybridMultilevel"/>
    <w:tmpl w:val="3A10D5C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BD4587A"/>
    <w:multiLevelType w:val="hybridMultilevel"/>
    <w:tmpl w:val="1A408604"/>
    <w:lvl w:ilvl="0" w:tplc="3A0EA78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33447E6"/>
    <w:multiLevelType w:val="hybridMultilevel"/>
    <w:tmpl w:val="116A4D62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37C4DB1"/>
    <w:multiLevelType w:val="hybridMultilevel"/>
    <w:tmpl w:val="923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59C7"/>
    <w:multiLevelType w:val="hybridMultilevel"/>
    <w:tmpl w:val="E7344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07C"/>
    <w:multiLevelType w:val="hybridMultilevel"/>
    <w:tmpl w:val="1AA0D68A"/>
    <w:lvl w:ilvl="0" w:tplc="3A0EA78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9A50E77"/>
    <w:multiLevelType w:val="hybridMultilevel"/>
    <w:tmpl w:val="5838C7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1233"/>
    <w:multiLevelType w:val="hybridMultilevel"/>
    <w:tmpl w:val="5034410C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E"/>
    <w:rsid w:val="000165FB"/>
    <w:rsid w:val="0002632A"/>
    <w:rsid w:val="00054464"/>
    <w:rsid w:val="00062C9B"/>
    <w:rsid w:val="00084BDA"/>
    <w:rsid w:val="000B3EAF"/>
    <w:rsid w:val="000C36EB"/>
    <w:rsid w:val="000C5523"/>
    <w:rsid w:val="001065CF"/>
    <w:rsid w:val="00112844"/>
    <w:rsid w:val="001133B8"/>
    <w:rsid w:val="00114C9B"/>
    <w:rsid w:val="00144536"/>
    <w:rsid w:val="00160A34"/>
    <w:rsid w:val="0019128B"/>
    <w:rsid w:val="001B7036"/>
    <w:rsid w:val="001D2FA8"/>
    <w:rsid w:val="001D5175"/>
    <w:rsid w:val="001F69BC"/>
    <w:rsid w:val="001F7E77"/>
    <w:rsid w:val="00210545"/>
    <w:rsid w:val="002250DB"/>
    <w:rsid w:val="00260621"/>
    <w:rsid w:val="002A049A"/>
    <w:rsid w:val="002F141D"/>
    <w:rsid w:val="00322335"/>
    <w:rsid w:val="00327F87"/>
    <w:rsid w:val="00347696"/>
    <w:rsid w:val="00365DB2"/>
    <w:rsid w:val="00374D65"/>
    <w:rsid w:val="003A5DE6"/>
    <w:rsid w:val="003F3981"/>
    <w:rsid w:val="004048F4"/>
    <w:rsid w:val="00496DD9"/>
    <w:rsid w:val="004C3746"/>
    <w:rsid w:val="004C55D6"/>
    <w:rsid w:val="004C567F"/>
    <w:rsid w:val="00506833"/>
    <w:rsid w:val="0052329F"/>
    <w:rsid w:val="00547617"/>
    <w:rsid w:val="00587C17"/>
    <w:rsid w:val="005919AE"/>
    <w:rsid w:val="005B4156"/>
    <w:rsid w:val="005B7F29"/>
    <w:rsid w:val="005C5FFA"/>
    <w:rsid w:val="005E2634"/>
    <w:rsid w:val="005F7E8D"/>
    <w:rsid w:val="006137A2"/>
    <w:rsid w:val="006156D0"/>
    <w:rsid w:val="0062616C"/>
    <w:rsid w:val="0064499F"/>
    <w:rsid w:val="00661F2E"/>
    <w:rsid w:val="006652CB"/>
    <w:rsid w:val="006A036B"/>
    <w:rsid w:val="006A2DD9"/>
    <w:rsid w:val="006A7904"/>
    <w:rsid w:val="006D3B28"/>
    <w:rsid w:val="006D4E30"/>
    <w:rsid w:val="006D5BB8"/>
    <w:rsid w:val="006D7AA0"/>
    <w:rsid w:val="006F2260"/>
    <w:rsid w:val="006F303C"/>
    <w:rsid w:val="007011D7"/>
    <w:rsid w:val="007137F7"/>
    <w:rsid w:val="007423CB"/>
    <w:rsid w:val="0074769C"/>
    <w:rsid w:val="00747CC5"/>
    <w:rsid w:val="007541D9"/>
    <w:rsid w:val="00763202"/>
    <w:rsid w:val="00767B88"/>
    <w:rsid w:val="007B0243"/>
    <w:rsid w:val="007F0DFC"/>
    <w:rsid w:val="008069B8"/>
    <w:rsid w:val="00823EEF"/>
    <w:rsid w:val="008726AC"/>
    <w:rsid w:val="008A2B27"/>
    <w:rsid w:val="008B1DA4"/>
    <w:rsid w:val="008C0FEF"/>
    <w:rsid w:val="008C6DDE"/>
    <w:rsid w:val="009407EB"/>
    <w:rsid w:val="00942680"/>
    <w:rsid w:val="009911A6"/>
    <w:rsid w:val="0099322D"/>
    <w:rsid w:val="009B174A"/>
    <w:rsid w:val="009D174D"/>
    <w:rsid w:val="00A50EDE"/>
    <w:rsid w:val="00A543B6"/>
    <w:rsid w:val="00A66E23"/>
    <w:rsid w:val="00A80E0B"/>
    <w:rsid w:val="00A8377D"/>
    <w:rsid w:val="00A96506"/>
    <w:rsid w:val="00AB1900"/>
    <w:rsid w:val="00AC3942"/>
    <w:rsid w:val="00B402B8"/>
    <w:rsid w:val="00B47F2E"/>
    <w:rsid w:val="00B679E2"/>
    <w:rsid w:val="00B7691B"/>
    <w:rsid w:val="00B81E59"/>
    <w:rsid w:val="00BA045F"/>
    <w:rsid w:val="00BA319F"/>
    <w:rsid w:val="00BA3781"/>
    <w:rsid w:val="00BB3E6F"/>
    <w:rsid w:val="00BB5918"/>
    <w:rsid w:val="00BE08C1"/>
    <w:rsid w:val="00BF6FCF"/>
    <w:rsid w:val="00C07D2D"/>
    <w:rsid w:val="00C13C23"/>
    <w:rsid w:val="00C14C05"/>
    <w:rsid w:val="00C33CFD"/>
    <w:rsid w:val="00C3683E"/>
    <w:rsid w:val="00C52CC7"/>
    <w:rsid w:val="00C6008E"/>
    <w:rsid w:val="00C63191"/>
    <w:rsid w:val="00C73272"/>
    <w:rsid w:val="00C745E8"/>
    <w:rsid w:val="00C7565E"/>
    <w:rsid w:val="00CA235A"/>
    <w:rsid w:val="00CE2519"/>
    <w:rsid w:val="00CE43ED"/>
    <w:rsid w:val="00CE548C"/>
    <w:rsid w:val="00D016B4"/>
    <w:rsid w:val="00D01C53"/>
    <w:rsid w:val="00D66043"/>
    <w:rsid w:val="00D73BA6"/>
    <w:rsid w:val="00D81F02"/>
    <w:rsid w:val="00DE2DCE"/>
    <w:rsid w:val="00DF4906"/>
    <w:rsid w:val="00E26092"/>
    <w:rsid w:val="00E52CAF"/>
    <w:rsid w:val="00E73ED5"/>
    <w:rsid w:val="00E8262E"/>
    <w:rsid w:val="00E84261"/>
    <w:rsid w:val="00EA68F9"/>
    <w:rsid w:val="00EB00F1"/>
    <w:rsid w:val="00EB0DDD"/>
    <w:rsid w:val="00EB3AC5"/>
    <w:rsid w:val="00ED1EA0"/>
    <w:rsid w:val="00ED2E62"/>
    <w:rsid w:val="00ED47FE"/>
    <w:rsid w:val="00EE047F"/>
    <w:rsid w:val="00EE42E1"/>
    <w:rsid w:val="00EF314E"/>
    <w:rsid w:val="00EF3881"/>
    <w:rsid w:val="00F26990"/>
    <w:rsid w:val="00F37531"/>
    <w:rsid w:val="00F47343"/>
    <w:rsid w:val="00F71544"/>
    <w:rsid w:val="00FA5328"/>
    <w:rsid w:val="00FB5BF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DA3A5-C91E-4565-BC95-4286FC47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7F2E"/>
    <w:rPr>
      <w:rFonts w:ascii="firabold" w:hAnsi="firabold" w:hint="default"/>
      <w:b w:val="0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4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3ED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D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8C1"/>
  </w:style>
  <w:style w:type="paragraph" w:styleId="Stopka">
    <w:name w:val="footer"/>
    <w:basedOn w:val="Normalny"/>
    <w:link w:val="StopkaZnak"/>
    <w:uiPriority w:val="99"/>
    <w:unhideWhenUsed/>
    <w:rsid w:val="00BE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rynek-pracy/zasady-metodyczne-rocznik-pracy/zeszyt-metodologiczny-badanie-aktywnosci-ekonomicznej-ludnosci,3,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pl/obszary-tematyczne/rynek-pracy/pracujacy-bezrobotni-bierni-zawodowo-wg-ba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.gov.pl/obszary-tematyczne/rynek-pracy/pracujacy-bezrobotni-bierni-zawodowo-wg-bael/aktywnosc-ekonomiczna-ludnosci-polski-ii-kwartal-2020-roku,4,38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search.html?scope=EURLEX&amp;text=2020%2F257&amp;lang=pl&amp;type=quick&amp;qid=1607068365574" TargetMode="External"/><Relationship Id="rId2" Type="http://schemas.openxmlformats.org/officeDocument/2006/relationships/hyperlink" Target="https://ilostat.ilo.org/about/standards/icls/" TargetMode="External"/><Relationship Id="rId1" Type="http://schemas.openxmlformats.org/officeDocument/2006/relationships/hyperlink" Target="https://eur-lex.europa.eu/search.html?scope=EURLEX&amp;text=2019%2F1700&amp;lang=pl&amp;type=quick&amp;qid=1607068184285" TargetMode="External"/><Relationship Id="rId6" Type="http://schemas.openxmlformats.org/officeDocument/2006/relationships/hyperlink" Target="https://eur-lex.europa.eu/search.html?scope=EURLEX&amp;text=2020%2F256&amp;lang=pl&amp;type=quick&amp;qid=1607068481297" TargetMode="External"/><Relationship Id="rId5" Type="http://schemas.openxmlformats.org/officeDocument/2006/relationships/hyperlink" Target="https://eur-lex.europa.eu/search.html?scope=EURLEX&amp;text=2019%2F2181&amp;lang=pl&amp;type=quick&amp;qid=1607068443218" TargetMode="External"/><Relationship Id="rId4" Type="http://schemas.openxmlformats.org/officeDocument/2006/relationships/hyperlink" Target="https://eur-lex.europa.eu/search.html?scope=EURLEX&amp;text=2019%2F2240&amp;lang=pl&amp;type=quick&amp;qid=160706840334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6CA75.B9ACEA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Informacja o zaplanowanych zmianach w Badaniu Aktywności Ekonomicznej Lu.._.docx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6D974-18CE-4E15-A284-A5D262C123EE}"/>
</file>

<file path=customXml/itemProps2.xml><?xml version="1.0" encoding="utf-8"?>
<ds:datastoreItem xmlns:ds="http://schemas.openxmlformats.org/officeDocument/2006/customXml" ds:itemID="{D029CF4A-94F5-4C3F-A4AD-EA48F8548971}"/>
</file>

<file path=customXml/itemProps3.xml><?xml version="1.0" encoding="utf-8"?>
<ds:datastoreItem xmlns:ds="http://schemas.openxmlformats.org/officeDocument/2006/customXml" ds:itemID="{F4965367-AD10-4547-B308-26F01C39B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Biały Iwona</dc:creator>
  <cp:keywords/>
  <dc:description/>
  <cp:lastModifiedBy>Zgierska Agnieszka</cp:lastModifiedBy>
  <cp:revision>2</cp:revision>
  <cp:lastPrinted>2020-12-04T08:47:00Z</cp:lastPrinted>
  <dcterms:created xsi:type="dcterms:W3CDTF">2020-12-11T16:00:00Z</dcterms:created>
  <dcterms:modified xsi:type="dcterms:W3CDTF">2020-12-11T16:00:00Z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2020-246742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Zgierska Agnieszka</vt:lpwstr>
  </property>
  <property fmtid="{D5CDD505-2E9C-101B-9397-08002B2CF9AE}" pid="7" name="AutorInicjaly">
    <vt:lpwstr>AG</vt:lpwstr>
  </property>
  <property fmtid="{D5CDD505-2E9C-101B-9397-08002B2CF9AE}" pid="8" name="AutorNrTelefonu">
    <vt:lpwstr>(022) 608-3015</vt:lpwstr>
  </property>
  <property fmtid="{D5CDD505-2E9C-101B-9397-08002B2CF9AE}" pid="9" name="Stanowisko">
    <vt:lpwstr>dyrektor departamentu</vt:lpwstr>
  </property>
  <property fmtid="{D5CDD505-2E9C-101B-9397-08002B2CF9AE}" pid="10" name="OpisPisma">
    <vt:lpwstr>Notatka nt. zmian BAEL od I kw.2020 - do zamieszczenia na Portalu Informacyjnym  GUS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2020-12-16</vt:lpwstr>
  </property>
  <property fmtid="{D5CDD505-2E9C-101B-9397-08002B2CF9AE}" pid="14" name="Wydzial">
    <vt:lpwstr>Dyrektor Departamentu Rynku Pracy</vt:lpwstr>
  </property>
  <property fmtid="{D5CDD505-2E9C-101B-9397-08002B2CF9AE}" pid="15" name="KodWydzialu">
    <vt:lpwstr>DP</vt:lpwstr>
  </property>
  <property fmtid="{D5CDD505-2E9C-101B-9397-08002B2CF9AE}" pid="16" name="ZaakceptowanePrzez">
    <vt:lpwstr>n/d</vt:lpwstr>
  </property>
  <property fmtid="{D5CDD505-2E9C-101B-9397-08002B2CF9AE}" pid="17" name="PrzekazanieDo">
    <vt:lpwstr>Karolina Banaszek</vt:lpwstr>
  </property>
  <property fmtid="{D5CDD505-2E9C-101B-9397-08002B2CF9AE}" pid="18" name="PrzekazanieDoStanowisko">
    <vt:lpwstr>zastępca dyrektora departamentu</vt:lpwstr>
  </property>
  <property fmtid="{D5CDD505-2E9C-101B-9397-08002B2CF9AE}" pid="19" name="PrzekazanieDoKomorkaPracownika">
    <vt:lpwstr>Z-ca Dyrektora DK(DK-II)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