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drawings/drawing7.xml" ContentType="application/vnd.openxmlformats-officedocument.drawingml.chartshapes+xml"/>
  <Override PartName="/word/charts/chart8.xml" ContentType="application/vnd.openxmlformats-officedocument.drawingml.chart+xml"/>
  <Override PartName="/word/drawings/drawing8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458" w:rsidRPr="00CB540A" w:rsidRDefault="00C61730" w:rsidP="00F32458">
      <w:pPr>
        <w:spacing w:after="0" w:line="240" w:lineRule="auto"/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</w:pPr>
      <w:r>
        <w:rPr>
          <w:rFonts w:ascii="Fira Sans Extra Condensed SemiB" w:hAnsi="Fira Sans Extra Condensed SemiB"/>
          <w:bCs/>
          <w:noProof/>
          <w:color w:val="000000" w:themeColor="text1"/>
          <w:sz w:val="40"/>
          <w:szCs w:val="2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411pt;margin-top:3.6pt;width:112.8pt;height:26.5pt;z-index:2517739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" filled="f" stroked="f">
            <v:textbox>
              <w:txbxContent>
                <w:p w:rsidR="00DB5A91" w:rsidRPr="00F75CFF" w:rsidRDefault="00636475" w:rsidP="004C5ECE">
                  <w:pPr>
                    <w:jc w:val="both"/>
                    <w:rPr>
                      <w:rFonts w:ascii="Fira Sans SemiBold" w:hAnsi="Fira Sans SemiBold"/>
                      <w:color w:val="001D77"/>
                      <w:sz w:val="19"/>
                      <w:szCs w:val="19"/>
                    </w:rPr>
                  </w:pPr>
                  <w:r w:rsidRPr="00F75CFF">
                    <w:rPr>
                      <w:rFonts w:ascii="Fira Sans SemiBold" w:hAnsi="Fira Sans SemiBold"/>
                      <w:color w:val="001D77"/>
                      <w:sz w:val="19"/>
                      <w:szCs w:val="19"/>
                    </w:rPr>
                    <w:t>20</w:t>
                  </w:r>
                  <w:r w:rsidR="00DB5A91" w:rsidRPr="00F75CFF">
                    <w:rPr>
                      <w:rFonts w:ascii="Fira Sans SemiBold" w:hAnsi="Fira Sans SemiBold"/>
                      <w:color w:val="001D77"/>
                      <w:sz w:val="19"/>
                      <w:szCs w:val="19"/>
                    </w:rPr>
                    <w:t>.0</w:t>
                  </w:r>
                  <w:r w:rsidRPr="00F75CFF">
                    <w:rPr>
                      <w:rFonts w:ascii="Fira Sans SemiBold" w:hAnsi="Fira Sans SemiBold"/>
                      <w:color w:val="001D77"/>
                      <w:sz w:val="19"/>
                      <w:szCs w:val="19"/>
                    </w:rPr>
                    <w:t>2</w:t>
                  </w:r>
                  <w:r w:rsidR="00DB5A91" w:rsidRPr="00F75CFF">
                    <w:rPr>
                      <w:rFonts w:ascii="Fira Sans SemiBold" w:hAnsi="Fira Sans SemiBold"/>
                      <w:color w:val="001D77"/>
                      <w:sz w:val="19"/>
                      <w:szCs w:val="19"/>
                    </w:rPr>
                    <w:t>.2019 r.</w:t>
                  </w:r>
                </w:p>
              </w:txbxContent>
            </v:textbox>
          </v:shape>
        </w:pict>
      </w:r>
      <w:r w:rsidR="00F268B4"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  <w:t xml:space="preserve">Ceny produktów rolnych </w:t>
      </w:r>
      <w:r w:rsidR="00636475"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  <w:t>w styczniu</w:t>
      </w:r>
      <w:r w:rsidR="00544332"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  <w:t xml:space="preserve"> </w:t>
      </w:r>
      <w:r w:rsidR="005852D9"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  <w:t>201</w:t>
      </w:r>
      <w:r w:rsidR="00636475"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  <w:t>9</w:t>
      </w:r>
      <w:r w:rsidR="00F268B4"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  <w:t xml:space="preserve"> r.</w:t>
      </w:r>
    </w:p>
    <w:p w:rsidR="00F32458" w:rsidRPr="00001C5B" w:rsidRDefault="00C61730" w:rsidP="00F32458">
      <w:pPr>
        <w:spacing w:after="0" w:line="360" w:lineRule="exact"/>
        <w:rPr>
          <w:rFonts w:ascii="Fira Sans Extra Condensed SemiB" w:hAnsi="Fira Sans Extra Condensed SemiB"/>
          <w:color w:val="000000" w:themeColor="text1"/>
          <w:sz w:val="32"/>
          <w:szCs w:val="26"/>
        </w:rPr>
      </w:pPr>
      <w:r>
        <w:rPr>
          <w:noProof/>
          <w:sz w:val="20"/>
          <w:szCs w:val="20"/>
        </w:rPr>
        <w:pict>
          <v:shape id="_x0000_s1049" type="#_x0000_t202" style="position:absolute;margin-left:418.05pt;margin-top:21pt;width:124.65pt;height:133.5pt;z-index:-251521024;visibility:visible;mso-wrap-distance-top:3.6pt;mso-wrap-distance-bottom:3.6p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" filled="f" stroked="f">
            <v:textbox style="mso-next-textbox:#_x0000_s1049">
              <w:txbxContent>
                <w:p w:rsidR="00DB5A91" w:rsidRDefault="00DB5A91" w:rsidP="008B2FE5">
                  <w:pPr>
                    <w:jc w:val="both"/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</w:pPr>
                  <w:r w:rsidRPr="00606F51"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t>Wskaźnik zmian cen skupu podstawowych produktów</w:t>
                  </w:r>
                  <w:r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br/>
                    <w:t>rolnych w </w:t>
                  </w:r>
                  <w:r w:rsidR="00636475"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t>styczniu</w:t>
                  </w:r>
                  <w:r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t xml:space="preserve"> 201</w:t>
                  </w:r>
                  <w:r w:rsidR="00636475"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t>9</w:t>
                  </w:r>
                  <w:r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t xml:space="preserve"> r. w stosunku do </w:t>
                  </w:r>
                  <w:r w:rsidR="00636475"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t>grudnia</w:t>
                  </w:r>
                  <w:r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t xml:space="preserve"> 2018 r. wyniósł 99,</w:t>
                  </w:r>
                  <w:r w:rsidR="00636475"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t>5</w:t>
                  </w:r>
                  <w:r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t>, co było wynikiem spadku cen żywca wieprzowego i drobiu.</w:t>
                  </w:r>
                </w:p>
                <w:p w:rsidR="00DB5A91" w:rsidRDefault="00DB5A91" w:rsidP="008B2FE5">
                  <w:pPr>
                    <w:jc w:val="both"/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</w:pPr>
                </w:p>
              </w:txbxContent>
            </v:textbox>
            <w10:wrap type="tight"/>
          </v:shape>
        </w:pict>
      </w:r>
    </w:p>
    <w:p w:rsidR="00670F4C" w:rsidRDefault="00C61730" w:rsidP="00DC5F05">
      <w:pPr>
        <w:spacing w:before="120" w:after="120" w:line="240" w:lineRule="exact"/>
        <w:rPr>
          <w:rFonts w:ascii="Fira Sans" w:hAnsi="Fira Sans"/>
        </w:rPr>
      </w:pPr>
      <w:r>
        <w:rPr>
          <w:rFonts w:ascii="Fira Sans" w:hAnsi="Fira Sans"/>
          <w:b/>
          <w:noProof/>
          <w:sz w:val="20"/>
          <w:szCs w:val="20"/>
          <w:lang w:eastAsia="pl-PL"/>
        </w:rPr>
        <w:pict>
          <v:shape id="_x0000_s1048" type="#_x0000_t202" style="position:absolute;margin-left:0;margin-top:6.55pt;width:177.4pt;height:96pt;z-index:251794432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" fillcolor="#001d77" stroked="f">
            <v:textbox style="mso-next-textbox:#_x0000_s1048">
              <w:txbxContent>
                <w:p w:rsidR="00DB5A91" w:rsidRPr="00B66B19" w:rsidRDefault="00DB5A91" w:rsidP="005E4B59">
                  <w:pPr>
                    <w:spacing w:after="0"/>
                    <w:rPr>
                      <w:rFonts w:ascii="Fira Sans SemiBold" w:hAnsi="Fira Sans SemiBold"/>
                      <w:color w:val="FFFFFF" w:themeColor="background1"/>
                      <w:sz w:val="72"/>
                    </w:rPr>
                  </w:pPr>
                  <w:r>
                    <w:rPr>
                      <w:noProof/>
                      <w:color w:val="001D77"/>
                      <w:lang w:eastAsia="pl-PL"/>
                    </w:rPr>
                    <w:drawing>
                      <wp:inline distT="0" distB="0" distL="0" distR="0">
                        <wp:extent cx="310515" cy="358140"/>
                        <wp:effectExtent l="0" t="0" r="0" b="0"/>
                        <wp:docPr id="2" name="Obraz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0" y="0"/>
                                  <a:ext cx="310515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Fira Sans SemiBold" w:hAnsi="Fira Sans SemiBold"/>
                      <w:color w:val="FFFFFF" w:themeColor="background1"/>
                      <w:sz w:val="72"/>
                    </w:rPr>
                    <w:t xml:space="preserve"> 0,</w:t>
                  </w:r>
                  <w:r w:rsidR="00636475">
                    <w:rPr>
                      <w:rFonts w:ascii="Fira Sans SemiBold" w:hAnsi="Fira Sans SemiBold"/>
                      <w:color w:val="FFFFFF" w:themeColor="background1"/>
                      <w:sz w:val="72"/>
                    </w:rPr>
                    <w:t>5</w:t>
                  </w:r>
                  <w:r>
                    <w:rPr>
                      <w:rFonts w:ascii="Fira Sans SemiBold" w:hAnsi="Fira Sans SemiBold"/>
                      <w:color w:val="FFFFFF" w:themeColor="background1"/>
                      <w:sz w:val="72"/>
                    </w:rPr>
                    <w:t>%</w:t>
                  </w:r>
                  <w:r w:rsidRPr="00F00806">
                    <w:rPr>
                      <w:rFonts w:ascii="Fira Sans" w:eastAsia="Times New Roman" w:hAnsi="Fira Sans" w:cs="Arial"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  <w:r>
                    <w:rPr>
                      <w:rFonts w:ascii="Fira Sans" w:eastAsia="Times New Roman" w:hAnsi="Fira Sans" w:cs="Arial"/>
                      <w:bCs/>
                      <w:sz w:val="20"/>
                      <w:szCs w:val="20"/>
                      <w:lang w:eastAsia="pl-PL"/>
                    </w:rPr>
                    <w:br/>
                    <w:t xml:space="preserve">spadek cen </w:t>
                  </w:r>
                  <w:r w:rsidRPr="00867A14">
                    <w:rPr>
                      <w:rFonts w:ascii="Fira Sans" w:eastAsia="Times New Roman" w:hAnsi="Fira Sans" w:cs="Arial"/>
                      <w:bCs/>
                      <w:sz w:val="20"/>
                      <w:szCs w:val="20"/>
                      <w:lang w:eastAsia="pl-PL"/>
                    </w:rPr>
                    <w:t>skupu podstawowych produktów</w:t>
                  </w:r>
                  <w:r>
                    <w:rPr>
                      <w:rFonts w:ascii="Fira Sans" w:eastAsia="Times New Roman" w:hAnsi="Fira Sans" w:cs="Arial"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867A14">
                    <w:rPr>
                      <w:rFonts w:ascii="Fira Sans" w:eastAsia="Times New Roman" w:hAnsi="Fira Sans" w:cs="Arial"/>
                      <w:bCs/>
                      <w:sz w:val="20"/>
                      <w:szCs w:val="20"/>
                      <w:lang w:eastAsia="pl-PL"/>
                    </w:rPr>
                    <w:t>rolnych</w:t>
                  </w:r>
                  <w:r>
                    <w:rPr>
                      <w:rFonts w:ascii="Fira Sans" w:eastAsia="Times New Roman" w:hAnsi="Fira Sans" w:cs="Arial"/>
                      <w:bCs/>
                      <w:sz w:val="20"/>
                      <w:szCs w:val="20"/>
                      <w:lang w:eastAsia="pl-PL"/>
                    </w:rPr>
                    <w:t xml:space="preserve"> w porównaniu </w:t>
                  </w:r>
                  <w:r w:rsidR="00531787">
                    <w:rPr>
                      <w:rFonts w:ascii="Fira Sans" w:eastAsia="Times New Roman" w:hAnsi="Fira Sans" w:cs="Arial"/>
                      <w:bCs/>
                      <w:sz w:val="20"/>
                      <w:szCs w:val="20"/>
                      <w:lang w:eastAsia="pl-PL"/>
                    </w:rPr>
                    <w:t>z</w:t>
                  </w:r>
                  <w:r>
                    <w:rPr>
                      <w:rFonts w:ascii="Fira Sans" w:eastAsia="Times New Roman" w:hAnsi="Fira Sans" w:cs="Arial"/>
                      <w:bCs/>
                      <w:sz w:val="20"/>
                      <w:szCs w:val="20"/>
                      <w:lang w:eastAsia="pl-PL"/>
                    </w:rPr>
                    <w:br/>
                    <w:t>poprzednim miesiącem</w:t>
                  </w:r>
                  <w:r>
                    <w:rPr>
                      <w:noProof/>
                      <w:color w:val="001D77"/>
                      <w:lang w:eastAsia="pl-PL"/>
                    </w:rPr>
                    <w:t xml:space="preserve">   </w:t>
                  </w:r>
                </w:p>
                <w:p w:rsidR="00DB5A91" w:rsidRPr="007D3319" w:rsidRDefault="00DB5A91" w:rsidP="00811F04">
                  <w:pPr>
                    <w:spacing w:after="0"/>
                    <w:rPr>
                      <w:rFonts w:ascii="Fira Sans" w:hAnsi="Fira Sans"/>
                      <w:color w:val="FFFFFF" w:themeColor="background1"/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  <w:r w:rsidR="00871D56" w:rsidRPr="00F75CFF">
        <w:rPr>
          <w:rFonts w:ascii="Fira Sans" w:hAnsi="Fira Sans"/>
          <w:b/>
          <w:sz w:val="20"/>
          <w:szCs w:val="20"/>
          <w:lang w:eastAsia="pl-PL"/>
        </w:rPr>
        <w:t>C</w:t>
      </w:r>
      <w:r w:rsidR="00811F04" w:rsidRPr="00F75CFF">
        <w:rPr>
          <w:rFonts w:ascii="Fira Sans" w:hAnsi="Fira Sans"/>
          <w:b/>
          <w:sz w:val="20"/>
          <w:szCs w:val="20"/>
          <w:lang w:eastAsia="pl-PL"/>
        </w:rPr>
        <w:t>en</w:t>
      </w:r>
      <w:r w:rsidR="00871D56" w:rsidRPr="00F75CFF">
        <w:rPr>
          <w:rFonts w:ascii="Fira Sans" w:hAnsi="Fira Sans"/>
          <w:b/>
          <w:sz w:val="20"/>
          <w:szCs w:val="20"/>
          <w:lang w:eastAsia="pl-PL"/>
        </w:rPr>
        <w:t>y</w:t>
      </w:r>
      <w:r w:rsidR="00811F04" w:rsidRPr="00F75CFF">
        <w:rPr>
          <w:rFonts w:ascii="Fira Sans" w:hAnsi="Fira Sans"/>
          <w:b/>
          <w:sz w:val="20"/>
          <w:szCs w:val="20"/>
          <w:lang w:eastAsia="pl-PL"/>
        </w:rPr>
        <w:t xml:space="preserve"> skupu podstawowych produktów rolnych</w:t>
      </w:r>
      <w:r w:rsidR="00871D56" w:rsidRPr="00F75CFF">
        <w:rPr>
          <w:rFonts w:ascii="Fira Sans" w:hAnsi="Fira Sans"/>
          <w:b/>
          <w:sz w:val="20"/>
          <w:szCs w:val="20"/>
          <w:lang w:eastAsia="pl-PL"/>
        </w:rPr>
        <w:t xml:space="preserve">, </w:t>
      </w:r>
      <w:r w:rsidR="00670F4C" w:rsidRPr="00F75CFF">
        <w:rPr>
          <w:rFonts w:ascii="Fira Sans" w:hAnsi="Fira Sans"/>
          <w:b/>
          <w:sz w:val="20"/>
          <w:szCs w:val="20"/>
          <w:lang w:eastAsia="pl-PL"/>
        </w:rPr>
        <w:t xml:space="preserve">   </w:t>
      </w:r>
      <w:r w:rsidR="00871D56" w:rsidRPr="00F75CFF">
        <w:rPr>
          <w:rFonts w:ascii="Fira Sans" w:hAnsi="Fira Sans"/>
          <w:b/>
          <w:sz w:val="20"/>
          <w:szCs w:val="20"/>
          <w:lang w:eastAsia="pl-PL"/>
        </w:rPr>
        <w:t>tj.</w:t>
      </w:r>
      <w:r w:rsidR="00811F04" w:rsidRPr="00F75CFF">
        <w:rPr>
          <w:rFonts w:ascii="Fira Sans" w:hAnsi="Fira Sans"/>
          <w:b/>
          <w:sz w:val="20"/>
          <w:szCs w:val="20"/>
          <w:lang w:eastAsia="pl-PL"/>
        </w:rPr>
        <w:t xml:space="preserve"> pszenicy, żyta, żywca wołowego, żywca </w:t>
      </w:r>
      <w:r w:rsidR="00F46B4F" w:rsidRPr="00F75CFF">
        <w:rPr>
          <w:rFonts w:ascii="Fira Sans" w:hAnsi="Fira Sans"/>
          <w:b/>
          <w:sz w:val="20"/>
          <w:szCs w:val="20"/>
          <w:lang w:eastAsia="pl-PL"/>
        </w:rPr>
        <w:br/>
      </w:r>
      <w:r w:rsidR="00811F04" w:rsidRPr="00F75CFF">
        <w:rPr>
          <w:rFonts w:ascii="Fira Sans" w:hAnsi="Fira Sans"/>
          <w:b/>
          <w:sz w:val="20"/>
          <w:szCs w:val="20"/>
          <w:lang w:eastAsia="pl-PL"/>
        </w:rPr>
        <w:t>wieprzowego, drobiu i mleka krowiego</w:t>
      </w:r>
      <w:r w:rsidR="00F46B4F" w:rsidRPr="00F75CFF">
        <w:rPr>
          <w:rFonts w:ascii="Fira Sans" w:hAnsi="Fira Sans"/>
          <w:b/>
          <w:sz w:val="20"/>
          <w:szCs w:val="20"/>
          <w:lang w:eastAsia="pl-PL"/>
        </w:rPr>
        <w:t xml:space="preserve">, spadły </w:t>
      </w:r>
      <w:r w:rsidR="00544332" w:rsidRPr="00F75CFF">
        <w:rPr>
          <w:rFonts w:ascii="Fira Sans" w:hAnsi="Fira Sans"/>
          <w:b/>
          <w:sz w:val="20"/>
          <w:szCs w:val="20"/>
          <w:lang w:eastAsia="pl-PL"/>
        </w:rPr>
        <w:t>w</w:t>
      </w:r>
      <w:r w:rsidR="00F75CFF">
        <w:rPr>
          <w:rFonts w:ascii="Fira Sans" w:hAnsi="Fira Sans"/>
          <w:b/>
          <w:sz w:val="20"/>
          <w:szCs w:val="20"/>
          <w:lang w:eastAsia="pl-PL"/>
        </w:rPr>
        <w:t xml:space="preserve"> </w:t>
      </w:r>
      <w:r w:rsidR="00636475" w:rsidRPr="00F75CFF">
        <w:rPr>
          <w:rFonts w:ascii="Fira Sans" w:hAnsi="Fira Sans"/>
          <w:b/>
          <w:sz w:val="20"/>
          <w:szCs w:val="20"/>
          <w:lang w:eastAsia="pl-PL"/>
        </w:rPr>
        <w:t>styczni</w:t>
      </w:r>
      <w:r w:rsidR="009A2A2C" w:rsidRPr="00F75CFF">
        <w:rPr>
          <w:rFonts w:ascii="Fira Sans" w:hAnsi="Fira Sans"/>
          <w:b/>
          <w:sz w:val="20"/>
          <w:szCs w:val="20"/>
          <w:lang w:eastAsia="pl-PL"/>
        </w:rPr>
        <w:t>u</w:t>
      </w:r>
      <w:r w:rsidR="00544332" w:rsidRPr="00F75CFF">
        <w:rPr>
          <w:rFonts w:ascii="Fira Sans" w:hAnsi="Fira Sans"/>
          <w:b/>
          <w:sz w:val="20"/>
          <w:szCs w:val="20"/>
          <w:lang w:eastAsia="pl-PL"/>
        </w:rPr>
        <w:t xml:space="preserve"> 201</w:t>
      </w:r>
      <w:r w:rsidR="00636475" w:rsidRPr="00F75CFF">
        <w:rPr>
          <w:rFonts w:ascii="Fira Sans" w:hAnsi="Fira Sans"/>
          <w:b/>
          <w:sz w:val="20"/>
          <w:szCs w:val="20"/>
          <w:lang w:eastAsia="pl-PL"/>
        </w:rPr>
        <w:t>9</w:t>
      </w:r>
      <w:r w:rsidR="00544332" w:rsidRPr="00F75CFF">
        <w:rPr>
          <w:rFonts w:ascii="Fira Sans" w:hAnsi="Fira Sans"/>
          <w:b/>
          <w:sz w:val="20"/>
          <w:szCs w:val="20"/>
          <w:lang w:eastAsia="pl-PL"/>
        </w:rPr>
        <w:t xml:space="preserve"> r. w stosunku do</w:t>
      </w:r>
      <w:r w:rsidR="0080761A" w:rsidRPr="00F75CFF">
        <w:rPr>
          <w:rFonts w:ascii="Fira Sans" w:hAnsi="Fira Sans"/>
          <w:b/>
          <w:sz w:val="20"/>
          <w:szCs w:val="20"/>
          <w:lang w:eastAsia="pl-PL"/>
        </w:rPr>
        <w:t xml:space="preserve"> </w:t>
      </w:r>
      <w:r w:rsidR="00636475" w:rsidRPr="00F75CFF">
        <w:rPr>
          <w:rFonts w:ascii="Fira Sans" w:hAnsi="Fira Sans"/>
          <w:b/>
          <w:sz w:val="20"/>
          <w:szCs w:val="20"/>
          <w:lang w:eastAsia="pl-PL"/>
        </w:rPr>
        <w:t>grudnia 2018</w:t>
      </w:r>
      <w:r w:rsidR="00F75CFF">
        <w:rPr>
          <w:rFonts w:ascii="Fira Sans" w:hAnsi="Fira Sans"/>
          <w:b/>
          <w:sz w:val="20"/>
          <w:szCs w:val="20"/>
          <w:lang w:eastAsia="pl-PL"/>
        </w:rPr>
        <w:t> </w:t>
      </w:r>
      <w:r w:rsidR="00636475" w:rsidRPr="00F75CFF">
        <w:rPr>
          <w:rFonts w:ascii="Fira Sans" w:hAnsi="Fira Sans"/>
          <w:b/>
          <w:sz w:val="20"/>
          <w:szCs w:val="20"/>
          <w:lang w:eastAsia="pl-PL"/>
        </w:rPr>
        <w:t>r.</w:t>
      </w:r>
      <w:r w:rsidR="00DA5307" w:rsidRPr="00F75CFF">
        <w:rPr>
          <w:rFonts w:ascii="Fira Sans" w:hAnsi="Fira Sans"/>
          <w:b/>
          <w:sz w:val="20"/>
          <w:szCs w:val="20"/>
          <w:lang w:eastAsia="pl-PL"/>
        </w:rPr>
        <w:t xml:space="preserve"> </w:t>
      </w:r>
      <w:r w:rsidR="00F46B4F" w:rsidRPr="00F75CFF">
        <w:rPr>
          <w:rFonts w:ascii="Fira Sans" w:hAnsi="Fira Sans"/>
          <w:b/>
          <w:sz w:val="20"/>
          <w:szCs w:val="20"/>
          <w:lang w:eastAsia="pl-PL"/>
        </w:rPr>
        <w:t>(</w:t>
      </w:r>
      <w:r w:rsidR="00DA5307" w:rsidRPr="00F75CFF">
        <w:rPr>
          <w:rFonts w:ascii="Fira Sans" w:hAnsi="Fira Sans"/>
          <w:b/>
          <w:sz w:val="20"/>
          <w:szCs w:val="20"/>
          <w:lang w:eastAsia="pl-PL"/>
        </w:rPr>
        <w:t>o</w:t>
      </w:r>
      <w:r w:rsidR="0080761A" w:rsidRPr="00F75CFF">
        <w:rPr>
          <w:rFonts w:ascii="Fira Sans" w:hAnsi="Fira Sans"/>
          <w:b/>
          <w:sz w:val="20"/>
          <w:szCs w:val="20"/>
          <w:lang w:eastAsia="pl-PL"/>
        </w:rPr>
        <w:t> </w:t>
      </w:r>
      <w:r w:rsidR="00DA5307" w:rsidRPr="00F75CFF">
        <w:rPr>
          <w:rFonts w:ascii="Fira Sans" w:hAnsi="Fira Sans"/>
          <w:b/>
          <w:sz w:val="20"/>
          <w:szCs w:val="20"/>
          <w:lang w:eastAsia="pl-PL"/>
        </w:rPr>
        <w:t>0,</w:t>
      </w:r>
      <w:r w:rsidR="00636475" w:rsidRPr="00F75CFF">
        <w:rPr>
          <w:rFonts w:ascii="Fira Sans" w:hAnsi="Fira Sans"/>
          <w:b/>
          <w:sz w:val="20"/>
          <w:szCs w:val="20"/>
          <w:lang w:eastAsia="pl-PL"/>
        </w:rPr>
        <w:t>5</w:t>
      </w:r>
      <w:r w:rsidR="00544332" w:rsidRPr="00F75CFF">
        <w:rPr>
          <w:rFonts w:ascii="Fira Sans" w:hAnsi="Fira Sans"/>
          <w:b/>
          <w:sz w:val="20"/>
          <w:szCs w:val="20"/>
          <w:lang w:eastAsia="pl-PL"/>
        </w:rPr>
        <w:t>%</w:t>
      </w:r>
      <w:r w:rsidR="00F46B4F" w:rsidRPr="00F75CFF">
        <w:rPr>
          <w:rFonts w:ascii="Fira Sans" w:hAnsi="Fira Sans"/>
          <w:b/>
          <w:sz w:val="20"/>
          <w:szCs w:val="20"/>
          <w:lang w:eastAsia="pl-PL"/>
        </w:rPr>
        <w:t>)</w:t>
      </w:r>
      <w:r w:rsidR="00544332" w:rsidRPr="00F75CFF">
        <w:rPr>
          <w:rFonts w:ascii="Fira Sans" w:hAnsi="Fira Sans"/>
          <w:b/>
          <w:sz w:val="20"/>
          <w:szCs w:val="20"/>
          <w:lang w:eastAsia="pl-PL"/>
        </w:rPr>
        <w:t xml:space="preserve">, </w:t>
      </w:r>
      <w:r w:rsidR="0080761A" w:rsidRPr="00F75CFF">
        <w:rPr>
          <w:rFonts w:ascii="Fira Sans" w:hAnsi="Fira Sans"/>
          <w:b/>
          <w:sz w:val="20"/>
          <w:szCs w:val="20"/>
          <w:lang w:eastAsia="pl-PL"/>
        </w:rPr>
        <w:t xml:space="preserve">natomiast wzrosły </w:t>
      </w:r>
      <w:r w:rsidR="00544332" w:rsidRPr="00F75CFF">
        <w:rPr>
          <w:rFonts w:ascii="Fira Sans" w:hAnsi="Fira Sans"/>
          <w:b/>
          <w:sz w:val="20"/>
          <w:szCs w:val="20"/>
          <w:lang w:eastAsia="pl-PL"/>
        </w:rPr>
        <w:t xml:space="preserve">w porównaniu z analogicznym okresem roku ubiegłego </w:t>
      </w:r>
      <w:r w:rsidR="00F46B4F" w:rsidRPr="00F75CFF">
        <w:rPr>
          <w:rFonts w:ascii="Fira Sans" w:hAnsi="Fira Sans"/>
          <w:b/>
          <w:sz w:val="20"/>
          <w:szCs w:val="20"/>
          <w:lang w:eastAsia="pl-PL"/>
        </w:rPr>
        <w:t>(</w:t>
      </w:r>
      <w:r w:rsidR="00544332" w:rsidRPr="00F75CFF">
        <w:rPr>
          <w:rFonts w:ascii="Fira Sans" w:hAnsi="Fira Sans"/>
          <w:b/>
          <w:sz w:val="20"/>
          <w:szCs w:val="20"/>
          <w:lang w:eastAsia="pl-PL"/>
        </w:rPr>
        <w:t>o </w:t>
      </w:r>
      <w:r w:rsidR="0080761A" w:rsidRPr="00F75CFF">
        <w:rPr>
          <w:rFonts w:ascii="Fira Sans" w:hAnsi="Fira Sans"/>
          <w:b/>
          <w:sz w:val="20"/>
          <w:szCs w:val="20"/>
          <w:lang w:eastAsia="pl-PL"/>
        </w:rPr>
        <w:t>1,5</w:t>
      </w:r>
      <w:r w:rsidR="00544332" w:rsidRPr="00F75CFF">
        <w:rPr>
          <w:rFonts w:ascii="Fira Sans" w:hAnsi="Fira Sans"/>
          <w:b/>
          <w:sz w:val="20"/>
          <w:szCs w:val="20"/>
          <w:lang w:eastAsia="pl-PL"/>
        </w:rPr>
        <w:t>%</w:t>
      </w:r>
      <w:r w:rsidR="00F46B4F" w:rsidRPr="00F75CFF">
        <w:rPr>
          <w:rFonts w:ascii="Fira Sans" w:hAnsi="Fira Sans"/>
          <w:b/>
          <w:sz w:val="20"/>
          <w:szCs w:val="20"/>
          <w:lang w:eastAsia="pl-PL"/>
        </w:rPr>
        <w:t>)</w:t>
      </w:r>
      <w:r w:rsidR="00544332">
        <w:rPr>
          <w:rFonts w:ascii="Fira Sans" w:hAnsi="Fira Sans"/>
          <w:b/>
          <w:sz w:val="19"/>
          <w:szCs w:val="19"/>
          <w:lang w:eastAsia="pl-PL"/>
        </w:rPr>
        <w:t>.</w:t>
      </w:r>
    </w:p>
    <w:p w:rsidR="0063332A" w:rsidRPr="00DB5A91" w:rsidRDefault="0063332A" w:rsidP="00DB5A91">
      <w:pPr>
        <w:spacing w:before="120" w:after="0" w:line="240" w:lineRule="auto"/>
        <w:jc w:val="both"/>
        <w:rPr>
          <w:rFonts w:ascii="Fira Sans" w:hAnsi="Fira Sans"/>
          <w:sz w:val="16"/>
          <w:szCs w:val="16"/>
        </w:rPr>
      </w:pPr>
    </w:p>
    <w:p w:rsidR="0080761A" w:rsidRDefault="0080761A" w:rsidP="00367BE4">
      <w:pPr>
        <w:spacing w:after="0" w:line="240" w:lineRule="auto"/>
        <w:jc w:val="both"/>
        <w:rPr>
          <w:rFonts w:ascii="Fira Sans" w:hAnsi="Fira Sans"/>
          <w:b/>
          <w:sz w:val="18"/>
          <w:szCs w:val="18"/>
        </w:rPr>
      </w:pPr>
    </w:p>
    <w:p w:rsidR="00B64845" w:rsidRDefault="00055CAB" w:rsidP="00A32E29">
      <w:pPr>
        <w:spacing w:before="120" w:after="120" w:line="240" w:lineRule="exact"/>
        <w:jc w:val="both"/>
        <w:rPr>
          <w:rFonts w:ascii="Fira Sans SemiBold" w:eastAsia="Times New Roman" w:hAnsi="Fira Sans SemiBold" w:cs="Times New Roman"/>
          <w:bCs/>
          <w:noProof/>
          <w:color w:val="001D77"/>
          <w:spacing w:val="-2"/>
          <w:sz w:val="19"/>
          <w:szCs w:val="19"/>
          <w:lang w:eastAsia="pl-PL"/>
        </w:rPr>
      </w:pPr>
      <w:r w:rsidRPr="00294769">
        <w:rPr>
          <w:rFonts w:ascii="Fira Sans" w:hAnsi="Fira Sans"/>
          <w:b/>
          <w:sz w:val="18"/>
          <w:szCs w:val="18"/>
        </w:rPr>
        <w:t xml:space="preserve">Wykres </w:t>
      </w:r>
      <w:r w:rsidR="00380CDE" w:rsidRPr="00294769">
        <w:rPr>
          <w:rFonts w:ascii="Fira Sans" w:hAnsi="Fira Sans"/>
          <w:b/>
          <w:sz w:val="18"/>
          <w:szCs w:val="18"/>
        </w:rPr>
        <w:fldChar w:fldCharType="begin"/>
      </w:r>
      <w:r w:rsidRPr="00294769">
        <w:rPr>
          <w:rFonts w:ascii="Fira Sans" w:hAnsi="Fira Sans"/>
          <w:b/>
          <w:sz w:val="18"/>
          <w:szCs w:val="18"/>
        </w:rPr>
        <w:instrText xml:space="preserve"> SEQ Rysunek \* ARABIC </w:instrText>
      </w:r>
      <w:r w:rsidR="00380CDE" w:rsidRPr="00294769">
        <w:rPr>
          <w:rFonts w:ascii="Fira Sans" w:hAnsi="Fira Sans"/>
          <w:b/>
          <w:sz w:val="18"/>
          <w:szCs w:val="18"/>
        </w:rPr>
        <w:fldChar w:fldCharType="separate"/>
      </w:r>
      <w:r w:rsidR="007B5197">
        <w:rPr>
          <w:rFonts w:ascii="Fira Sans" w:hAnsi="Fira Sans"/>
          <w:b/>
          <w:noProof/>
          <w:sz w:val="18"/>
          <w:szCs w:val="18"/>
        </w:rPr>
        <w:t>1</w:t>
      </w:r>
      <w:r w:rsidR="00380CDE" w:rsidRPr="00294769">
        <w:rPr>
          <w:rFonts w:ascii="Fira Sans" w:hAnsi="Fira Sans"/>
          <w:b/>
          <w:sz w:val="18"/>
          <w:szCs w:val="18"/>
        </w:rPr>
        <w:fldChar w:fldCharType="end"/>
      </w:r>
      <w:r w:rsidRPr="00294769">
        <w:rPr>
          <w:rFonts w:ascii="Fira Sans" w:hAnsi="Fira Sans"/>
          <w:b/>
          <w:sz w:val="18"/>
          <w:szCs w:val="18"/>
        </w:rPr>
        <w:t xml:space="preserve">. </w:t>
      </w:r>
      <w:r w:rsidR="00AF3C7C" w:rsidRPr="00294769">
        <w:rPr>
          <w:rFonts w:ascii="Fira Sans" w:hAnsi="Fira Sans"/>
          <w:b/>
          <w:sz w:val="18"/>
          <w:szCs w:val="18"/>
        </w:rPr>
        <w:t>Ceny sku</w:t>
      </w:r>
      <w:r w:rsidR="00B7774E" w:rsidRPr="00294769">
        <w:rPr>
          <w:rFonts w:ascii="Fira Sans" w:hAnsi="Fira Sans"/>
          <w:b/>
          <w:sz w:val="18"/>
          <w:szCs w:val="18"/>
        </w:rPr>
        <w:t>pu podstawowych produktów rolnyc</w:t>
      </w:r>
      <w:r w:rsidR="00FD0A15" w:rsidRPr="00294769">
        <w:rPr>
          <w:rFonts w:ascii="Fira Sans" w:hAnsi="Fira Sans"/>
          <w:b/>
          <w:sz w:val="18"/>
          <w:szCs w:val="18"/>
        </w:rPr>
        <w:t>h</w:t>
      </w:r>
      <w:r w:rsidR="00AF3C7C" w:rsidRPr="00294769">
        <w:rPr>
          <w:rFonts w:ascii="Fira Sans" w:hAnsi="Fira Sans"/>
          <w:b/>
          <w:sz w:val="18"/>
          <w:szCs w:val="18"/>
        </w:rPr>
        <w:t xml:space="preserve"> </w:t>
      </w:r>
      <w:r w:rsidR="00F00806" w:rsidRPr="00294769">
        <w:rPr>
          <w:rFonts w:ascii="Fira Sans" w:hAnsi="Fira Sans"/>
          <w:b/>
          <w:sz w:val="18"/>
          <w:szCs w:val="18"/>
        </w:rPr>
        <w:t>(zmiana</w:t>
      </w:r>
      <w:r w:rsidR="00AF3C7C" w:rsidRPr="00294769">
        <w:rPr>
          <w:rFonts w:ascii="Fira Sans" w:hAnsi="Fira Sans"/>
          <w:b/>
          <w:sz w:val="18"/>
          <w:szCs w:val="18"/>
        </w:rPr>
        <w:t xml:space="preserve"> w % do </w:t>
      </w:r>
      <w:r w:rsidR="00F00806" w:rsidRPr="00294769">
        <w:rPr>
          <w:rFonts w:ascii="Fira Sans" w:hAnsi="Fira Sans"/>
          <w:b/>
          <w:sz w:val="18"/>
          <w:szCs w:val="18"/>
        </w:rPr>
        <w:t>okresu poprzedniego</w:t>
      </w:r>
      <w:r w:rsidR="00AF3C7C" w:rsidRPr="00294769">
        <w:rPr>
          <w:rFonts w:ascii="Fira Sans" w:hAnsi="Fira Sans"/>
          <w:b/>
        </w:rPr>
        <w:t>)</w:t>
      </w:r>
      <w:bookmarkStart w:id="0" w:name="_GoBack"/>
      <w:bookmarkEnd w:id="0"/>
    </w:p>
    <w:p w:rsidR="002701DE" w:rsidRPr="00422B46" w:rsidRDefault="0080761A" w:rsidP="003B32AE">
      <w:pPr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eastAsia="pl-PL"/>
        </w:rPr>
      </w:pPr>
      <w:r>
        <w:rPr>
          <w:noProof/>
          <w:lang w:eastAsia="pl-PL"/>
        </w:rPr>
        <w:drawing>
          <wp:inline distT="0" distB="0" distL="0" distR="0" wp14:anchorId="054F52F1" wp14:editId="636187A8">
            <wp:extent cx="5024755" cy="2369489"/>
            <wp:effectExtent l="0" t="0" r="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AC4C4A"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eastAsia="pl-PL"/>
        </w:rPr>
        <w:t>C</w:t>
      </w:r>
      <w:r w:rsidR="00A93918" w:rsidRPr="00422B46"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eastAsia="pl-PL"/>
        </w:rPr>
        <w:t>en</w:t>
      </w:r>
      <w:r w:rsidR="00AC4C4A"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eastAsia="pl-PL"/>
        </w:rPr>
        <w:t>y</w:t>
      </w:r>
      <w:r w:rsidR="00A93918" w:rsidRPr="00422B46"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eastAsia="pl-PL"/>
        </w:rPr>
        <w:t xml:space="preserve"> skupu i cen</w:t>
      </w:r>
      <w:r w:rsidR="00AC4C4A"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eastAsia="pl-PL"/>
        </w:rPr>
        <w:t>y</w:t>
      </w:r>
      <w:r w:rsidR="00A93918" w:rsidRPr="00422B46"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eastAsia="pl-PL"/>
        </w:rPr>
        <w:t xml:space="preserve"> uzyskiwan</w:t>
      </w:r>
      <w:r w:rsidR="00AC4C4A"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eastAsia="pl-PL"/>
        </w:rPr>
        <w:t>e</w:t>
      </w:r>
      <w:r w:rsidR="00A93918" w:rsidRPr="00422B46"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eastAsia="pl-PL"/>
        </w:rPr>
        <w:t xml:space="preserve"> przez rolników na targowiskach </w:t>
      </w:r>
    </w:p>
    <w:p w:rsidR="00D930AF" w:rsidRDefault="00544332" w:rsidP="00DC5F05">
      <w:pPr>
        <w:spacing w:before="120" w:after="120" w:line="240" w:lineRule="exact"/>
        <w:rPr>
          <w:rFonts w:ascii="Fira Sans" w:hAnsi="Fira Sans"/>
          <w:sz w:val="19"/>
          <w:szCs w:val="19"/>
          <w:lang w:eastAsia="pl-PL"/>
        </w:rPr>
      </w:pPr>
      <w:r>
        <w:rPr>
          <w:rFonts w:ascii="Fira Sans" w:hAnsi="Fira Sans"/>
          <w:sz w:val="19"/>
          <w:szCs w:val="19"/>
          <w:lang w:eastAsia="pl-PL"/>
        </w:rPr>
        <w:t xml:space="preserve">W </w:t>
      </w:r>
      <w:r w:rsidR="0080761A">
        <w:rPr>
          <w:rFonts w:ascii="Fira Sans" w:hAnsi="Fira Sans"/>
          <w:sz w:val="19"/>
          <w:szCs w:val="19"/>
          <w:lang w:eastAsia="pl-PL"/>
        </w:rPr>
        <w:t>styczni</w:t>
      </w:r>
      <w:r w:rsidR="00444690">
        <w:rPr>
          <w:rFonts w:ascii="Fira Sans" w:hAnsi="Fira Sans"/>
          <w:sz w:val="19"/>
          <w:szCs w:val="19"/>
          <w:lang w:eastAsia="pl-PL"/>
        </w:rPr>
        <w:t>u</w:t>
      </w:r>
      <w:r>
        <w:rPr>
          <w:rFonts w:ascii="Fira Sans" w:hAnsi="Fira Sans"/>
          <w:sz w:val="19"/>
          <w:szCs w:val="19"/>
          <w:lang w:eastAsia="pl-PL"/>
        </w:rPr>
        <w:t xml:space="preserve"> </w:t>
      </w:r>
      <w:r w:rsidR="0036795A" w:rsidRPr="003B3D6C">
        <w:rPr>
          <w:rFonts w:ascii="Fira Sans" w:hAnsi="Fira Sans"/>
          <w:sz w:val="19"/>
          <w:szCs w:val="19"/>
          <w:lang w:eastAsia="pl-PL"/>
        </w:rPr>
        <w:t>201</w:t>
      </w:r>
      <w:r w:rsidR="0080761A">
        <w:rPr>
          <w:rFonts w:ascii="Fira Sans" w:hAnsi="Fira Sans"/>
          <w:sz w:val="19"/>
          <w:szCs w:val="19"/>
          <w:lang w:eastAsia="pl-PL"/>
        </w:rPr>
        <w:t>9</w:t>
      </w:r>
      <w:r w:rsidR="0036795A" w:rsidRPr="003B3D6C">
        <w:rPr>
          <w:rFonts w:ascii="Fira Sans" w:hAnsi="Fira Sans"/>
          <w:sz w:val="19"/>
          <w:szCs w:val="19"/>
          <w:lang w:eastAsia="pl-PL"/>
        </w:rPr>
        <w:t xml:space="preserve"> r. w porównaniu z </w:t>
      </w:r>
      <w:r w:rsidR="0080761A">
        <w:rPr>
          <w:rFonts w:ascii="Fira Sans" w:hAnsi="Fira Sans"/>
          <w:sz w:val="19"/>
          <w:szCs w:val="19"/>
          <w:lang w:eastAsia="pl-PL"/>
        </w:rPr>
        <w:t xml:space="preserve">grudniem 2018 r. </w:t>
      </w:r>
      <w:r w:rsidR="002E2EA2">
        <w:rPr>
          <w:rFonts w:ascii="Fira Sans" w:hAnsi="Fira Sans"/>
          <w:sz w:val="19"/>
          <w:szCs w:val="19"/>
          <w:lang w:eastAsia="pl-PL"/>
        </w:rPr>
        <w:t>wzrosły</w:t>
      </w:r>
      <w:r w:rsidR="00AF01B2">
        <w:rPr>
          <w:rFonts w:ascii="Fira Sans" w:hAnsi="Fira Sans"/>
          <w:sz w:val="19"/>
          <w:szCs w:val="19"/>
          <w:lang w:eastAsia="pl-PL"/>
        </w:rPr>
        <w:t xml:space="preserve"> ceny skupu</w:t>
      </w:r>
      <w:r w:rsidR="00BE5594">
        <w:rPr>
          <w:rFonts w:ascii="Fira Sans" w:hAnsi="Fira Sans"/>
          <w:sz w:val="19"/>
          <w:szCs w:val="19"/>
          <w:lang w:eastAsia="pl-PL"/>
        </w:rPr>
        <w:t xml:space="preserve"> większości produktów rolnych</w:t>
      </w:r>
      <w:r w:rsidR="002E2EA2">
        <w:rPr>
          <w:rFonts w:ascii="Fira Sans" w:hAnsi="Fira Sans"/>
          <w:sz w:val="19"/>
          <w:szCs w:val="19"/>
          <w:lang w:eastAsia="pl-PL"/>
        </w:rPr>
        <w:t>, z wyjątkiem</w:t>
      </w:r>
      <w:r w:rsidR="00435037">
        <w:rPr>
          <w:rFonts w:ascii="Fira Sans" w:hAnsi="Fira Sans"/>
          <w:sz w:val="19"/>
          <w:szCs w:val="19"/>
          <w:lang w:eastAsia="pl-PL"/>
        </w:rPr>
        <w:t xml:space="preserve"> </w:t>
      </w:r>
      <w:r w:rsidR="00AC4C4A">
        <w:rPr>
          <w:rFonts w:ascii="Fira Sans" w:hAnsi="Fira Sans"/>
          <w:sz w:val="19"/>
          <w:szCs w:val="19"/>
          <w:lang w:eastAsia="pl-PL"/>
        </w:rPr>
        <w:t xml:space="preserve">m.in. </w:t>
      </w:r>
      <w:r w:rsidR="00FD054F">
        <w:rPr>
          <w:rFonts w:ascii="Fira Sans" w:hAnsi="Fira Sans"/>
          <w:sz w:val="19"/>
          <w:szCs w:val="19"/>
          <w:lang w:eastAsia="pl-PL"/>
        </w:rPr>
        <w:t>żywca wieprzowego</w:t>
      </w:r>
      <w:r w:rsidR="000D675C">
        <w:rPr>
          <w:rFonts w:ascii="Fira Sans" w:hAnsi="Fira Sans"/>
          <w:sz w:val="19"/>
          <w:szCs w:val="19"/>
          <w:lang w:eastAsia="pl-PL"/>
        </w:rPr>
        <w:t>,</w:t>
      </w:r>
      <w:r w:rsidR="00435037">
        <w:rPr>
          <w:rFonts w:ascii="Fira Sans" w:hAnsi="Fira Sans"/>
          <w:sz w:val="19"/>
          <w:szCs w:val="19"/>
          <w:lang w:eastAsia="pl-PL"/>
        </w:rPr>
        <w:t xml:space="preserve"> drobiu</w:t>
      </w:r>
      <w:r w:rsidR="000D675C">
        <w:rPr>
          <w:rFonts w:ascii="Fira Sans" w:hAnsi="Fira Sans"/>
          <w:sz w:val="19"/>
          <w:szCs w:val="19"/>
          <w:lang w:eastAsia="pl-PL"/>
        </w:rPr>
        <w:t xml:space="preserve"> oraz pszenżyta</w:t>
      </w:r>
      <w:r w:rsidR="00435037">
        <w:rPr>
          <w:rFonts w:ascii="Fira Sans" w:hAnsi="Fira Sans"/>
          <w:sz w:val="19"/>
          <w:szCs w:val="19"/>
          <w:lang w:eastAsia="pl-PL"/>
        </w:rPr>
        <w:t>.</w:t>
      </w:r>
      <w:r w:rsidR="00FF60C9">
        <w:rPr>
          <w:rFonts w:ascii="Fira Sans" w:hAnsi="Fira Sans"/>
          <w:sz w:val="19"/>
          <w:szCs w:val="19"/>
          <w:lang w:eastAsia="pl-PL"/>
        </w:rPr>
        <w:t xml:space="preserve"> </w:t>
      </w:r>
      <w:r w:rsidR="0036795A">
        <w:rPr>
          <w:rFonts w:ascii="Fira Sans" w:hAnsi="Fira Sans"/>
          <w:sz w:val="19"/>
          <w:szCs w:val="19"/>
          <w:lang w:eastAsia="pl-PL"/>
        </w:rPr>
        <w:t xml:space="preserve">W skali roku ceny </w:t>
      </w:r>
      <w:r w:rsidR="00367BE4">
        <w:rPr>
          <w:rFonts w:ascii="Fira Sans" w:hAnsi="Fira Sans"/>
          <w:sz w:val="19"/>
          <w:szCs w:val="19"/>
          <w:lang w:eastAsia="pl-PL"/>
        </w:rPr>
        <w:br/>
      </w:r>
      <w:r w:rsidR="008956F7">
        <w:rPr>
          <w:rFonts w:ascii="Fira Sans" w:hAnsi="Fira Sans"/>
          <w:sz w:val="19"/>
          <w:szCs w:val="19"/>
          <w:lang w:eastAsia="pl-PL"/>
        </w:rPr>
        <w:t>skupu</w:t>
      </w:r>
      <w:r w:rsidR="00AF4D2A" w:rsidRPr="00AF4D2A">
        <w:rPr>
          <w:rFonts w:ascii="Fira Sans" w:hAnsi="Fira Sans"/>
          <w:sz w:val="19"/>
          <w:szCs w:val="19"/>
          <w:lang w:eastAsia="pl-PL"/>
        </w:rPr>
        <w:t xml:space="preserve"> </w:t>
      </w:r>
      <w:r w:rsidR="00AF4D2A">
        <w:rPr>
          <w:rFonts w:ascii="Fira Sans" w:hAnsi="Fira Sans"/>
          <w:sz w:val="19"/>
          <w:szCs w:val="19"/>
          <w:lang w:eastAsia="pl-PL"/>
        </w:rPr>
        <w:t>większości</w:t>
      </w:r>
      <w:r w:rsidR="008956F7">
        <w:rPr>
          <w:rFonts w:ascii="Fira Sans" w:hAnsi="Fira Sans"/>
          <w:sz w:val="19"/>
          <w:szCs w:val="19"/>
          <w:lang w:eastAsia="pl-PL"/>
        </w:rPr>
        <w:t xml:space="preserve"> produktów</w:t>
      </w:r>
      <w:r w:rsidR="00AF4D2A">
        <w:rPr>
          <w:rFonts w:ascii="Fira Sans" w:hAnsi="Fira Sans"/>
          <w:sz w:val="19"/>
          <w:szCs w:val="19"/>
          <w:lang w:eastAsia="pl-PL"/>
        </w:rPr>
        <w:t xml:space="preserve"> rolnych</w:t>
      </w:r>
      <w:r w:rsidR="00BE5594">
        <w:rPr>
          <w:rFonts w:ascii="Fira Sans" w:hAnsi="Fira Sans"/>
          <w:sz w:val="19"/>
          <w:szCs w:val="19"/>
          <w:lang w:eastAsia="pl-PL"/>
        </w:rPr>
        <w:t xml:space="preserve"> były </w:t>
      </w:r>
      <w:r w:rsidR="002E2EA2">
        <w:rPr>
          <w:rFonts w:ascii="Fira Sans" w:hAnsi="Fira Sans"/>
          <w:sz w:val="19"/>
          <w:szCs w:val="19"/>
          <w:lang w:eastAsia="pl-PL"/>
        </w:rPr>
        <w:t>wyższe</w:t>
      </w:r>
      <w:r w:rsidR="00F00806">
        <w:rPr>
          <w:rFonts w:ascii="Fira Sans" w:hAnsi="Fira Sans"/>
          <w:sz w:val="19"/>
          <w:szCs w:val="19"/>
          <w:lang w:eastAsia="pl-PL"/>
        </w:rPr>
        <w:t xml:space="preserve">. Wyjątek stanowiły </w:t>
      </w:r>
      <w:r w:rsidR="00EA4D98">
        <w:rPr>
          <w:rFonts w:ascii="Fira Sans" w:hAnsi="Fira Sans"/>
          <w:sz w:val="19"/>
          <w:szCs w:val="19"/>
          <w:lang w:eastAsia="pl-PL"/>
        </w:rPr>
        <w:t>ceny mleka</w:t>
      </w:r>
      <w:r w:rsidR="000D675C">
        <w:rPr>
          <w:rFonts w:ascii="Fira Sans" w:hAnsi="Fira Sans"/>
          <w:sz w:val="19"/>
          <w:szCs w:val="19"/>
          <w:lang w:eastAsia="pl-PL"/>
        </w:rPr>
        <w:t xml:space="preserve"> i </w:t>
      </w:r>
      <w:r w:rsidR="00921F2A">
        <w:rPr>
          <w:rFonts w:ascii="Fira Sans" w:hAnsi="Fira Sans"/>
          <w:sz w:val="19"/>
          <w:szCs w:val="19"/>
          <w:lang w:eastAsia="pl-PL"/>
        </w:rPr>
        <w:t xml:space="preserve">żywca </w:t>
      </w:r>
      <w:r w:rsidR="00367BE4">
        <w:rPr>
          <w:rFonts w:ascii="Fira Sans" w:hAnsi="Fira Sans"/>
          <w:sz w:val="19"/>
          <w:szCs w:val="19"/>
          <w:lang w:eastAsia="pl-PL"/>
        </w:rPr>
        <w:t xml:space="preserve"> </w:t>
      </w:r>
      <w:r w:rsidR="00921F2A">
        <w:rPr>
          <w:rFonts w:ascii="Fira Sans" w:hAnsi="Fira Sans"/>
          <w:sz w:val="19"/>
          <w:szCs w:val="19"/>
          <w:lang w:eastAsia="pl-PL"/>
        </w:rPr>
        <w:t>wieprzowego</w:t>
      </w:r>
      <w:r w:rsidR="00434EE1">
        <w:rPr>
          <w:rFonts w:ascii="Fira Sans" w:hAnsi="Fira Sans"/>
          <w:sz w:val="19"/>
          <w:szCs w:val="19"/>
          <w:lang w:eastAsia="pl-PL"/>
        </w:rPr>
        <w:t xml:space="preserve">. </w:t>
      </w:r>
    </w:p>
    <w:p w:rsidR="00815A82" w:rsidRPr="006F4864" w:rsidRDefault="00A15446" w:rsidP="00367BE4">
      <w:pPr>
        <w:pStyle w:val="Legenda"/>
        <w:keepNext/>
        <w:spacing w:before="120" w:after="120"/>
        <w:rPr>
          <w:rFonts w:ascii="Fira Sans" w:hAnsi="Fira Sans"/>
          <w:color w:val="auto"/>
        </w:rPr>
      </w:pPr>
      <w:r w:rsidRPr="002C77A2">
        <w:rPr>
          <w:rFonts w:ascii="Fira Sans" w:hAnsi="Fira Sans"/>
          <w:color w:val="auto"/>
        </w:rPr>
        <w:t xml:space="preserve">Tablica 1. </w:t>
      </w:r>
      <w:r w:rsidR="00815A82" w:rsidRPr="002C77A2">
        <w:rPr>
          <w:rFonts w:ascii="Fira Sans" w:hAnsi="Fira Sans"/>
          <w:color w:val="auto"/>
        </w:rPr>
        <w:t>Ceny</w:t>
      </w:r>
      <w:r w:rsidR="00815A82" w:rsidRPr="006F4864">
        <w:rPr>
          <w:rFonts w:ascii="Fira Sans" w:hAnsi="Fira Sans"/>
          <w:color w:val="auto"/>
        </w:rPr>
        <w:t xml:space="preserve"> skupu </w:t>
      </w:r>
      <w:r w:rsidR="00150D85">
        <w:rPr>
          <w:rFonts w:ascii="Fira Sans" w:hAnsi="Fira Sans"/>
          <w:color w:val="auto"/>
        </w:rPr>
        <w:t>(bez VAT)</w:t>
      </w:r>
      <w:r w:rsidR="00815A82" w:rsidRPr="006F4864">
        <w:rPr>
          <w:noProof/>
          <w:lang w:eastAsia="pl-PL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1D77"/>
          <w:insideV w:val="single" w:sz="4" w:space="0" w:color="001D77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134"/>
        <w:gridCol w:w="992"/>
        <w:gridCol w:w="992"/>
        <w:gridCol w:w="993"/>
        <w:gridCol w:w="945"/>
      </w:tblGrid>
      <w:tr w:rsidR="00DB5A91" w:rsidRPr="0082736D" w:rsidTr="00367BE4">
        <w:trPr>
          <w:trHeight w:val="284"/>
        </w:trPr>
        <w:tc>
          <w:tcPr>
            <w:tcW w:w="2093" w:type="dxa"/>
            <w:vMerge w:val="restart"/>
            <w:tcBorders>
              <w:top w:val="nil"/>
              <w:bottom w:val="single" w:sz="4" w:space="0" w:color="001D77"/>
            </w:tcBorders>
            <w:vAlign w:val="center"/>
          </w:tcPr>
          <w:p w:rsidR="00DB5A91" w:rsidRPr="00660683" w:rsidRDefault="00367BE4" w:rsidP="00DB5A91">
            <w:pPr>
              <w:pStyle w:val="Default"/>
              <w:spacing w:line="240" w:lineRule="exact"/>
              <w:jc w:val="center"/>
              <w:rPr>
                <w:rFonts w:ascii="Fira Sans" w:hAnsi="Fira Sans"/>
                <w:spacing w:val="-4"/>
                <w:sz w:val="16"/>
                <w:szCs w:val="16"/>
              </w:rPr>
            </w:pPr>
            <w:r>
              <w:rPr>
                <w:rFonts w:ascii="Fira Sans" w:hAnsi="Fira Sans"/>
                <w:spacing w:val="-4"/>
                <w:sz w:val="16"/>
                <w:szCs w:val="16"/>
              </w:rPr>
              <w:t>WYSZCZEGÓLNIENIE</w:t>
            </w:r>
          </w:p>
        </w:tc>
        <w:tc>
          <w:tcPr>
            <w:tcW w:w="3118" w:type="dxa"/>
            <w:gridSpan w:val="3"/>
            <w:tcBorders>
              <w:top w:val="nil"/>
              <w:bottom w:val="single" w:sz="4" w:space="0" w:color="001D77"/>
            </w:tcBorders>
            <w:vAlign w:val="center"/>
          </w:tcPr>
          <w:p w:rsidR="00DB5A91" w:rsidRPr="00430E29" w:rsidRDefault="00DB5A91" w:rsidP="00DB5A91">
            <w:pPr>
              <w:spacing w:line="240" w:lineRule="exact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201</w:t>
            </w:r>
            <w:r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930" w:type="dxa"/>
            <w:gridSpan w:val="3"/>
            <w:tcBorders>
              <w:top w:val="nil"/>
              <w:bottom w:val="single" w:sz="4" w:space="0" w:color="001D77"/>
            </w:tcBorders>
            <w:vAlign w:val="center"/>
          </w:tcPr>
          <w:p w:rsidR="00DB5A91" w:rsidRPr="00430E29" w:rsidRDefault="00DB5A91" w:rsidP="00DB5A91">
            <w:pPr>
              <w:spacing w:line="240" w:lineRule="exact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201</w:t>
            </w:r>
            <w:r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9</w:t>
            </w:r>
          </w:p>
        </w:tc>
      </w:tr>
      <w:tr w:rsidR="00DB5A91" w:rsidRPr="0082736D" w:rsidTr="00367BE4">
        <w:trPr>
          <w:trHeight w:val="284"/>
        </w:trPr>
        <w:tc>
          <w:tcPr>
            <w:tcW w:w="2093" w:type="dxa"/>
            <w:vMerge/>
            <w:tcBorders>
              <w:top w:val="single" w:sz="4" w:space="0" w:color="001D77"/>
              <w:bottom w:val="single" w:sz="4" w:space="0" w:color="001D77"/>
            </w:tcBorders>
          </w:tcPr>
          <w:p w:rsidR="00DB5A91" w:rsidRPr="00430E29" w:rsidRDefault="00DB5A91" w:rsidP="00DB5A91">
            <w:pPr>
              <w:pStyle w:val="Default"/>
              <w:spacing w:line="240" w:lineRule="exact"/>
              <w:jc w:val="center"/>
              <w:rPr>
                <w:rFonts w:ascii="Fira Sans" w:hAnsi="Fira San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DB5A91" w:rsidRPr="00430E29" w:rsidRDefault="00DB5A91" w:rsidP="00DB5A91">
            <w:pPr>
              <w:pStyle w:val="Default"/>
              <w:spacing w:line="240" w:lineRule="exact"/>
              <w:jc w:val="center"/>
              <w:rPr>
                <w:rFonts w:ascii="Fira Sans" w:hAnsi="Fira Sans"/>
                <w:sz w:val="16"/>
                <w:szCs w:val="16"/>
              </w:rPr>
            </w:pPr>
            <w:r w:rsidRPr="00430E29">
              <w:rPr>
                <w:rFonts w:ascii="Fira Sans" w:hAnsi="Fira Sans"/>
                <w:sz w:val="16"/>
                <w:szCs w:val="16"/>
              </w:rPr>
              <w:t>I-VI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DB5A91" w:rsidRPr="00430E29" w:rsidRDefault="00DB5A91" w:rsidP="00DB5A91">
            <w:pPr>
              <w:spacing w:line="240" w:lineRule="exact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VII-</w:t>
            </w:r>
            <w:proofErr w:type="spellStart"/>
            <w:r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XII</w:t>
            </w:r>
            <w:r w:rsidRPr="00430E29">
              <w:rPr>
                <w:rFonts w:ascii="Fira Sans" w:eastAsia="Times New Roman" w:hAnsi="Fira Sans" w:cs="Arial"/>
                <w:sz w:val="16"/>
                <w:szCs w:val="16"/>
                <w:vertAlign w:val="superscript"/>
                <w:lang w:eastAsia="pl-PL"/>
              </w:rPr>
              <w:t>a</w:t>
            </w:r>
            <w:proofErr w:type="spellEnd"/>
          </w:p>
        </w:tc>
        <w:tc>
          <w:tcPr>
            <w:tcW w:w="992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DB5A91" w:rsidRPr="00430E29" w:rsidRDefault="00DB5A91" w:rsidP="00DB5A91">
            <w:pPr>
              <w:spacing w:line="240" w:lineRule="exact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XII</w:t>
            </w:r>
          </w:p>
        </w:tc>
        <w:tc>
          <w:tcPr>
            <w:tcW w:w="2930" w:type="dxa"/>
            <w:gridSpan w:val="3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DB5A91" w:rsidRPr="00430E29" w:rsidRDefault="00DB5A91" w:rsidP="00DB5A91">
            <w:pPr>
              <w:spacing w:line="240" w:lineRule="exact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I</w:t>
            </w:r>
          </w:p>
        </w:tc>
      </w:tr>
      <w:tr w:rsidR="00DB5A91" w:rsidRPr="0082736D" w:rsidTr="00367BE4">
        <w:trPr>
          <w:trHeight w:val="340"/>
        </w:trPr>
        <w:tc>
          <w:tcPr>
            <w:tcW w:w="2093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DB5A91" w:rsidRPr="00430E29" w:rsidRDefault="00DB5A91" w:rsidP="00DB5A91">
            <w:pPr>
              <w:pStyle w:val="Default"/>
              <w:spacing w:line="240" w:lineRule="exact"/>
              <w:jc w:val="center"/>
              <w:rPr>
                <w:rFonts w:ascii="Fira Sans" w:hAnsi="Fira Sans"/>
                <w:sz w:val="16"/>
                <w:szCs w:val="16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DB5A91" w:rsidRPr="00430E29" w:rsidRDefault="00DB5A91" w:rsidP="00DB5A91">
            <w:pPr>
              <w:spacing w:line="240" w:lineRule="exact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w złotych</w:t>
            </w:r>
          </w:p>
        </w:tc>
        <w:tc>
          <w:tcPr>
            <w:tcW w:w="993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DB5A91" w:rsidRPr="00430E29" w:rsidRDefault="00DB5A91" w:rsidP="00DB5A91">
            <w:pPr>
              <w:spacing w:before="20" w:after="20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I</w:t>
            </w:r>
          </w:p>
          <w:p w:rsidR="00DB5A91" w:rsidRPr="00430E29" w:rsidRDefault="00DB5A91" w:rsidP="00636475">
            <w:pPr>
              <w:spacing w:after="20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201</w:t>
            </w:r>
            <w:r w:rsidR="00636475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8</w:t>
            </w:r>
            <w:r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=100</w:t>
            </w:r>
          </w:p>
        </w:tc>
        <w:tc>
          <w:tcPr>
            <w:tcW w:w="945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DB5A91" w:rsidRPr="00430E29" w:rsidRDefault="00DB5A91" w:rsidP="00DB5A91">
            <w:pPr>
              <w:spacing w:before="20" w:after="20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XII 201</w:t>
            </w:r>
            <w:r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8</w:t>
            </w:r>
            <w:r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=100</w:t>
            </w:r>
          </w:p>
        </w:tc>
      </w:tr>
      <w:tr w:rsidR="00DB5A91" w:rsidTr="00DA6D4B">
        <w:trPr>
          <w:trHeight w:val="283"/>
        </w:trPr>
        <w:tc>
          <w:tcPr>
            <w:tcW w:w="2093" w:type="dxa"/>
            <w:tcBorders>
              <w:top w:val="single" w:sz="12" w:space="0" w:color="001D77"/>
              <w:bottom w:val="nil"/>
            </w:tcBorders>
          </w:tcPr>
          <w:p w:rsidR="00DB5A91" w:rsidRPr="00367BE4" w:rsidRDefault="00DB5A91" w:rsidP="00DB5A91">
            <w:pPr>
              <w:rPr>
                <w:rFonts w:ascii="Fira Sans" w:hAnsi="Fira Sans" w:cs="Times New Roman"/>
                <w:b/>
                <w:bCs/>
                <w:sz w:val="16"/>
                <w:szCs w:val="16"/>
              </w:rPr>
            </w:pPr>
            <w:r w:rsidRPr="00367BE4">
              <w:rPr>
                <w:rFonts w:ascii="Fira Sans" w:hAnsi="Fira Sans" w:cs="Times New Roman"/>
                <w:b/>
                <w:bCs/>
                <w:sz w:val="16"/>
                <w:szCs w:val="16"/>
              </w:rPr>
              <w:t>Ziarno zbóż</w:t>
            </w:r>
          </w:p>
          <w:p w:rsidR="00DB5A91" w:rsidRPr="00367BE4" w:rsidRDefault="00DB5A91" w:rsidP="00DB5A91">
            <w:pPr>
              <w:rPr>
                <w:rFonts w:ascii="Fira Sans" w:hAnsi="Fira Sans" w:cs="Times New Roman"/>
                <w:sz w:val="16"/>
                <w:szCs w:val="16"/>
              </w:rPr>
            </w:pPr>
            <w:r w:rsidRPr="00367BE4">
              <w:rPr>
                <w:rFonts w:ascii="Fira Sans" w:hAnsi="Fira Sans" w:cs="Times New Roman"/>
                <w:bCs/>
                <w:sz w:val="16"/>
                <w:szCs w:val="16"/>
              </w:rPr>
              <w:t xml:space="preserve">(bez siewnego) – za 1 </w:t>
            </w:r>
            <w:proofErr w:type="spellStart"/>
            <w:r w:rsidRPr="00367BE4">
              <w:rPr>
                <w:rFonts w:ascii="Fira Sans" w:hAnsi="Fira Sans" w:cs="Times New Roman"/>
                <w:bCs/>
                <w:sz w:val="16"/>
                <w:szCs w:val="16"/>
              </w:rPr>
              <w:t>dt</w:t>
            </w:r>
            <w:proofErr w:type="spellEnd"/>
          </w:p>
        </w:tc>
        <w:tc>
          <w:tcPr>
            <w:tcW w:w="992" w:type="dxa"/>
            <w:tcBorders>
              <w:top w:val="single" w:sz="12" w:space="0" w:color="001D77"/>
              <w:bottom w:val="nil"/>
            </w:tcBorders>
          </w:tcPr>
          <w:p w:rsidR="00DB5A91" w:rsidRPr="00367BE4" w:rsidRDefault="00DB5A91" w:rsidP="00DB5A91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1D77"/>
              <w:bottom w:val="nil"/>
            </w:tcBorders>
          </w:tcPr>
          <w:p w:rsidR="00DB5A91" w:rsidRPr="00367BE4" w:rsidRDefault="00DB5A91" w:rsidP="00DB5A91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001D77"/>
              <w:bottom w:val="nil"/>
            </w:tcBorders>
          </w:tcPr>
          <w:p w:rsidR="00DB5A91" w:rsidRPr="00367BE4" w:rsidRDefault="00DB5A91" w:rsidP="00DB5A91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001D77"/>
              <w:bottom w:val="nil"/>
            </w:tcBorders>
          </w:tcPr>
          <w:p w:rsidR="00DB5A91" w:rsidRPr="00367BE4" w:rsidRDefault="00DB5A91" w:rsidP="00DB5A91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001D77"/>
              <w:bottom w:val="nil"/>
            </w:tcBorders>
          </w:tcPr>
          <w:p w:rsidR="00DB5A91" w:rsidRPr="00367BE4" w:rsidRDefault="00DB5A91" w:rsidP="00DB5A91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12" w:space="0" w:color="001D77"/>
              <w:bottom w:val="nil"/>
            </w:tcBorders>
          </w:tcPr>
          <w:p w:rsidR="00DB5A91" w:rsidRPr="00367BE4" w:rsidRDefault="00DB5A91" w:rsidP="00DB5A91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</w:tr>
      <w:tr w:rsidR="00DB5A91" w:rsidTr="00367BE4">
        <w:tc>
          <w:tcPr>
            <w:tcW w:w="2093" w:type="dxa"/>
            <w:tcBorders>
              <w:top w:val="nil"/>
              <w:bottom w:val="single" w:sz="4" w:space="0" w:color="001D77"/>
            </w:tcBorders>
            <w:vAlign w:val="center"/>
          </w:tcPr>
          <w:p w:rsidR="00DB5A91" w:rsidRPr="00367BE4" w:rsidRDefault="00DB5A91" w:rsidP="00367BE4">
            <w:pPr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 w:rsidRPr="00367BE4">
              <w:rPr>
                <w:rFonts w:ascii="Fira Sans" w:hAnsi="Fira Sans" w:cs="Times New Roman"/>
                <w:bCs/>
                <w:sz w:val="16"/>
                <w:szCs w:val="16"/>
              </w:rPr>
              <w:t>Pszenica</w:t>
            </w:r>
          </w:p>
        </w:tc>
        <w:tc>
          <w:tcPr>
            <w:tcW w:w="992" w:type="dxa"/>
            <w:tcBorders>
              <w:top w:val="nil"/>
              <w:bottom w:val="single" w:sz="4" w:space="0" w:color="001D77"/>
            </w:tcBorders>
            <w:vAlign w:val="center"/>
          </w:tcPr>
          <w:p w:rsidR="00DB5A91" w:rsidRPr="00367BE4" w:rsidRDefault="00DB5A91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66,82</w:t>
            </w:r>
          </w:p>
        </w:tc>
        <w:tc>
          <w:tcPr>
            <w:tcW w:w="1134" w:type="dxa"/>
            <w:tcBorders>
              <w:top w:val="nil"/>
              <w:bottom w:val="single" w:sz="4" w:space="0" w:color="001D77"/>
            </w:tcBorders>
            <w:vAlign w:val="center"/>
          </w:tcPr>
          <w:p w:rsidR="00DB5A91" w:rsidRPr="00367BE4" w:rsidRDefault="00DB5A91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76,96</w:t>
            </w:r>
          </w:p>
        </w:tc>
        <w:tc>
          <w:tcPr>
            <w:tcW w:w="992" w:type="dxa"/>
            <w:tcBorders>
              <w:top w:val="nil"/>
              <w:bottom w:val="single" w:sz="4" w:space="0" w:color="001D77"/>
            </w:tcBorders>
            <w:vAlign w:val="center"/>
          </w:tcPr>
          <w:p w:rsidR="00DB5A91" w:rsidRPr="00367BE4" w:rsidRDefault="00DB5A91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83,11</w:t>
            </w:r>
          </w:p>
        </w:tc>
        <w:tc>
          <w:tcPr>
            <w:tcW w:w="992" w:type="dxa"/>
            <w:tcBorders>
              <w:top w:val="nil"/>
              <w:bottom w:val="single" w:sz="4" w:space="0" w:color="001D77"/>
            </w:tcBorders>
            <w:vAlign w:val="center"/>
          </w:tcPr>
          <w:p w:rsidR="00DB5A91" w:rsidRPr="00367BE4" w:rsidRDefault="00DB5A91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83,26</w:t>
            </w:r>
          </w:p>
        </w:tc>
        <w:tc>
          <w:tcPr>
            <w:tcW w:w="993" w:type="dxa"/>
            <w:tcBorders>
              <w:top w:val="nil"/>
              <w:bottom w:val="single" w:sz="4" w:space="0" w:color="001D77"/>
            </w:tcBorders>
            <w:vAlign w:val="center"/>
          </w:tcPr>
          <w:p w:rsidR="00DB5A91" w:rsidRPr="00367BE4" w:rsidRDefault="00DB5A91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124,2</w:t>
            </w:r>
          </w:p>
        </w:tc>
        <w:tc>
          <w:tcPr>
            <w:tcW w:w="945" w:type="dxa"/>
            <w:tcBorders>
              <w:top w:val="nil"/>
              <w:bottom w:val="single" w:sz="4" w:space="0" w:color="001D77"/>
            </w:tcBorders>
            <w:vAlign w:val="center"/>
          </w:tcPr>
          <w:p w:rsidR="00DB5A91" w:rsidRPr="00367BE4" w:rsidRDefault="00DB5A91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100,2</w:t>
            </w:r>
          </w:p>
        </w:tc>
      </w:tr>
      <w:tr w:rsidR="00DB5A91" w:rsidTr="00367BE4">
        <w:trPr>
          <w:trHeight w:val="283"/>
        </w:trPr>
        <w:tc>
          <w:tcPr>
            <w:tcW w:w="2093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DB5A91" w:rsidRPr="00367BE4" w:rsidRDefault="00DB5A91" w:rsidP="00367BE4">
            <w:pPr>
              <w:spacing w:line="240" w:lineRule="exact"/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 w:rsidRPr="00367BE4">
              <w:rPr>
                <w:rFonts w:ascii="Fira Sans" w:hAnsi="Fira Sans" w:cs="Times New Roman"/>
                <w:bCs/>
                <w:sz w:val="16"/>
                <w:szCs w:val="16"/>
              </w:rPr>
              <w:t>Żyto</w:t>
            </w:r>
          </w:p>
        </w:tc>
        <w:tc>
          <w:tcPr>
            <w:tcW w:w="992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DB5A91" w:rsidRPr="00367BE4" w:rsidRDefault="00DB5A91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54,38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DB5A91" w:rsidRPr="00367BE4" w:rsidRDefault="00DB5A91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64,03</w:t>
            </w:r>
          </w:p>
        </w:tc>
        <w:tc>
          <w:tcPr>
            <w:tcW w:w="992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DB5A91" w:rsidRPr="00367BE4" w:rsidRDefault="00DB5A91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70,88</w:t>
            </w:r>
          </w:p>
        </w:tc>
        <w:tc>
          <w:tcPr>
            <w:tcW w:w="992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DB5A91" w:rsidRPr="00367BE4" w:rsidRDefault="00DB5A91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72,44</w:t>
            </w:r>
          </w:p>
        </w:tc>
        <w:tc>
          <w:tcPr>
            <w:tcW w:w="993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DB5A91" w:rsidRPr="00367BE4" w:rsidRDefault="00DB5A91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124,2</w:t>
            </w:r>
          </w:p>
        </w:tc>
        <w:tc>
          <w:tcPr>
            <w:tcW w:w="945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DB5A91" w:rsidRPr="00367BE4" w:rsidRDefault="00DB5A91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102,2</w:t>
            </w:r>
          </w:p>
        </w:tc>
      </w:tr>
      <w:tr w:rsidR="00DB5A91" w:rsidTr="00367BE4">
        <w:trPr>
          <w:trHeight w:val="283"/>
        </w:trPr>
        <w:tc>
          <w:tcPr>
            <w:tcW w:w="2093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DB5A91" w:rsidRPr="00367BE4" w:rsidRDefault="00DB5A91" w:rsidP="00367BE4">
            <w:pPr>
              <w:spacing w:line="240" w:lineRule="exact"/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 w:rsidRPr="00367BE4">
              <w:rPr>
                <w:rFonts w:ascii="Fira Sans" w:hAnsi="Fira Sans" w:cs="Times New Roman"/>
                <w:bCs/>
                <w:sz w:val="16"/>
                <w:szCs w:val="16"/>
              </w:rPr>
              <w:t>Jęczmień</w:t>
            </w:r>
          </w:p>
        </w:tc>
        <w:tc>
          <w:tcPr>
            <w:tcW w:w="992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DB5A91" w:rsidRPr="00367BE4" w:rsidRDefault="00DB5A91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66,28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DB5A91" w:rsidRPr="00367BE4" w:rsidRDefault="00DB5A91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68,52</w:t>
            </w:r>
          </w:p>
        </w:tc>
        <w:tc>
          <w:tcPr>
            <w:tcW w:w="992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DB5A91" w:rsidRPr="00367BE4" w:rsidRDefault="00DB5A91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80,34</w:t>
            </w:r>
          </w:p>
        </w:tc>
        <w:tc>
          <w:tcPr>
            <w:tcW w:w="992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DB5A91" w:rsidRPr="00367BE4" w:rsidRDefault="00DB5A91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81,77</w:t>
            </w:r>
          </w:p>
        </w:tc>
        <w:tc>
          <w:tcPr>
            <w:tcW w:w="993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DB5A91" w:rsidRPr="00367BE4" w:rsidRDefault="00DB5A91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121,0</w:t>
            </w:r>
          </w:p>
        </w:tc>
        <w:tc>
          <w:tcPr>
            <w:tcW w:w="945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DB5A91" w:rsidRPr="00367BE4" w:rsidRDefault="00DB5A91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101,8</w:t>
            </w:r>
          </w:p>
        </w:tc>
      </w:tr>
      <w:tr w:rsidR="00DB5A91" w:rsidTr="00367BE4">
        <w:trPr>
          <w:trHeight w:val="283"/>
        </w:trPr>
        <w:tc>
          <w:tcPr>
            <w:tcW w:w="2093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DB5A91" w:rsidRPr="00367BE4" w:rsidRDefault="00DB5A91" w:rsidP="00367BE4">
            <w:pPr>
              <w:spacing w:line="240" w:lineRule="exact"/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 w:rsidRPr="00367BE4">
              <w:rPr>
                <w:rFonts w:ascii="Fira Sans" w:hAnsi="Fira Sans" w:cs="Times New Roman"/>
                <w:bCs/>
                <w:sz w:val="16"/>
                <w:szCs w:val="16"/>
              </w:rPr>
              <w:t>Pszenżyto</w:t>
            </w:r>
          </w:p>
        </w:tc>
        <w:tc>
          <w:tcPr>
            <w:tcW w:w="992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DB5A91" w:rsidRPr="00367BE4" w:rsidRDefault="00DB5A91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62,21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DB5A91" w:rsidRPr="00367BE4" w:rsidRDefault="00DB5A91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69,15</w:t>
            </w:r>
          </w:p>
        </w:tc>
        <w:tc>
          <w:tcPr>
            <w:tcW w:w="992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DB5A91" w:rsidRPr="00367BE4" w:rsidRDefault="00DB5A91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77,78</w:t>
            </w:r>
          </w:p>
        </w:tc>
        <w:tc>
          <w:tcPr>
            <w:tcW w:w="992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DB5A91" w:rsidRPr="00367BE4" w:rsidRDefault="00DB5A91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77,33</w:t>
            </w:r>
          </w:p>
        </w:tc>
        <w:tc>
          <w:tcPr>
            <w:tcW w:w="993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DB5A91" w:rsidRPr="00367BE4" w:rsidRDefault="00DB5A91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124,6</w:t>
            </w:r>
          </w:p>
        </w:tc>
        <w:tc>
          <w:tcPr>
            <w:tcW w:w="945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DB5A91" w:rsidRPr="00367BE4" w:rsidRDefault="00DB5A91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99,4</w:t>
            </w:r>
          </w:p>
        </w:tc>
      </w:tr>
      <w:tr w:rsidR="00DB5A91" w:rsidTr="00367BE4">
        <w:trPr>
          <w:trHeight w:val="283"/>
        </w:trPr>
        <w:tc>
          <w:tcPr>
            <w:tcW w:w="2093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DB5A91" w:rsidRPr="00367BE4" w:rsidRDefault="00DB5A91" w:rsidP="00367BE4">
            <w:pPr>
              <w:spacing w:line="240" w:lineRule="exact"/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 w:rsidRPr="00367BE4">
              <w:rPr>
                <w:rFonts w:ascii="Fira Sans" w:hAnsi="Fira Sans" w:cs="Times New Roman"/>
                <w:bCs/>
                <w:sz w:val="16"/>
                <w:szCs w:val="16"/>
              </w:rPr>
              <w:t>Owies</w:t>
            </w:r>
          </w:p>
        </w:tc>
        <w:tc>
          <w:tcPr>
            <w:tcW w:w="992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DB5A91" w:rsidRPr="00367BE4" w:rsidRDefault="00DB5A91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52,37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DB5A91" w:rsidRPr="00367BE4" w:rsidRDefault="00DB5A91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56,58</w:t>
            </w:r>
          </w:p>
        </w:tc>
        <w:tc>
          <w:tcPr>
            <w:tcW w:w="992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DB5A91" w:rsidRPr="00367BE4" w:rsidRDefault="00DB5A91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70,90</w:t>
            </w:r>
          </w:p>
        </w:tc>
        <w:tc>
          <w:tcPr>
            <w:tcW w:w="992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DB5A91" w:rsidRPr="00367BE4" w:rsidRDefault="00DB5A91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71,83</w:t>
            </w:r>
          </w:p>
        </w:tc>
        <w:tc>
          <w:tcPr>
            <w:tcW w:w="993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DB5A91" w:rsidRPr="00367BE4" w:rsidRDefault="00DB5A91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138,1</w:t>
            </w:r>
          </w:p>
        </w:tc>
        <w:tc>
          <w:tcPr>
            <w:tcW w:w="945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DB5A91" w:rsidRPr="00367BE4" w:rsidRDefault="00DB5A91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101,3</w:t>
            </w:r>
          </w:p>
        </w:tc>
      </w:tr>
      <w:tr w:rsidR="00DB5A91" w:rsidTr="00367BE4">
        <w:trPr>
          <w:trHeight w:val="283"/>
        </w:trPr>
        <w:tc>
          <w:tcPr>
            <w:tcW w:w="2093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DB5A91" w:rsidRPr="00367BE4" w:rsidRDefault="00DB5A91" w:rsidP="00367BE4">
            <w:pPr>
              <w:spacing w:line="240" w:lineRule="exact"/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 w:rsidRPr="00367BE4">
              <w:rPr>
                <w:rFonts w:ascii="Fira Sans" w:hAnsi="Fira Sans" w:cs="Times New Roman"/>
                <w:bCs/>
                <w:sz w:val="16"/>
                <w:szCs w:val="16"/>
              </w:rPr>
              <w:t>Kukurydza</w:t>
            </w:r>
          </w:p>
        </w:tc>
        <w:tc>
          <w:tcPr>
            <w:tcW w:w="992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DB5A91" w:rsidRPr="00367BE4" w:rsidRDefault="00DB5A91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62,29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DB5A91" w:rsidRPr="00367BE4" w:rsidRDefault="00DB5A91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62,34</w:t>
            </w:r>
          </w:p>
        </w:tc>
        <w:tc>
          <w:tcPr>
            <w:tcW w:w="992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DB5A91" w:rsidRPr="00367BE4" w:rsidRDefault="00DB5A91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71,07</w:t>
            </w:r>
          </w:p>
        </w:tc>
        <w:tc>
          <w:tcPr>
            <w:tcW w:w="992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DB5A91" w:rsidRPr="00367BE4" w:rsidRDefault="00DB5A91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74,55</w:t>
            </w:r>
          </w:p>
        </w:tc>
        <w:tc>
          <w:tcPr>
            <w:tcW w:w="993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DB5A91" w:rsidRPr="00367BE4" w:rsidRDefault="00DB5A91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945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DB5A91" w:rsidRPr="00367BE4" w:rsidRDefault="00DB5A91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104,9</w:t>
            </w:r>
          </w:p>
        </w:tc>
      </w:tr>
      <w:tr w:rsidR="00DB5A91" w:rsidTr="00367BE4">
        <w:trPr>
          <w:trHeight w:val="283"/>
        </w:trPr>
        <w:tc>
          <w:tcPr>
            <w:tcW w:w="2093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DB5A91" w:rsidRPr="00367BE4" w:rsidRDefault="00DB5A91" w:rsidP="00367BE4">
            <w:pPr>
              <w:spacing w:line="240" w:lineRule="exact"/>
              <w:rPr>
                <w:rFonts w:ascii="Fira Sans" w:hAnsi="Fira Sans" w:cs="Times New Roman"/>
                <w:sz w:val="16"/>
                <w:szCs w:val="16"/>
              </w:rPr>
            </w:pPr>
            <w:r w:rsidRPr="00367BE4">
              <w:rPr>
                <w:rFonts w:ascii="Fira Sans" w:hAnsi="Fira Sans" w:cs="Times New Roman"/>
                <w:b/>
                <w:bCs/>
                <w:sz w:val="16"/>
                <w:szCs w:val="16"/>
              </w:rPr>
              <w:t>Ziemniaki</w:t>
            </w:r>
            <w:r w:rsidRPr="00367BE4">
              <w:rPr>
                <w:rFonts w:ascii="Fira Sans" w:hAnsi="Fira Sans" w:cs="Times New Roman"/>
                <w:bCs/>
                <w:sz w:val="16"/>
                <w:szCs w:val="16"/>
              </w:rPr>
              <w:t xml:space="preserve"> – za 1 </w:t>
            </w:r>
            <w:proofErr w:type="spellStart"/>
            <w:r w:rsidRPr="00367BE4">
              <w:rPr>
                <w:rFonts w:ascii="Fira Sans" w:hAnsi="Fira Sans" w:cs="Times New Roman"/>
                <w:bCs/>
                <w:sz w:val="16"/>
                <w:szCs w:val="16"/>
              </w:rPr>
              <w:t>dt</w:t>
            </w:r>
            <w:proofErr w:type="spellEnd"/>
          </w:p>
        </w:tc>
        <w:tc>
          <w:tcPr>
            <w:tcW w:w="992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DB5A91" w:rsidRPr="00367BE4" w:rsidRDefault="00DB5A91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56,94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DB5A91" w:rsidRPr="00367BE4" w:rsidRDefault="00DB5A91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36,19</w:t>
            </w:r>
          </w:p>
        </w:tc>
        <w:tc>
          <w:tcPr>
            <w:tcW w:w="992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DB5A91" w:rsidRPr="00367BE4" w:rsidRDefault="00DB5A91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52,74</w:t>
            </w:r>
          </w:p>
        </w:tc>
        <w:tc>
          <w:tcPr>
            <w:tcW w:w="992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DB5A91" w:rsidRPr="00367BE4" w:rsidRDefault="00DB5A91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72,74</w:t>
            </w:r>
          </w:p>
        </w:tc>
        <w:tc>
          <w:tcPr>
            <w:tcW w:w="993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DB5A91" w:rsidRPr="00367BE4" w:rsidRDefault="00DB5A91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155,5</w:t>
            </w:r>
          </w:p>
        </w:tc>
        <w:tc>
          <w:tcPr>
            <w:tcW w:w="945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DB5A91" w:rsidRPr="00367BE4" w:rsidRDefault="00DB5A91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137,9</w:t>
            </w:r>
          </w:p>
        </w:tc>
      </w:tr>
      <w:tr w:rsidR="00DB5A91" w:rsidTr="00367BE4">
        <w:tc>
          <w:tcPr>
            <w:tcW w:w="2093" w:type="dxa"/>
            <w:tcBorders>
              <w:top w:val="single" w:sz="4" w:space="0" w:color="001D77"/>
              <w:bottom w:val="nil"/>
            </w:tcBorders>
            <w:vAlign w:val="center"/>
          </w:tcPr>
          <w:p w:rsidR="00DB5A91" w:rsidRPr="00367BE4" w:rsidRDefault="00DB5A91" w:rsidP="00367BE4">
            <w:pPr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367BE4">
              <w:rPr>
                <w:rFonts w:ascii="Fira Sans" w:hAnsi="Fira Sans" w:cs="Times New Roman"/>
                <w:b/>
                <w:bCs/>
                <w:sz w:val="16"/>
                <w:szCs w:val="16"/>
              </w:rPr>
              <w:t>Żywiec rzeźny</w:t>
            </w:r>
            <w:r w:rsidRPr="00367BE4">
              <w:rPr>
                <w:rFonts w:ascii="Fira Sans" w:hAnsi="Fira Sans" w:cs="Times New Roman"/>
                <w:bCs/>
                <w:sz w:val="16"/>
                <w:szCs w:val="16"/>
              </w:rPr>
              <w:t xml:space="preserve"> – za 1 kg</w:t>
            </w:r>
          </w:p>
        </w:tc>
        <w:tc>
          <w:tcPr>
            <w:tcW w:w="992" w:type="dxa"/>
            <w:tcBorders>
              <w:top w:val="single" w:sz="4" w:space="0" w:color="001D77"/>
              <w:bottom w:val="nil"/>
            </w:tcBorders>
            <w:vAlign w:val="center"/>
          </w:tcPr>
          <w:p w:rsidR="00DB5A91" w:rsidRPr="00367BE4" w:rsidRDefault="00DB5A91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1D77"/>
              <w:bottom w:val="nil"/>
            </w:tcBorders>
            <w:vAlign w:val="center"/>
          </w:tcPr>
          <w:p w:rsidR="00DB5A91" w:rsidRPr="00367BE4" w:rsidRDefault="00DB5A91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1D77"/>
              <w:bottom w:val="nil"/>
            </w:tcBorders>
            <w:vAlign w:val="center"/>
          </w:tcPr>
          <w:p w:rsidR="00DB5A91" w:rsidRPr="00367BE4" w:rsidRDefault="00DB5A91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1D77"/>
              <w:bottom w:val="nil"/>
            </w:tcBorders>
            <w:vAlign w:val="center"/>
          </w:tcPr>
          <w:p w:rsidR="00DB5A91" w:rsidRPr="00367BE4" w:rsidRDefault="00DB5A91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1D77"/>
              <w:bottom w:val="nil"/>
            </w:tcBorders>
            <w:vAlign w:val="center"/>
          </w:tcPr>
          <w:p w:rsidR="00DB5A91" w:rsidRPr="00367BE4" w:rsidRDefault="00DB5A91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1D77"/>
              <w:bottom w:val="nil"/>
            </w:tcBorders>
            <w:vAlign w:val="center"/>
          </w:tcPr>
          <w:p w:rsidR="00DB5A91" w:rsidRPr="00367BE4" w:rsidRDefault="00DB5A91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</w:p>
        </w:tc>
      </w:tr>
      <w:tr w:rsidR="00DB5A91" w:rsidTr="00367BE4">
        <w:tc>
          <w:tcPr>
            <w:tcW w:w="2093" w:type="dxa"/>
            <w:tcBorders>
              <w:top w:val="nil"/>
              <w:bottom w:val="single" w:sz="4" w:space="0" w:color="001D77"/>
            </w:tcBorders>
            <w:vAlign w:val="center"/>
          </w:tcPr>
          <w:p w:rsidR="00DB5A91" w:rsidRPr="00367BE4" w:rsidRDefault="00DB5A91" w:rsidP="00367BE4">
            <w:pPr>
              <w:ind w:firstLine="176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367BE4">
              <w:rPr>
                <w:rFonts w:ascii="Fira Sans" w:hAnsi="Fira Sans" w:cs="Times New Roman"/>
                <w:bCs/>
                <w:sz w:val="16"/>
                <w:szCs w:val="16"/>
              </w:rPr>
              <w:t>Bydło (bez cieląt)</w:t>
            </w:r>
          </w:p>
        </w:tc>
        <w:tc>
          <w:tcPr>
            <w:tcW w:w="992" w:type="dxa"/>
            <w:tcBorders>
              <w:top w:val="nil"/>
              <w:bottom w:val="single" w:sz="4" w:space="0" w:color="001D77"/>
            </w:tcBorders>
            <w:vAlign w:val="center"/>
          </w:tcPr>
          <w:p w:rsidR="00DB5A91" w:rsidRPr="00367BE4" w:rsidRDefault="00DB5A91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6,65</w:t>
            </w:r>
          </w:p>
        </w:tc>
        <w:tc>
          <w:tcPr>
            <w:tcW w:w="1134" w:type="dxa"/>
            <w:tcBorders>
              <w:top w:val="nil"/>
              <w:bottom w:val="single" w:sz="4" w:space="0" w:color="001D77"/>
            </w:tcBorders>
            <w:vAlign w:val="center"/>
          </w:tcPr>
          <w:p w:rsidR="00DB5A91" w:rsidRPr="00367BE4" w:rsidRDefault="00DB5A91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6,49</w:t>
            </w:r>
          </w:p>
        </w:tc>
        <w:tc>
          <w:tcPr>
            <w:tcW w:w="992" w:type="dxa"/>
            <w:tcBorders>
              <w:top w:val="nil"/>
              <w:bottom w:val="single" w:sz="4" w:space="0" w:color="001D77"/>
            </w:tcBorders>
            <w:vAlign w:val="center"/>
          </w:tcPr>
          <w:p w:rsidR="00DB5A91" w:rsidRPr="00367BE4" w:rsidRDefault="00DB5A91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6,54</w:t>
            </w:r>
          </w:p>
        </w:tc>
        <w:tc>
          <w:tcPr>
            <w:tcW w:w="992" w:type="dxa"/>
            <w:tcBorders>
              <w:top w:val="nil"/>
              <w:bottom w:val="single" w:sz="4" w:space="0" w:color="001D77"/>
            </w:tcBorders>
            <w:vAlign w:val="center"/>
          </w:tcPr>
          <w:p w:rsidR="00DB5A91" w:rsidRPr="00367BE4" w:rsidRDefault="00DB5A91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6,60</w:t>
            </w:r>
          </w:p>
        </w:tc>
        <w:tc>
          <w:tcPr>
            <w:tcW w:w="993" w:type="dxa"/>
            <w:tcBorders>
              <w:top w:val="nil"/>
              <w:bottom w:val="single" w:sz="4" w:space="0" w:color="001D77"/>
            </w:tcBorders>
            <w:vAlign w:val="center"/>
          </w:tcPr>
          <w:p w:rsidR="00DB5A91" w:rsidRPr="00367BE4" w:rsidRDefault="00DB5A91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945" w:type="dxa"/>
            <w:tcBorders>
              <w:top w:val="nil"/>
              <w:bottom w:val="single" w:sz="4" w:space="0" w:color="001D77"/>
            </w:tcBorders>
            <w:vAlign w:val="center"/>
          </w:tcPr>
          <w:p w:rsidR="00DB5A91" w:rsidRPr="00367BE4" w:rsidRDefault="00DB5A91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100,9</w:t>
            </w:r>
          </w:p>
        </w:tc>
      </w:tr>
      <w:tr w:rsidR="00DB5A91" w:rsidTr="00367BE4">
        <w:trPr>
          <w:trHeight w:val="283"/>
        </w:trPr>
        <w:tc>
          <w:tcPr>
            <w:tcW w:w="2093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DB5A91" w:rsidRPr="00367BE4" w:rsidRDefault="00DB5A91" w:rsidP="00367BE4">
            <w:pPr>
              <w:spacing w:line="240" w:lineRule="exact"/>
              <w:ind w:firstLine="369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367BE4">
              <w:rPr>
                <w:rFonts w:ascii="Fira Sans" w:hAnsi="Fira Sans" w:cs="Times New Roman"/>
                <w:bCs/>
                <w:sz w:val="16"/>
                <w:szCs w:val="16"/>
              </w:rPr>
              <w:t>w tym młode bydło</w:t>
            </w:r>
          </w:p>
        </w:tc>
        <w:tc>
          <w:tcPr>
            <w:tcW w:w="992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DB5A91" w:rsidRPr="00367BE4" w:rsidRDefault="00DB5A91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6,81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DB5A91" w:rsidRPr="00367BE4" w:rsidRDefault="00DB5A91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6,73</w:t>
            </w:r>
          </w:p>
        </w:tc>
        <w:tc>
          <w:tcPr>
            <w:tcW w:w="992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DB5A91" w:rsidRPr="00367BE4" w:rsidRDefault="00DB5A91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6,78</w:t>
            </w:r>
          </w:p>
        </w:tc>
        <w:tc>
          <w:tcPr>
            <w:tcW w:w="992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DB5A91" w:rsidRPr="00367BE4" w:rsidRDefault="00DB5A91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6,77</w:t>
            </w:r>
          </w:p>
        </w:tc>
        <w:tc>
          <w:tcPr>
            <w:tcW w:w="993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DB5A91" w:rsidRPr="00367BE4" w:rsidRDefault="00DB5A91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945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DB5A91" w:rsidRPr="00367BE4" w:rsidRDefault="00DB5A91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99,9</w:t>
            </w:r>
          </w:p>
        </w:tc>
      </w:tr>
      <w:tr w:rsidR="00DB5A91" w:rsidTr="00367BE4">
        <w:trPr>
          <w:trHeight w:val="283"/>
        </w:trPr>
        <w:tc>
          <w:tcPr>
            <w:tcW w:w="2093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DB5A91" w:rsidRPr="00367BE4" w:rsidRDefault="00DB5A91" w:rsidP="00367BE4">
            <w:pPr>
              <w:spacing w:line="240" w:lineRule="exact"/>
              <w:ind w:firstLine="176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367BE4">
              <w:rPr>
                <w:rFonts w:ascii="Fira Sans" w:hAnsi="Fira Sans" w:cs="Times New Roman"/>
                <w:bCs/>
                <w:sz w:val="16"/>
                <w:szCs w:val="16"/>
              </w:rPr>
              <w:t>Trzoda chlewna</w:t>
            </w:r>
          </w:p>
        </w:tc>
        <w:tc>
          <w:tcPr>
            <w:tcW w:w="992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DB5A91" w:rsidRPr="00367BE4" w:rsidRDefault="00DB5A91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4,46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DB5A91" w:rsidRPr="00367BE4" w:rsidRDefault="00DB5A91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4,48</w:t>
            </w:r>
          </w:p>
        </w:tc>
        <w:tc>
          <w:tcPr>
            <w:tcW w:w="992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DB5A91" w:rsidRPr="00367BE4" w:rsidRDefault="00DB5A91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4,19</w:t>
            </w:r>
          </w:p>
        </w:tc>
        <w:tc>
          <w:tcPr>
            <w:tcW w:w="992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DB5A91" w:rsidRPr="00367BE4" w:rsidRDefault="00DB5A91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4,06</w:t>
            </w:r>
          </w:p>
        </w:tc>
        <w:tc>
          <w:tcPr>
            <w:tcW w:w="993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DB5A91" w:rsidRPr="00367BE4" w:rsidRDefault="00DB5A91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95,3</w:t>
            </w:r>
          </w:p>
        </w:tc>
        <w:tc>
          <w:tcPr>
            <w:tcW w:w="945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DB5A91" w:rsidRPr="00367BE4" w:rsidRDefault="00DB5A91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96,9</w:t>
            </w:r>
          </w:p>
        </w:tc>
      </w:tr>
      <w:tr w:rsidR="00DB5A91" w:rsidTr="00367BE4">
        <w:trPr>
          <w:trHeight w:val="283"/>
        </w:trPr>
        <w:tc>
          <w:tcPr>
            <w:tcW w:w="2093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DB5A91" w:rsidRPr="00367BE4" w:rsidRDefault="00DB5A91" w:rsidP="00367BE4">
            <w:pPr>
              <w:spacing w:line="240" w:lineRule="exact"/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 w:rsidRPr="00367BE4">
              <w:rPr>
                <w:rFonts w:ascii="Fira Sans" w:hAnsi="Fira Sans" w:cs="Times New Roman"/>
                <w:bCs/>
                <w:sz w:val="16"/>
                <w:szCs w:val="16"/>
              </w:rPr>
              <w:t>Drób</w:t>
            </w:r>
          </w:p>
        </w:tc>
        <w:tc>
          <w:tcPr>
            <w:tcW w:w="992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DB5A91" w:rsidRPr="00367BE4" w:rsidRDefault="00DB5A91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3,63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DB5A91" w:rsidRPr="00367BE4" w:rsidRDefault="00DB5A91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3,90</w:t>
            </w:r>
          </w:p>
        </w:tc>
        <w:tc>
          <w:tcPr>
            <w:tcW w:w="992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DB5A91" w:rsidRPr="00367BE4" w:rsidRDefault="00DB5A91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3,69</w:t>
            </w:r>
          </w:p>
        </w:tc>
        <w:tc>
          <w:tcPr>
            <w:tcW w:w="992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DB5A91" w:rsidRPr="00367BE4" w:rsidRDefault="00DB5A91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3,67</w:t>
            </w:r>
          </w:p>
        </w:tc>
        <w:tc>
          <w:tcPr>
            <w:tcW w:w="993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DB5A91" w:rsidRPr="00367BE4" w:rsidRDefault="00DB5A91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945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DB5A91" w:rsidRPr="00367BE4" w:rsidRDefault="00DB5A91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99,5</w:t>
            </w:r>
          </w:p>
        </w:tc>
      </w:tr>
      <w:tr w:rsidR="00DB5A91" w:rsidTr="00367BE4">
        <w:trPr>
          <w:trHeight w:val="283"/>
        </w:trPr>
        <w:tc>
          <w:tcPr>
            <w:tcW w:w="2093" w:type="dxa"/>
            <w:tcBorders>
              <w:top w:val="single" w:sz="4" w:space="0" w:color="001D77"/>
            </w:tcBorders>
            <w:vAlign w:val="center"/>
          </w:tcPr>
          <w:p w:rsidR="00DB5A91" w:rsidRPr="00367BE4" w:rsidRDefault="00DB5A91" w:rsidP="00367BE4">
            <w:pPr>
              <w:spacing w:line="240" w:lineRule="exact"/>
              <w:rPr>
                <w:rFonts w:ascii="Fira Sans" w:hAnsi="Fira Sans" w:cs="Times New Roman"/>
                <w:sz w:val="16"/>
                <w:szCs w:val="16"/>
              </w:rPr>
            </w:pPr>
            <w:r w:rsidRPr="00367BE4">
              <w:rPr>
                <w:rFonts w:ascii="Fira Sans" w:hAnsi="Fira Sans" w:cs="Times New Roman"/>
                <w:b/>
                <w:bCs/>
                <w:sz w:val="16"/>
                <w:szCs w:val="16"/>
              </w:rPr>
              <w:t>Mleko</w:t>
            </w:r>
            <w:r w:rsidRPr="00367BE4">
              <w:rPr>
                <w:rFonts w:ascii="Fira Sans" w:hAnsi="Fira Sans" w:cs="Times New Roman"/>
                <w:bCs/>
                <w:sz w:val="16"/>
                <w:szCs w:val="16"/>
              </w:rPr>
              <w:t xml:space="preserve"> – za 1 </w:t>
            </w:r>
            <w:proofErr w:type="spellStart"/>
            <w:r w:rsidRPr="00367BE4">
              <w:rPr>
                <w:rFonts w:ascii="Fira Sans" w:hAnsi="Fira Sans" w:cs="Times New Roman"/>
                <w:bCs/>
                <w:sz w:val="16"/>
                <w:szCs w:val="16"/>
              </w:rPr>
              <w:t>hl</w:t>
            </w:r>
            <w:proofErr w:type="spellEnd"/>
          </w:p>
        </w:tc>
        <w:tc>
          <w:tcPr>
            <w:tcW w:w="992" w:type="dxa"/>
            <w:tcBorders>
              <w:top w:val="single" w:sz="4" w:space="0" w:color="001D77"/>
            </w:tcBorders>
            <w:vAlign w:val="center"/>
          </w:tcPr>
          <w:p w:rsidR="00DB5A91" w:rsidRPr="00367BE4" w:rsidRDefault="00DB5A91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133,48</w:t>
            </w:r>
          </w:p>
        </w:tc>
        <w:tc>
          <w:tcPr>
            <w:tcW w:w="1134" w:type="dxa"/>
            <w:tcBorders>
              <w:top w:val="single" w:sz="4" w:space="0" w:color="001D77"/>
            </w:tcBorders>
            <w:vAlign w:val="center"/>
          </w:tcPr>
          <w:p w:rsidR="00DB5A91" w:rsidRPr="00367BE4" w:rsidRDefault="00DB5A91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134,76</w:t>
            </w:r>
          </w:p>
        </w:tc>
        <w:tc>
          <w:tcPr>
            <w:tcW w:w="992" w:type="dxa"/>
            <w:tcBorders>
              <w:top w:val="single" w:sz="4" w:space="0" w:color="001D77"/>
            </w:tcBorders>
            <w:vAlign w:val="center"/>
          </w:tcPr>
          <w:p w:rsidR="00DB5A91" w:rsidRPr="00367BE4" w:rsidRDefault="00DB5A91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140,10</w:t>
            </w:r>
          </w:p>
        </w:tc>
        <w:tc>
          <w:tcPr>
            <w:tcW w:w="992" w:type="dxa"/>
            <w:tcBorders>
              <w:top w:val="single" w:sz="4" w:space="0" w:color="001D77"/>
            </w:tcBorders>
            <w:vAlign w:val="center"/>
          </w:tcPr>
          <w:p w:rsidR="00DB5A91" w:rsidRPr="00367BE4" w:rsidRDefault="00DB5A91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140,77</w:t>
            </w:r>
          </w:p>
        </w:tc>
        <w:tc>
          <w:tcPr>
            <w:tcW w:w="993" w:type="dxa"/>
            <w:tcBorders>
              <w:top w:val="single" w:sz="4" w:space="0" w:color="001D77"/>
            </w:tcBorders>
            <w:vAlign w:val="center"/>
          </w:tcPr>
          <w:p w:rsidR="00DB5A91" w:rsidRPr="00367BE4" w:rsidRDefault="00DB5A91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99,1</w:t>
            </w:r>
          </w:p>
        </w:tc>
        <w:tc>
          <w:tcPr>
            <w:tcW w:w="945" w:type="dxa"/>
            <w:tcBorders>
              <w:top w:val="single" w:sz="4" w:space="0" w:color="001D77"/>
            </w:tcBorders>
            <w:vAlign w:val="center"/>
          </w:tcPr>
          <w:p w:rsidR="00DB5A91" w:rsidRPr="00367BE4" w:rsidRDefault="00DB5A91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100,5</w:t>
            </w:r>
          </w:p>
        </w:tc>
      </w:tr>
    </w:tbl>
    <w:p w:rsidR="00DB5A91" w:rsidRPr="00F951CD" w:rsidRDefault="00DB5A91" w:rsidP="00DB5A91">
      <w:pPr>
        <w:pStyle w:val="Default"/>
        <w:spacing w:before="40"/>
        <w:rPr>
          <w:rFonts w:ascii="Fira Sans" w:hAnsi="Fira Sans"/>
          <w:spacing w:val="-4"/>
          <w:sz w:val="16"/>
          <w:szCs w:val="16"/>
        </w:rPr>
      </w:pPr>
      <w:r w:rsidRPr="00F951CD">
        <w:rPr>
          <w:rFonts w:ascii="Fira Sans" w:hAnsi="Fira Sans"/>
          <w:spacing w:val="-4"/>
          <w:sz w:val="16"/>
          <w:szCs w:val="16"/>
          <w:vertAlign w:val="superscript"/>
        </w:rPr>
        <w:t>a</w:t>
      </w:r>
      <w:r w:rsidRPr="00F951CD">
        <w:rPr>
          <w:rFonts w:ascii="Fira Sans" w:hAnsi="Fira Sans"/>
          <w:spacing w:val="-4"/>
          <w:sz w:val="16"/>
          <w:szCs w:val="16"/>
        </w:rPr>
        <w:t xml:space="preserve"> Dane wstępne</w:t>
      </w:r>
    </w:p>
    <w:p w:rsidR="00132C84" w:rsidRDefault="00132C84" w:rsidP="00E2333A">
      <w:pPr>
        <w:pStyle w:val="Default"/>
        <w:spacing w:line="240" w:lineRule="exact"/>
        <w:rPr>
          <w:rFonts w:ascii="Fira Sans" w:hAnsi="Fira Sans"/>
          <w:spacing w:val="-4"/>
          <w:sz w:val="19"/>
          <w:szCs w:val="19"/>
        </w:rPr>
      </w:pPr>
    </w:p>
    <w:p w:rsidR="00871D56" w:rsidRPr="0036795A" w:rsidRDefault="00265C36" w:rsidP="00DC5F05">
      <w:pPr>
        <w:spacing w:before="360" w:after="120" w:line="240" w:lineRule="exact"/>
        <w:rPr>
          <w:rFonts w:ascii="Fira Sans" w:hAnsi="Fira Sans"/>
          <w:sz w:val="19"/>
          <w:szCs w:val="19"/>
          <w:lang w:eastAsia="pl-PL"/>
        </w:rPr>
      </w:pPr>
      <w:r>
        <w:rPr>
          <w:rFonts w:ascii="Fira Sans" w:hAnsi="Fira Sans"/>
          <w:sz w:val="19"/>
          <w:szCs w:val="19"/>
          <w:lang w:eastAsia="pl-PL"/>
        </w:rPr>
        <w:t>P</w:t>
      </w:r>
      <w:r w:rsidR="002E2EA2">
        <w:rPr>
          <w:rFonts w:ascii="Fira Sans" w:hAnsi="Fira Sans"/>
          <w:sz w:val="19"/>
          <w:szCs w:val="19"/>
          <w:lang w:eastAsia="pl-PL"/>
        </w:rPr>
        <w:t xml:space="preserve">odobną </w:t>
      </w:r>
      <w:r w:rsidR="00871D56">
        <w:rPr>
          <w:rFonts w:ascii="Fira Sans" w:hAnsi="Fira Sans"/>
          <w:sz w:val="19"/>
          <w:szCs w:val="19"/>
          <w:lang w:eastAsia="pl-PL"/>
        </w:rPr>
        <w:t>tendencję</w:t>
      </w:r>
      <w:r w:rsidRPr="00265C36">
        <w:rPr>
          <w:rFonts w:ascii="Fira Sans" w:hAnsi="Fira Sans"/>
          <w:sz w:val="19"/>
          <w:szCs w:val="19"/>
          <w:lang w:eastAsia="pl-PL"/>
        </w:rPr>
        <w:t xml:space="preserve"> </w:t>
      </w:r>
      <w:r>
        <w:rPr>
          <w:rFonts w:ascii="Fira Sans" w:hAnsi="Fira Sans"/>
          <w:sz w:val="19"/>
          <w:szCs w:val="19"/>
          <w:lang w:eastAsia="pl-PL"/>
        </w:rPr>
        <w:t xml:space="preserve">zmian cen </w:t>
      </w:r>
      <w:r w:rsidR="000D675C">
        <w:rPr>
          <w:rFonts w:ascii="Fira Sans" w:hAnsi="Fira Sans"/>
          <w:sz w:val="19"/>
          <w:szCs w:val="19"/>
          <w:lang w:eastAsia="pl-PL"/>
        </w:rPr>
        <w:t xml:space="preserve">w styczniu 2019 r. </w:t>
      </w:r>
      <w:r>
        <w:rPr>
          <w:rFonts w:ascii="Fira Sans" w:hAnsi="Fira Sans"/>
          <w:sz w:val="19"/>
          <w:szCs w:val="19"/>
          <w:lang w:eastAsia="pl-PL"/>
        </w:rPr>
        <w:t>jak w skupie odnotowano także na targowiskach</w:t>
      </w:r>
      <w:r w:rsidR="00750979">
        <w:rPr>
          <w:rFonts w:ascii="Fira Sans" w:hAnsi="Fira Sans"/>
          <w:sz w:val="19"/>
          <w:szCs w:val="19"/>
          <w:lang w:eastAsia="pl-PL"/>
        </w:rPr>
        <w:t xml:space="preserve">. W </w:t>
      </w:r>
      <w:r w:rsidR="00871D56">
        <w:rPr>
          <w:rFonts w:ascii="Fira Sans" w:hAnsi="Fira Sans"/>
          <w:sz w:val="19"/>
          <w:szCs w:val="19"/>
          <w:lang w:eastAsia="pl-PL"/>
        </w:rPr>
        <w:t>skali miesiąca ceny w</w:t>
      </w:r>
      <w:r w:rsidR="000D675C">
        <w:rPr>
          <w:rFonts w:ascii="Fira Sans" w:hAnsi="Fira Sans"/>
          <w:sz w:val="19"/>
          <w:szCs w:val="19"/>
          <w:lang w:eastAsia="pl-PL"/>
        </w:rPr>
        <w:t xml:space="preserve">szystkich </w:t>
      </w:r>
      <w:r w:rsidR="00871D56">
        <w:rPr>
          <w:rFonts w:ascii="Fira Sans" w:hAnsi="Fira Sans"/>
          <w:sz w:val="19"/>
          <w:szCs w:val="19"/>
          <w:lang w:eastAsia="pl-PL"/>
        </w:rPr>
        <w:t xml:space="preserve">produktów były </w:t>
      </w:r>
      <w:r w:rsidR="00BC01E2">
        <w:rPr>
          <w:rFonts w:ascii="Fira Sans" w:hAnsi="Fira Sans"/>
          <w:sz w:val="19"/>
          <w:szCs w:val="19"/>
          <w:lang w:eastAsia="pl-PL"/>
        </w:rPr>
        <w:t>wyższe</w:t>
      </w:r>
      <w:r w:rsidR="00871D56">
        <w:rPr>
          <w:rFonts w:ascii="Fira Sans" w:hAnsi="Fira Sans"/>
          <w:sz w:val="19"/>
          <w:szCs w:val="19"/>
          <w:lang w:eastAsia="pl-PL"/>
        </w:rPr>
        <w:t>. W</w:t>
      </w:r>
      <w:r w:rsidR="00750979">
        <w:rPr>
          <w:rFonts w:ascii="Fira Sans" w:hAnsi="Fira Sans"/>
          <w:sz w:val="19"/>
          <w:szCs w:val="19"/>
          <w:lang w:eastAsia="pl-PL"/>
        </w:rPr>
        <w:t> </w:t>
      </w:r>
      <w:r w:rsidR="00871D56">
        <w:rPr>
          <w:rFonts w:ascii="Fira Sans" w:hAnsi="Fira Sans"/>
          <w:sz w:val="19"/>
          <w:szCs w:val="19"/>
          <w:lang w:eastAsia="pl-PL"/>
        </w:rPr>
        <w:t xml:space="preserve">skali roku odnotowano </w:t>
      </w:r>
      <w:r w:rsidR="002E2EA2">
        <w:rPr>
          <w:rFonts w:ascii="Fira Sans" w:hAnsi="Fira Sans"/>
          <w:sz w:val="19"/>
          <w:szCs w:val="19"/>
          <w:lang w:eastAsia="pl-PL"/>
        </w:rPr>
        <w:t>wzrost</w:t>
      </w:r>
      <w:r w:rsidR="00871D56">
        <w:rPr>
          <w:rFonts w:ascii="Fira Sans" w:hAnsi="Fira Sans"/>
          <w:sz w:val="19"/>
          <w:szCs w:val="19"/>
          <w:lang w:eastAsia="pl-PL"/>
        </w:rPr>
        <w:t xml:space="preserve"> cen </w:t>
      </w:r>
      <w:r w:rsidR="00750979">
        <w:rPr>
          <w:rFonts w:ascii="Fira Sans" w:hAnsi="Fira Sans"/>
          <w:sz w:val="19"/>
          <w:szCs w:val="19"/>
          <w:lang w:eastAsia="pl-PL"/>
        </w:rPr>
        <w:t xml:space="preserve">większości produktów, </w:t>
      </w:r>
      <w:r w:rsidR="000D675C">
        <w:rPr>
          <w:rFonts w:ascii="Fira Sans" w:hAnsi="Fira Sans"/>
          <w:sz w:val="19"/>
          <w:szCs w:val="19"/>
          <w:lang w:eastAsia="pl-PL"/>
        </w:rPr>
        <w:t xml:space="preserve">z wyjątkiem </w:t>
      </w:r>
      <w:r w:rsidR="00750979">
        <w:rPr>
          <w:rFonts w:ascii="Fira Sans" w:hAnsi="Fira Sans"/>
          <w:sz w:val="19"/>
          <w:szCs w:val="19"/>
          <w:lang w:eastAsia="pl-PL"/>
        </w:rPr>
        <w:t xml:space="preserve">cen </w:t>
      </w:r>
      <w:r w:rsidR="00FB483F">
        <w:rPr>
          <w:rFonts w:ascii="Fira Sans" w:hAnsi="Fira Sans"/>
          <w:sz w:val="19"/>
          <w:szCs w:val="19"/>
          <w:lang w:eastAsia="pl-PL"/>
        </w:rPr>
        <w:t>prosiąt na chów.</w:t>
      </w:r>
    </w:p>
    <w:p w:rsidR="00871D56" w:rsidRDefault="00871D56" w:rsidP="003D0F56">
      <w:pPr>
        <w:pStyle w:val="Legenda"/>
        <w:keepNext/>
        <w:rPr>
          <w:rFonts w:ascii="Fira Sans" w:hAnsi="Fira Sans"/>
          <w:color w:val="auto"/>
        </w:rPr>
      </w:pPr>
    </w:p>
    <w:p w:rsidR="003D0F56" w:rsidRDefault="00A15446" w:rsidP="003D0F56">
      <w:pPr>
        <w:pStyle w:val="Legenda"/>
        <w:keepNext/>
        <w:rPr>
          <w:rFonts w:ascii="Fira Sans" w:hAnsi="Fira Sans"/>
          <w:color w:val="auto"/>
        </w:rPr>
      </w:pPr>
      <w:r w:rsidRPr="002C77A2">
        <w:rPr>
          <w:rFonts w:ascii="Fira Sans" w:hAnsi="Fira Sans"/>
          <w:color w:val="auto"/>
        </w:rPr>
        <w:t xml:space="preserve">Tablica 2. </w:t>
      </w:r>
      <w:r w:rsidR="003D0F56" w:rsidRPr="002C77A2">
        <w:rPr>
          <w:rFonts w:ascii="Fira Sans" w:hAnsi="Fira Sans"/>
          <w:color w:val="auto"/>
        </w:rPr>
        <w:t>Ceny</w:t>
      </w:r>
      <w:r w:rsidR="003D0F56" w:rsidRPr="006F4864">
        <w:rPr>
          <w:rFonts w:ascii="Fira Sans" w:hAnsi="Fira Sans"/>
          <w:color w:val="auto"/>
        </w:rPr>
        <w:t xml:space="preserve"> uzyskiwane przez rolników na targowiskach </w:t>
      </w:r>
      <w:r w:rsidR="00150D85">
        <w:rPr>
          <w:rFonts w:ascii="Fira Sans" w:hAnsi="Fira Sans"/>
          <w:color w:val="auto"/>
        </w:rPr>
        <w:t>(bez VAT)</w:t>
      </w:r>
    </w:p>
    <w:tbl>
      <w:tblPr>
        <w:tblStyle w:val="Tabela-Siatka"/>
        <w:tblW w:w="8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1D77"/>
          <w:insideV w:val="single" w:sz="4" w:space="0" w:color="001D77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992"/>
        <w:gridCol w:w="992"/>
        <w:gridCol w:w="992"/>
        <w:gridCol w:w="993"/>
        <w:gridCol w:w="850"/>
        <w:gridCol w:w="95"/>
      </w:tblGrid>
      <w:tr w:rsidR="00636475" w:rsidRPr="0082736D" w:rsidTr="00DA6D4B">
        <w:trPr>
          <w:trHeight w:val="284"/>
        </w:trPr>
        <w:tc>
          <w:tcPr>
            <w:tcW w:w="2235" w:type="dxa"/>
            <w:vMerge w:val="restart"/>
            <w:tcBorders>
              <w:top w:val="nil"/>
              <w:bottom w:val="single" w:sz="4" w:space="0" w:color="001D77"/>
            </w:tcBorders>
            <w:vAlign w:val="center"/>
          </w:tcPr>
          <w:p w:rsidR="00636475" w:rsidRPr="00367BE4" w:rsidRDefault="00636475" w:rsidP="00E61B9B">
            <w:pPr>
              <w:pStyle w:val="Default"/>
              <w:spacing w:line="240" w:lineRule="exact"/>
              <w:jc w:val="center"/>
              <w:rPr>
                <w:rFonts w:ascii="Fira Sans" w:hAnsi="Fira Sans"/>
                <w:spacing w:val="-4"/>
                <w:sz w:val="16"/>
                <w:szCs w:val="16"/>
              </w:rPr>
            </w:pPr>
            <w:r w:rsidRPr="00367BE4">
              <w:rPr>
                <w:rFonts w:ascii="Fira Sans" w:hAnsi="Fira Sans"/>
                <w:spacing w:val="-4"/>
                <w:sz w:val="16"/>
                <w:szCs w:val="16"/>
              </w:rPr>
              <w:t>Produkty</w:t>
            </w:r>
          </w:p>
        </w:tc>
        <w:tc>
          <w:tcPr>
            <w:tcW w:w="2976" w:type="dxa"/>
            <w:gridSpan w:val="3"/>
            <w:tcBorders>
              <w:top w:val="nil"/>
              <w:bottom w:val="single" w:sz="4" w:space="0" w:color="001D77"/>
            </w:tcBorders>
            <w:vAlign w:val="center"/>
          </w:tcPr>
          <w:p w:rsidR="00636475" w:rsidRPr="00367BE4" w:rsidRDefault="00636475" w:rsidP="00636475">
            <w:pPr>
              <w:spacing w:line="240" w:lineRule="exact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 w:rsidRPr="00367BE4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2930" w:type="dxa"/>
            <w:gridSpan w:val="4"/>
            <w:tcBorders>
              <w:top w:val="nil"/>
              <w:bottom w:val="single" w:sz="4" w:space="0" w:color="001D77"/>
            </w:tcBorders>
            <w:vAlign w:val="center"/>
          </w:tcPr>
          <w:p w:rsidR="00636475" w:rsidRPr="00367BE4" w:rsidRDefault="00636475" w:rsidP="00E61B9B">
            <w:pPr>
              <w:spacing w:line="240" w:lineRule="exact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 w:rsidRPr="00367BE4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2019</w:t>
            </w:r>
          </w:p>
        </w:tc>
      </w:tr>
      <w:tr w:rsidR="00636475" w:rsidRPr="0082736D" w:rsidTr="00DA6D4B">
        <w:trPr>
          <w:trHeight w:val="340"/>
        </w:trPr>
        <w:tc>
          <w:tcPr>
            <w:tcW w:w="2235" w:type="dxa"/>
            <w:vMerge/>
            <w:tcBorders>
              <w:top w:val="single" w:sz="4" w:space="0" w:color="001D77"/>
              <w:bottom w:val="single" w:sz="4" w:space="0" w:color="001D77"/>
            </w:tcBorders>
          </w:tcPr>
          <w:p w:rsidR="00636475" w:rsidRPr="00367BE4" w:rsidRDefault="00636475" w:rsidP="00E61B9B">
            <w:pPr>
              <w:pStyle w:val="Default"/>
              <w:spacing w:line="240" w:lineRule="exact"/>
              <w:jc w:val="center"/>
              <w:rPr>
                <w:rFonts w:ascii="Fira Sans" w:hAnsi="Fira San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636475" w:rsidRPr="00367BE4" w:rsidRDefault="00636475" w:rsidP="00E61B9B">
            <w:pPr>
              <w:pStyle w:val="Default"/>
              <w:spacing w:line="240" w:lineRule="exact"/>
              <w:jc w:val="center"/>
              <w:rPr>
                <w:rFonts w:ascii="Fira Sans" w:hAnsi="Fira Sans"/>
                <w:sz w:val="16"/>
                <w:szCs w:val="16"/>
              </w:rPr>
            </w:pPr>
            <w:r w:rsidRPr="00367BE4">
              <w:rPr>
                <w:rFonts w:ascii="Fira Sans" w:hAnsi="Fira Sans"/>
                <w:sz w:val="16"/>
                <w:szCs w:val="16"/>
              </w:rPr>
              <w:t>I-VI</w:t>
            </w:r>
          </w:p>
        </w:tc>
        <w:tc>
          <w:tcPr>
            <w:tcW w:w="992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636475" w:rsidRPr="00367BE4" w:rsidRDefault="00636475" w:rsidP="00E61B9B">
            <w:pPr>
              <w:spacing w:line="240" w:lineRule="exact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 w:rsidRPr="00367BE4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VII-XII</w:t>
            </w:r>
          </w:p>
        </w:tc>
        <w:tc>
          <w:tcPr>
            <w:tcW w:w="992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636475" w:rsidRPr="00367BE4" w:rsidRDefault="00636475" w:rsidP="00E61B9B">
            <w:pPr>
              <w:spacing w:line="240" w:lineRule="exact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 w:rsidRPr="00367BE4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XII</w:t>
            </w:r>
          </w:p>
        </w:tc>
        <w:tc>
          <w:tcPr>
            <w:tcW w:w="2930" w:type="dxa"/>
            <w:gridSpan w:val="4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636475" w:rsidRPr="00367BE4" w:rsidRDefault="00636475" w:rsidP="00E61B9B">
            <w:pPr>
              <w:spacing w:line="240" w:lineRule="exact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 w:rsidRPr="00367BE4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I</w:t>
            </w:r>
          </w:p>
        </w:tc>
      </w:tr>
      <w:tr w:rsidR="00636475" w:rsidRPr="0082736D" w:rsidTr="00DA6D4B">
        <w:trPr>
          <w:trHeight w:val="284"/>
        </w:trPr>
        <w:tc>
          <w:tcPr>
            <w:tcW w:w="2235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636475" w:rsidRPr="00367BE4" w:rsidRDefault="00636475" w:rsidP="00636475">
            <w:pPr>
              <w:pStyle w:val="Default"/>
              <w:spacing w:line="240" w:lineRule="exact"/>
              <w:jc w:val="center"/>
              <w:rPr>
                <w:rFonts w:ascii="Fira Sans" w:hAnsi="Fira Sans"/>
                <w:sz w:val="16"/>
                <w:szCs w:val="16"/>
              </w:rPr>
            </w:pPr>
          </w:p>
        </w:tc>
        <w:tc>
          <w:tcPr>
            <w:tcW w:w="3968" w:type="dxa"/>
            <w:gridSpan w:val="4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636475" w:rsidRPr="00367BE4" w:rsidRDefault="00636475" w:rsidP="00636475">
            <w:pPr>
              <w:spacing w:line="240" w:lineRule="exact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 w:rsidRPr="00367BE4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w złotych</w:t>
            </w:r>
          </w:p>
        </w:tc>
        <w:tc>
          <w:tcPr>
            <w:tcW w:w="993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636475" w:rsidRPr="00367BE4" w:rsidRDefault="00636475" w:rsidP="00636475">
            <w:pPr>
              <w:spacing w:before="20" w:after="20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 w:rsidRPr="00367BE4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I</w:t>
            </w:r>
          </w:p>
          <w:p w:rsidR="00636475" w:rsidRPr="00367BE4" w:rsidRDefault="00636475" w:rsidP="00636475">
            <w:pPr>
              <w:spacing w:after="20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 w:rsidRPr="00367BE4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2018=100</w:t>
            </w:r>
          </w:p>
        </w:tc>
        <w:tc>
          <w:tcPr>
            <w:tcW w:w="945" w:type="dxa"/>
            <w:gridSpan w:val="2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636475" w:rsidRPr="00367BE4" w:rsidRDefault="00636475" w:rsidP="00636475">
            <w:pPr>
              <w:spacing w:before="20" w:after="20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 w:rsidRPr="00367BE4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XII 2018=100</w:t>
            </w:r>
          </w:p>
        </w:tc>
      </w:tr>
      <w:tr w:rsidR="00636475" w:rsidTr="008902D8">
        <w:tc>
          <w:tcPr>
            <w:tcW w:w="2235" w:type="dxa"/>
            <w:tcBorders>
              <w:top w:val="single" w:sz="12" w:space="0" w:color="001D77"/>
              <w:bottom w:val="nil"/>
            </w:tcBorders>
          </w:tcPr>
          <w:p w:rsidR="00636475" w:rsidRPr="00367BE4" w:rsidRDefault="00636475" w:rsidP="00636475">
            <w:pPr>
              <w:spacing w:line="240" w:lineRule="exact"/>
              <w:rPr>
                <w:rFonts w:ascii="Fira Sans" w:hAnsi="Fira Sans" w:cs="Times New Roman"/>
                <w:b/>
                <w:bCs/>
                <w:sz w:val="16"/>
                <w:szCs w:val="16"/>
              </w:rPr>
            </w:pPr>
            <w:r w:rsidRPr="00367BE4">
              <w:rPr>
                <w:rFonts w:ascii="Fira Sans" w:hAnsi="Fira Sans" w:cs="Times New Roman"/>
                <w:b/>
                <w:bCs/>
                <w:sz w:val="16"/>
                <w:szCs w:val="16"/>
              </w:rPr>
              <w:t xml:space="preserve">Ziarno zbóż </w:t>
            </w:r>
            <w:r w:rsidRPr="00367BE4">
              <w:rPr>
                <w:rFonts w:ascii="Fira Sans" w:hAnsi="Fira Sans" w:cs="Times New Roman"/>
                <w:bCs/>
                <w:sz w:val="16"/>
                <w:szCs w:val="16"/>
              </w:rPr>
              <w:t xml:space="preserve">– za 1 </w:t>
            </w:r>
            <w:proofErr w:type="spellStart"/>
            <w:r w:rsidRPr="00367BE4">
              <w:rPr>
                <w:rFonts w:ascii="Fira Sans" w:hAnsi="Fira Sans" w:cs="Times New Roman"/>
                <w:bCs/>
                <w:sz w:val="16"/>
                <w:szCs w:val="16"/>
              </w:rPr>
              <w:t>dt</w:t>
            </w:r>
            <w:proofErr w:type="spellEnd"/>
          </w:p>
        </w:tc>
        <w:tc>
          <w:tcPr>
            <w:tcW w:w="992" w:type="dxa"/>
            <w:tcBorders>
              <w:top w:val="single" w:sz="12" w:space="0" w:color="001D77"/>
              <w:bottom w:val="nil"/>
            </w:tcBorders>
          </w:tcPr>
          <w:p w:rsidR="00636475" w:rsidRPr="00367BE4" w:rsidRDefault="00636475" w:rsidP="00636475">
            <w:pPr>
              <w:rPr>
                <w:rFonts w:ascii="Fira Sans" w:hAnsi="Fira San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001D77"/>
              <w:bottom w:val="nil"/>
            </w:tcBorders>
          </w:tcPr>
          <w:p w:rsidR="00636475" w:rsidRPr="00367BE4" w:rsidRDefault="00636475" w:rsidP="00636475">
            <w:pPr>
              <w:rPr>
                <w:rFonts w:ascii="Fira Sans" w:hAnsi="Fira San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001D77"/>
              <w:bottom w:val="nil"/>
            </w:tcBorders>
          </w:tcPr>
          <w:p w:rsidR="00636475" w:rsidRPr="00367BE4" w:rsidRDefault="00636475" w:rsidP="00636475">
            <w:pPr>
              <w:rPr>
                <w:rFonts w:ascii="Fira Sans" w:hAnsi="Fira San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001D77"/>
              <w:bottom w:val="nil"/>
            </w:tcBorders>
          </w:tcPr>
          <w:p w:rsidR="00636475" w:rsidRPr="00367BE4" w:rsidRDefault="00636475" w:rsidP="00636475">
            <w:pPr>
              <w:rPr>
                <w:rFonts w:ascii="Fira Sans" w:hAnsi="Fira San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001D77"/>
              <w:bottom w:val="nil"/>
            </w:tcBorders>
          </w:tcPr>
          <w:p w:rsidR="00636475" w:rsidRPr="00367BE4" w:rsidRDefault="00636475" w:rsidP="00636475">
            <w:pPr>
              <w:rPr>
                <w:rFonts w:ascii="Fira Sans" w:hAnsi="Fira Sans"/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001D77"/>
              <w:bottom w:val="nil"/>
            </w:tcBorders>
          </w:tcPr>
          <w:p w:rsidR="00636475" w:rsidRPr="00367BE4" w:rsidRDefault="00636475" w:rsidP="00636475">
            <w:pPr>
              <w:rPr>
                <w:rFonts w:ascii="Fira Sans" w:hAnsi="Fira Sans"/>
                <w:sz w:val="16"/>
                <w:szCs w:val="16"/>
              </w:rPr>
            </w:pPr>
          </w:p>
        </w:tc>
      </w:tr>
      <w:tr w:rsidR="00636475" w:rsidTr="00367BE4">
        <w:trPr>
          <w:gridAfter w:val="1"/>
          <w:wAfter w:w="95" w:type="dxa"/>
          <w:trHeight w:val="454"/>
        </w:trPr>
        <w:tc>
          <w:tcPr>
            <w:tcW w:w="2235" w:type="dxa"/>
            <w:tcBorders>
              <w:top w:val="nil"/>
              <w:bottom w:val="single" w:sz="4" w:space="0" w:color="001D77"/>
            </w:tcBorders>
            <w:vAlign w:val="center"/>
          </w:tcPr>
          <w:p w:rsidR="00636475" w:rsidRPr="00367BE4" w:rsidRDefault="00636475" w:rsidP="00367BE4">
            <w:pPr>
              <w:spacing w:line="240" w:lineRule="exact"/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 w:rsidRPr="00367BE4">
              <w:rPr>
                <w:rFonts w:ascii="Fira Sans" w:hAnsi="Fira Sans" w:cs="Times New Roman"/>
                <w:bCs/>
                <w:sz w:val="16"/>
                <w:szCs w:val="16"/>
              </w:rPr>
              <w:t>Pszenica</w:t>
            </w:r>
          </w:p>
        </w:tc>
        <w:tc>
          <w:tcPr>
            <w:tcW w:w="992" w:type="dxa"/>
            <w:tcBorders>
              <w:top w:val="nil"/>
              <w:bottom w:val="single" w:sz="4" w:space="0" w:color="001D77"/>
            </w:tcBorders>
            <w:vAlign w:val="center"/>
          </w:tcPr>
          <w:p w:rsidR="00636475" w:rsidRPr="00367BE4" w:rsidRDefault="00636475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80,86</w:t>
            </w:r>
          </w:p>
        </w:tc>
        <w:tc>
          <w:tcPr>
            <w:tcW w:w="992" w:type="dxa"/>
            <w:tcBorders>
              <w:top w:val="nil"/>
              <w:bottom w:val="single" w:sz="4" w:space="0" w:color="001D77"/>
            </w:tcBorders>
            <w:vAlign w:val="center"/>
          </w:tcPr>
          <w:p w:rsidR="00636475" w:rsidRPr="00367BE4" w:rsidRDefault="00636475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86,41</w:t>
            </w:r>
          </w:p>
        </w:tc>
        <w:tc>
          <w:tcPr>
            <w:tcW w:w="992" w:type="dxa"/>
            <w:tcBorders>
              <w:top w:val="nil"/>
              <w:bottom w:val="single" w:sz="4" w:space="0" w:color="001D77"/>
            </w:tcBorders>
            <w:vAlign w:val="center"/>
          </w:tcPr>
          <w:p w:rsidR="00636475" w:rsidRPr="00367BE4" w:rsidRDefault="00636475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 xml:space="preserve">   90,60</w:t>
            </w:r>
          </w:p>
        </w:tc>
        <w:tc>
          <w:tcPr>
            <w:tcW w:w="992" w:type="dxa"/>
            <w:tcBorders>
              <w:top w:val="nil"/>
              <w:bottom w:val="single" w:sz="4" w:space="0" w:color="001D77"/>
            </w:tcBorders>
            <w:vAlign w:val="center"/>
          </w:tcPr>
          <w:p w:rsidR="00636475" w:rsidRPr="00367BE4" w:rsidRDefault="00636475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 xml:space="preserve">   92,02</w:t>
            </w:r>
          </w:p>
        </w:tc>
        <w:tc>
          <w:tcPr>
            <w:tcW w:w="993" w:type="dxa"/>
            <w:tcBorders>
              <w:top w:val="nil"/>
              <w:bottom w:val="single" w:sz="4" w:space="0" w:color="001D77"/>
            </w:tcBorders>
            <w:vAlign w:val="center"/>
          </w:tcPr>
          <w:p w:rsidR="00636475" w:rsidRPr="00367BE4" w:rsidRDefault="00636475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 xml:space="preserve">   114,0</w:t>
            </w:r>
          </w:p>
        </w:tc>
        <w:tc>
          <w:tcPr>
            <w:tcW w:w="850" w:type="dxa"/>
            <w:tcBorders>
              <w:top w:val="nil"/>
              <w:bottom w:val="single" w:sz="4" w:space="0" w:color="001D77"/>
            </w:tcBorders>
            <w:vAlign w:val="center"/>
          </w:tcPr>
          <w:p w:rsidR="00636475" w:rsidRPr="00367BE4" w:rsidRDefault="00636475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 xml:space="preserve">   101,6</w:t>
            </w:r>
          </w:p>
        </w:tc>
      </w:tr>
      <w:tr w:rsidR="00636475" w:rsidTr="00367BE4">
        <w:trPr>
          <w:gridAfter w:val="1"/>
          <w:wAfter w:w="95" w:type="dxa"/>
          <w:trHeight w:val="454"/>
        </w:trPr>
        <w:tc>
          <w:tcPr>
            <w:tcW w:w="2235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636475" w:rsidRPr="00367BE4" w:rsidRDefault="00636475" w:rsidP="00367BE4">
            <w:pPr>
              <w:spacing w:line="240" w:lineRule="exact"/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 w:rsidRPr="00367BE4">
              <w:rPr>
                <w:rFonts w:ascii="Fira Sans" w:hAnsi="Fira Sans" w:cs="Times New Roman"/>
                <w:bCs/>
                <w:sz w:val="16"/>
                <w:szCs w:val="16"/>
              </w:rPr>
              <w:t>Żyto</w:t>
            </w:r>
          </w:p>
        </w:tc>
        <w:tc>
          <w:tcPr>
            <w:tcW w:w="992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636475" w:rsidRPr="00367BE4" w:rsidRDefault="00636475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65,08</w:t>
            </w:r>
          </w:p>
        </w:tc>
        <w:tc>
          <w:tcPr>
            <w:tcW w:w="992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636475" w:rsidRPr="00367BE4" w:rsidRDefault="00636475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69,13</w:t>
            </w:r>
          </w:p>
        </w:tc>
        <w:tc>
          <w:tcPr>
            <w:tcW w:w="992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636475" w:rsidRPr="00367BE4" w:rsidRDefault="00636475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 xml:space="preserve">   71,62</w:t>
            </w:r>
          </w:p>
        </w:tc>
        <w:tc>
          <w:tcPr>
            <w:tcW w:w="992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636475" w:rsidRPr="00367BE4" w:rsidRDefault="00636475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 xml:space="preserve">   73,51</w:t>
            </w:r>
          </w:p>
        </w:tc>
        <w:tc>
          <w:tcPr>
            <w:tcW w:w="993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636475" w:rsidRPr="00367BE4" w:rsidRDefault="00636475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 xml:space="preserve">   112,7</w:t>
            </w:r>
          </w:p>
        </w:tc>
        <w:tc>
          <w:tcPr>
            <w:tcW w:w="850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636475" w:rsidRPr="00367BE4" w:rsidRDefault="00636475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 xml:space="preserve">   102,6</w:t>
            </w:r>
          </w:p>
        </w:tc>
      </w:tr>
      <w:tr w:rsidR="00636475" w:rsidTr="00367BE4">
        <w:trPr>
          <w:gridAfter w:val="1"/>
          <w:wAfter w:w="95" w:type="dxa"/>
          <w:trHeight w:val="454"/>
        </w:trPr>
        <w:tc>
          <w:tcPr>
            <w:tcW w:w="2235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636475" w:rsidRPr="00367BE4" w:rsidRDefault="00636475" w:rsidP="00367BE4">
            <w:pPr>
              <w:spacing w:line="240" w:lineRule="exact"/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 w:rsidRPr="00367BE4">
              <w:rPr>
                <w:rFonts w:ascii="Fira Sans" w:hAnsi="Fira Sans" w:cs="Times New Roman"/>
                <w:bCs/>
                <w:sz w:val="16"/>
                <w:szCs w:val="16"/>
              </w:rPr>
              <w:t>Jęczmień</w:t>
            </w:r>
          </w:p>
        </w:tc>
        <w:tc>
          <w:tcPr>
            <w:tcW w:w="992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636475" w:rsidRPr="00367BE4" w:rsidRDefault="00636475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75,47</w:t>
            </w:r>
          </w:p>
        </w:tc>
        <w:tc>
          <w:tcPr>
            <w:tcW w:w="992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636475" w:rsidRPr="00367BE4" w:rsidRDefault="00636475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80,19</w:t>
            </w:r>
          </w:p>
        </w:tc>
        <w:tc>
          <w:tcPr>
            <w:tcW w:w="992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636475" w:rsidRPr="00367BE4" w:rsidRDefault="00636475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 xml:space="preserve">   84,67</w:t>
            </w:r>
          </w:p>
        </w:tc>
        <w:tc>
          <w:tcPr>
            <w:tcW w:w="992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636475" w:rsidRPr="00367BE4" w:rsidRDefault="00636475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 xml:space="preserve">   86,14</w:t>
            </w:r>
          </w:p>
        </w:tc>
        <w:tc>
          <w:tcPr>
            <w:tcW w:w="993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636475" w:rsidRPr="00367BE4" w:rsidRDefault="00636475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 xml:space="preserve">   115,3</w:t>
            </w:r>
          </w:p>
        </w:tc>
        <w:tc>
          <w:tcPr>
            <w:tcW w:w="850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636475" w:rsidRPr="00367BE4" w:rsidRDefault="00636475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 xml:space="preserve">   101,7</w:t>
            </w:r>
          </w:p>
        </w:tc>
      </w:tr>
      <w:tr w:rsidR="00636475" w:rsidTr="00367BE4">
        <w:trPr>
          <w:gridAfter w:val="1"/>
          <w:wAfter w:w="95" w:type="dxa"/>
          <w:trHeight w:val="454"/>
        </w:trPr>
        <w:tc>
          <w:tcPr>
            <w:tcW w:w="2235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636475" w:rsidRPr="00367BE4" w:rsidRDefault="00636475" w:rsidP="00367BE4">
            <w:pPr>
              <w:spacing w:line="240" w:lineRule="exact"/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 w:rsidRPr="00367BE4">
              <w:rPr>
                <w:rFonts w:ascii="Fira Sans" w:hAnsi="Fira Sans" w:cs="Times New Roman"/>
                <w:bCs/>
                <w:sz w:val="16"/>
                <w:szCs w:val="16"/>
              </w:rPr>
              <w:t>Pszenżyto</w:t>
            </w:r>
          </w:p>
        </w:tc>
        <w:tc>
          <w:tcPr>
            <w:tcW w:w="992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636475" w:rsidRPr="00367BE4" w:rsidRDefault="00636475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70,58</w:t>
            </w:r>
          </w:p>
        </w:tc>
        <w:tc>
          <w:tcPr>
            <w:tcW w:w="992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636475" w:rsidRPr="00367BE4" w:rsidRDefault="00636475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75,55</w:t>
            </w:r>
          </w:p>
        </w:tc>
        <w:tc>
          <w:tcPr>
            <w:tcW w:w="992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636475" w:rsidRPr="00367BE4" w:rsidRDefault="00636475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 xml:space="preserve">   78,81</w:t>
            </w:r>
          </w:p>
        </w:tc>
        <w:tc>
          <w:tcPr>
            <w:tcW w:w="992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636475" w:rsidRPr="00367BE4" w:rsidRDefault="00636475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 xml:space="preserve">   80,58</w:t>
            </w:r>
          </w:p>
        </w:tc>
        <w:tc>
          <w:tcPr>
            <w:tcW w:w="993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636475" w:rsidRPr="00367BE4" w:rsidRDefault="00636475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 xml:space="preserve">   115,2</w:t>
            </w:r>
          </w:p>
        </w:tc>
        <w:tc>
          <w:tcPr>
            <w:tcW w:w="850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636475" w:rsidRPr="00367BE4" w:rsidRDefault="00636475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 xml:space="preserve">   102,2</w:t>
            </w:r>
          </w:p>
        </w:tc>
      </w:tr>
      <w:tr w:rsidR="00636475" w:rsidTr="00367BE4">
        <w:trPr>
          <w:gridAfter w:val="1"/>
          <w:wAfter w:w="95" w:type="dxa"/>
          <w:trHeight w:val="454"/>
        </w:trPr>
        <w:tc>
          <w:tcPr>
            <w:tcW w:w="2235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636475" w:rsidRPr="00367BE4" w:rsidRDefault="00636475" w:rsidP="00367BE4">
            <w:pPr>
              <w:spacing w:line="240" w:lineRule="exact"/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 w:rsidRPr="00367BE4">
              <w:rPr>
                <w:rFonts w:ascii="Fira Sans" w:hAnsi="Fira Sans" w:cs="Times New Roman"/>
                <w:bCs/>
                <w:sz w:val="16"/>
                <w:szCs w:val="16"/>
              </w:rPr>
              <w:t>Owies</w:t>
            </w:r>
          </w:p>
        </w:tc>
        <w:tc>
          <w:tcPr>
            <w:tcW w:w="992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636475" w:rsidRPr="00367BE4" w:rsidRDefault="00636475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66,05</w:t>
            </w:r>
          </w:p>
        </w:tc>
        <w:tc>
          <w:tcPr>
            <w:tcW w:w="992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636475" w:rsidRPr="00367BE4" w:rsidRDefault="00636475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69,58</w:t>
            </w:r>
          </w:p>
        </w:tc>
        <w:tc>
          <w:tcPr>
            <w:tcW w:w="992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636475" w:rsidRPr="00367BE4" w:rsidRDefault="00636475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 xml:space="preserve">   73,02</w:t>
            </w:r>
          </w:p>
        </w:tc>
        <w:tc>
          <w:tcPr>
            <w:tcW w:w="992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636475" w:rsidRPr="00367BE4" w:rsidRDefault="00636475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 xml:space="preserve">   73,82</w:t>
            </w:r>
          </w:p>
        </w:tc>
        <w:tc>
          <w:tcPr>
            <w:tcW w:w="993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636475" w:rsidRPr="00367BE4" w:rsidRDefault="00636475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 xml:space="preserve">   113,3</w:t>
            </w:r>
          </w:p>
        </w:tc>
        <w:tc>
          <w:tcPr>
            <w:tcW w:w="850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636475" w:rsidRPr="00367BE4" w:rsidRDefault="00636475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 xml:space="preserve">   101,1</w:t>
            </w:r>
          </w:p>
        </w:tc>
      </w:tr>
      <w:tr w:rsidR="00636475" w:rsidTr="003765D8">
        <w:trPr>
          <w:gridAfter w:val="1"/>
          <w:wAfter w:w="95" w:type="dxa"/>
          <w:trHeight w:val="454"/>
        </w:trPr>
        <w:tc>
          <w:tcPr>
            <w:tcW w:w="2235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636475" w:rsidRPr="00367BE4" w:rsidRDefault="00636475" w:rsidP="003765D8">
            <w:pPr>
              <w:spacing w:line="240" w:lineRule="exact"/>
              <w:rPr>
                <w:rFonts w:ascii="Fira Sans" w:hAnsi="Fira Sans" w:cs="Times New Roman"/>
                <w:sz w:val="16"/>
                <w:szCs w:val="16"/>
              </w:rPr>
            </w:pPr>
            <w:r w:rsidRPr="00367BE4">
              <w:rPr>
                <w:rFonts w:ascii="Fira Sans" w:hAnsi="Fira Sans" w:cs="Times New Roman"/>
                <w:b/>
                <w:bCs/>
                <w:sz w:val="16"/>
                <w:szCs w:val="16"/>
              </w:rPr>
              <w:t xml:space="preserve">Ziemniaki </w:t>
            </w:r>
            <w:proofErr w:type="spellStart"/>
            <w:r w:rsidRPr="00367BE4">
              <w:rPr>
                <w:rFonts w:ascii="Fira Sans" w:hAnsi="Fira Sans" w:cs="Times New Roman"/>
                <w:b/>
                <w:bCs/>
                <w:sz w:val="16"/>
                <w:szCs w:val="16"/>
              </w:rPr>
              <w:t>jadalne</w:t>
            </w:r>
            <w:r w:rsidR="00A11D67" w:rsidRPr="00367BE4">
              <w:rPr>
                <w:rFonts w:ascii="Fira Sans" w:hAnsi="Fira Sans" w:cs="Times New Roman"/>
                <w:bCs/>
                <w:sz w:val="16"/>
                <w:szCs w:val="16"/>
                <w:vertAlign w:val="superscript"/>
              </w:rPr>
              <w:t>a</w:t>
            </w:r>
            <w:proofErr w:type="spellEnd"/>
            <w:r w:rsidRPr="00367BE4">
              <w:rPr>
                <w:rFonts w:ascii="Fira Sans" w:hAnsi="Fira Sans" w:cs="Times New Roman"/>
                <w:bCs/>
                <w:sz w:val="16"/>
                <w:szCs w:val="16"/>
                <w:vertAlign w:val="superscript"/>
              </w:rPr>
              <w:t xml:space="preserve">  </w:t>
            </w:r>
            <w:r w:rsidRPr="00367BE4">
              <w:rPr>
                <w:rFonts w:ascii="Fira Sans" w:hAnsi="Fira Sans" w:cs="Times New Roman"/>
                <w:bCs/>
                <w:sz w:val="16"/>
                <w:szCs w:val="16"/>
              </w:rPr>
              <w:t xml:space="preserve">– za 1 </w:t>
            </w:r>
            <w:proofErr w:type="spellStart"/>
            <w:r w:rsidRPr="00367BE4">
              <w:rPr>
                <w:rFonts w:ascii="Fira Sans" w:hAnsi="Fira Sans" w:cs="Times New Roman"/>
                <w:bCs/>
                <w:sz w:val="16"/>
                <w:szCs w:val="16"/>
              </w:rPr>
              <w:t>dt</w:t>
            </w:r>
            <w:proofErr w:type="spellEnd"/>
          </w:p>
        </w:tc>
        <w:tc>
          <w:tcPr>
            <w:tcW w:w="992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636475" w:rsidRPr="00367BE4" w:rsidRDefault="00636475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86,44</w:t>
            </w:r>
          </w:p>
        </w:tc>
        <w:tc>
          <w:tcPr>
            <w:tcW w:w="992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636475" w:rsidRPr="00367BE4" w:rsidRDefault="00636475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107,46</w:t>
            </w:r>
          </w:p>
        </w:tc>
        <w:tc>
          <w:tcPr>
            <w:tcW w:w="992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636475" w:rsidRPr="00367BE4" w:rsidRDefault="00636475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 xml:space="preserve">  116,99</w:t>
            </w:r>
          </w:p>
        </w:tc>
        <w:tc>
          <w:tcPr>
            <w:tcW w:w="992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636475" w:rsidRPr="00367BE4" w:rsidRDefault="00636475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 xml:space="preserve">  123,11</w:t>
            </w:r>
          </w:p>
        </w:tc>
        <w:tc>
          <w:tcPr>
            <w:tcW w:w="993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636475" w:rsidRPr="00367BE4" w:rsidRDefault="00636475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 xml:space="preserve">   143,5</w:t>
            </w:r>
          </w:p>
        </w:tc>
        <w:tc>
          <w:tcPr>
            <w:tcW w:w="850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636475" w:rsidRPr="00367BE4" w:rsidRDefault="00636475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 xml:space="preserve">   105,2</w:t>
            </w:r>
          </w:p>
        </w:tc>
      </w:tr>
      <w:tr w:rsidR="00636475" w:rsidTr="00DA6D4B">
        <w:trPr>
          <w:gridAfter w:val="1"/>
          <w:wAfter w:w="95" w:type="dxa"/>
          <w:trHeight w:val="454"/>
        </w:trPr>
        <w:tc>
          <w:tcPr>
            <w:tcW w:w="2235" w:type="dxa"/>
            <w:tcBorders>
              <w:top w:val="single" w:sz="4" w:space="0" w:color="001D77"/>
              <w:bottom w:val="nil"/>
            </w:tcBorders>
            <w:vAlign w:val="bottom"/>
          </w:tcPr>
          <w:p w:rsidR="00636475" w:rsidRPr="00367BE4" w:rsidRDefault="00636475" w:rsidP="00636475">
            <w:pPr>
              <w:spacing w:line="240" w:lineRule="exact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367BE4">
              <w:rPr>
                <w:rFonts w:ascii="Fira Sans" w:hAnsi="Fira Sans" w:cs="Times New Roman"/>
                <w:b/>
                <w:bCs/>
                <w:sz w:val="16"/>
                <w:szCs w:val="16"/>
              </w:rPr>
              <w:t>Żywiec rzeźny</w:t>
            </w:r>
            <w:r w:rsidRPr="00367BE4">
              <w:rPr>
                <w:rFonts w:ascii="Fira Sans" w:hAnsi="Fira Sans" w:cs="Times New Roman"/>
                <w:bCs/>
                <w:sz w:val="16"/>
                <w:szCs w:val="16"/>
              </w:rPr>
              <w:t xml:space="preserve"> – za 1 kg</w:t>
            </w:r>
          </w:p>
        </w:tc>
        <w:tc>
          <w:tcPr>
            <w:tcW w:w="992" w:type="dxa"/>
            <w:tcBorders>
              <w:top w:val="single" w:sz="4" w:space="0" w:color="001D77"/>
              <w:bottom w:val="nil"/>
            </w:tcBorders>
            <w:vAlign w:val="bottom"/>
          </w:tcPr>
          <w:p w:rsidR="00636475" w:rsidRPr="00367BE4" w:rsidRDefault="00636475" w:rsidP="00636475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1D77"/>
              <w:bottom w:val="nil"/>
            </w:tcBorders>
            <w:vAlign w:val="bottom"/>
          </w:tcPr>
          <w:p w:rsidR="00636475" w:rsidRPr="00367BE4" w:rsidRDefault="00636475" w:rsidP="00636475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1D77"/>
              <w:bottom w:val="nil"/>
            </w:tcBorders>
            <w:vAlign w:val="bottom"/>
          </w:tcPr>
          <w:p w:rsidR="00636475" w:rsidRPr="00367BE4" w:rsidRDefault="00636475" w:rsidP="00636475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1D77"/>
              <w:bottom w:val="nil"/>
            </w:tcBorders>
            <w:vAlign w:val="bottom"/>
          </w:tcPr>
          <w:p w:rsidR="00636475" w:rsidRPr="00367BE4" w:rsidRDefault="00636475" w:rsidP="00636475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1D77"/>
              <w:bottom w:val="nil"/>
            </w:tcBorders>
            <w:vAlign w:val="bottom"/>
          </w:tcPr>
          <w:p w:rsidR="00636475" w:rsidRPr="00367BE4" w:rsidRDefault="00636475" w:rsidP="00636475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1D77"/>
              <w:bottom w:val="nil"/>
            </w:tcBorders>
            <w:vAlign w:val="bottom"/>
          </w:tcPr>
          <w:p w:rsidR="00636475" w:rsidRPr="00367BE4" w:rsidRDefault="00636475" w:rsidP="00636475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</w:p>
        </w:tc>
      </w:tr>
      <w:tr w:rsidR="00636475" w:rsidTr="00367BE4">
        <w:trPr>
          <w:gridAfter w:val="1"/>
          <w:wAfter w:w="95" w:type="dxa"/>
          <w:trHeight w:val="454"/>
        </w:trPr>
        <w:tc>
          <w:tcPr>
            <w:tcW w:w="2235" w:type="dxa"/>
            <w:tcBorders>
              <w:top w:val="nil"/>
            </w:tcBorders>
            <w:vAlign w:val="center"/>
          </w:tcPr>
          <w:p w:rsidR="00636475" w:rsidRPr="00367BE4" w:rsidRDefault="00636475" w:rsidP="00367BE4">
            <w:pPr>
              <w:spacing w:line="240" w:lineRule="exact"/>
              <w:ind w:firstLine="176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367BE4">
              <w:rPr>
                <w:rFonts w:ascii="Fira Sans" w:hAnsi="Fira Sans" w:cs="Times New Roman"/>
                <w:bCs/>
                <w:sz w:val="16"/>
                <w:szCs w:val="16"/>
              </w:rPr>
              <w:t>Bydło (bez cieląt)</w:t>
            </w:r>
            <w:r w:rsidR="008E64FC" w:rsidRPr="00367BE4">
              <w:rPr>
                <w:rFonts w:ascii="Fira Sans" w:hAnsi="Fira Sans" w:cs="Times New Roman"/>
                <w:bCs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36475" w:rsidRPr="00367BE4" w:rsidRDefault="00636475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7,11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36475" w:rsidRPr="00367BE4" w:rsidRDefault="00636475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6,99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36475" w:rsidRPr="00367BE4" w:rsidRDefault="00636475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6,97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36475" w:rsidRPr="00367BE4" w:rsidRDefault="00636475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7,14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636475" w:rsidRPr="00367BE4" w:rsidRDefault="00636475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36475" w:rsidRPr="00367BE4" w:rsidRDefault="00636475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102,4</w:t>
            </w:r>
          </w:p>
        </w:tc>
      </w:tr>
      <w:tr w:rsidR="00636475" w:rsidTr="00367BE4">
        <w:trPr>
          <w:gridAfter w:val="1"/>
          <w:wAfter w:w="95" w:type="dxa"/>
          <w:trHeight w:val="454"/>
        </w:trPr>
        <w:tc>
          <w:tcPr>
            <w:tcW w:w="2235" w:type="dxa"/>
            <w:vAlign w:val="center"/>
          </w:tcPr>
          <w:p w:rsidR="00636475" w:rsidRPr="00367BE4" w:rsidRDefault="00636475" w:rsidP="00367BE4">
            <w:pPr>
              <w:spacing w:line="240" w:lineRule="exact"/>
              <w:ind w:firstLine="397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367BE4">
              <w:rPr>
                <w:rFonts w:ascii="Fira Sans" w:hAnsi="Fira Sans" w:cs="Times New Roman"/>
                <w:bCs/>
                <w:sz w:val="16"/>
                <w:szCs w:val="16"/>
              </w:rPr>
              <w:t>w tym młode bydło</w:t>
            </w:r>
          </w:p>
        </w:tc>
        <w:tc>
          <w:tcPr>
            <w:tcW w:w="992" w:type="dxa"/>
            <w:vAlign w:val="center"/>
          </w:tcPr>
          <w:p w:rsidR="00636475" w:rsidRPr="00367BE4" w:rsidRDefault="00636475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7,42</w:t>
            </w:r>
          </w:p>
        </w:tc>
        <w:tc>
          <w:tcPr>
            <w:tcW w:w="992" w:type="dxa"/>
            <w:vAlign w:val="center"/>
          </w:tcPr>
          <w:p w:rsidR="00636475" w:rsidRPr="00367BE4" w:rsidRDefault="00636475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7,34</w:t>
            </w:r>
          </w:p>
        </w:tc>
        <w:tc>
          <w:tcPr>
            <w:tcW w:w="992" w:type="dxa"/>
            <w:vAlign w:val="center"/>
          </w:tcPr>
          <w:p w:rsidR="00636475" w:rsidRPr="00367BE4" w:rsidRDefault="00636475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 xml:space="preserve">    7,28</w:t>
            </w:r>
          </w:p>
        </w:tc>
        <w:tc>
          <w:tcPr>
            <w:tcW w:w="992" w:type="dxa"/>
            <w:vAlign w:val="center"/>
          </w:tcPr>
          <w:p w:rsidR="00636475" w:rsidRPr="00367BE4" w:rsidRDefault="00636475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 xml:space="preserve">    7,47</w:t>
            </w:r>
          </w:p>
        </w:tc>
        <w:tc>
          <w:tcPr>
            <w:tcW w:w="993" w:type="dxa"/>
            <w:vAlign w:val="center"/>
          </w:tcPr>
          <w:p w:rsidR="00636475" w:rsidRPr="00367BE4" w:rsidRDefault="00636475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 xml:space="preserve">   102,2</w:t>
            </w:r>
          </w:p>
        </w:tc>
        <w:tc>
          <w:tcPr>
            <w:tcW w:w="850" w:type="dxa"/>
            <w:vAlign w:val="center"/>
          </w:tcPr>
          <w:p w:rsidR="00636475" w:rsidRPr="00367BE4" w:rsidRDefault="00636475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 xml:space="preserve">   102,6</w:t>
            </w:r>
          </w:p>
        </w:tc>
      </w:tr>
      <w:tr w:rsidR="00636475" w:rsidTr="00367BE4">
        <w:trPr>
          <w:gridAfter w:val="1"/>
          <w:wAfter w:w="95" w:type="dxa"/>
          <w:trHeight w:val="454"/>
        </w:trPr>
        <w:tc>
          <w:tcPr>
            <w:tcW w:w="2235" w:type="dxa"/>
            <w:tcBorders>
              <w:bottom w:val="single" w:sz="4" w:space="0" w:color="001D77"/>
            </w:tcBorders>
            <w:vAlign w:val="center"/>
          </w:tcPr>
          <w:p w:rsidR="00636475" w:rsidRPr="00367BE4" w:rsidRDefault="00636475" w:rsidP="00367BE4">
            <w:pPr>
              <w:spacing w:line="240" w:lineRule="exact"/>
              <w:ind w:firstLine="176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367BE4">
              <w:rPr>
                <w:rFonts w:ascii="Fira Sans" w:hAnsi="Fira Sans" w:cs="Times New Roman"/>
                <w:bCs/>
                <w:sz w:val="16"/>
                <w:szCs w:val="16"/>
              </w:rPr>
              <w:t>Trzoda chlewna</w:t>
            </w:r>
          </w:p>
        </w:tc>
        <w:tc>
          <w:tcPr>
            <w:tcW w:w="992" w:type="dxa"/>
            <w:tcBorders>
              <w:bottom w:val="single" w:sz="4" w:space="0" w:color="001D77"/>
            </w:tcBorders>
            <w:vAlign w:val="center"/>
          </w:tcPr>
          <w:p w:rsidR="00636475" w:rsidRPr="00367BE4" w:rsidRDefault="00636475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4,92</w:t>
            </w:r>
          </w:p>
        </w:tc>
        <w:tc>
          <w:tcPr>
            <w:tcW w:w="992" w:type="dxa"/>
            <w:tcBorders>
              <w:bottom w:val="single" w:sz="4" w:space="0" w:color="001D77"/>
            </w:tcBorders>
            <w:vAlign w:val="center"/>
          </w:tcPr>
          <w:p w:rsidR="00636475" w:rsidRPr="00367BE4" w:rsidRDefault="00636475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4,98</w:t>
            </w:r>
          </w:p>
        </w:tc>
        <w:tc>
          <w:tcPr>
            <w:tcW w:w="992" w:type="dxa"/>
            <w:tcBorders>
              <w:bottom w:val="single" w:sz="4" w:space="0" w:color="001D77"/>
            </w:tcBorders>
            <w:vAlign w:val="center"/>
          </w:tcPr>
          <w:p w:rsidR="00636475" w:rsidRPr="00367BE4" w:rsidRDefault="00636475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 xml:space="preserve">    4,68</w:t>
            </w:r>
          </w:p>
        </w:tc>
        <w:tc>
          <w:tcPr>
            <w:tcW w:w="992" w:type="dxa"/>
            <w:tcBorders>
              <w:bottom w:val="single" w:sz="4" w:space="0" w:color="001D77"/>
            </w:tcBorders>
            <w:vAlign w:val="center"/>
          </w:tcPr>
          <w:p w:rsidR="00636475" w:rsidRPr="00367BE4" w:rsidRDefault="00636475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 xml:space="preserve">    4,87</w:t>
            </w:r>
          </w:p>
        </w:tc>
        <w:tc>
          <w:tcPr>
            <w:tcW w:w="993" w:type="dxa"/>
            <w:tcBorders>
              <w:bottom w:val="single" w:sz="4" w:space="0" w:color="001D77"/>
            </w:tcBorders>
            <w:vAlign w:val="center"/>
          </w:tcPr>
          <w:p w:rsidR="00636475" w:rsidRPr="00367BE4" w:rsidRDefault="00636475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 xml:space="preserve">   101,7</w:t>
            </w:r>
          </w:p>
        </w:tc>
        <w:tc>
          <w:tcPr>
            <w:tcW w:w="850" w:type="dxa"/>
            <w:tcBorders>
              <w:bottom w:val="single" w:sz="4" w:space="0" w:color="001D77"/>
            </w:tcBorders>
            <w:vAlign w:val="center"/>
          </w:tcPr>
          <w:p w:rsidR="00636475" w:rsidRPr="00367BE4" w:rsidRDefault="00636475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 xml:space="preserve">   104,1</w:t>
            </w:r>
          </w:p>
        </w:tc>
      </w:tr>
      <w:tr w:rsidR="00636475" w:rsidTr="008902D8">
        <w:trPr>
          <w:gridAfter w:val="1"/>
          <w:wAfter w:w="95" w:type="dxa"/>
        </w:trPr>
        <w:tc>
          <w:tcPr>
            <w:tcW w:w="2235" w:type="dxa"/>
            <w:tcBorders>
              <w:top w:val="single" w:sz="4" w:space="0" w:color="001D77"/>
              <w:bottom w:val="nil"/>
            </w:tcBorders>
            <w:vAlign w:val="bottom"/>
          </w:tcPr>
          <w:p w:rsidR="00636475" w:rsidRPr="00367BE4" w:rsidRDefault="00636475" w:rsidP="00636475">
            <w:pPr>
              <w:spacing w:line="240" w:lineRule="exact"/>
              <w:jc w:val="right"/>
              <w:rPr>
                <w:rFonts w:ascii="Fira Sans" w:hAnsi="Fira Sans" w:cs="Times New Roman"/>
                <w:sz w:val="16"/>
                <w:szCs w:val="16"/>
              </w:rPr>
            </w:pPr>
            <w:r w:rsidRPr="00367BE4">
              <w:rPr>
                <w:rFonts w:ascii="Fira Sans" w:hAnsi="Fira Sans" w:cs="Times New Roman"/>
                <w:b/>
                <w:bCs/>
                <w:sz w:val="16"/>
                <w:szCs w:val="16"/>
              </w:rPr>
              <w:t>Zwierzęta gospodarskie</w:t>
            </w:r>
            <w:r w:rsidRPr="00367BE4">
              <w:rPr>
                <w:rFonts w:ascii="Fira Sans" w:hAnsi="Fira Sans" w:cs="Times New Roman"/>
                <w:bCs/>
                <w:sz w:val="16"/>
                <w:szCs w:val="16"/>
              </w:rPr>
              <w:t xml:space="preserve"> – za 1 szt.</w:t>
            </w:r>
          </w:p>
        </w:tc>
        <w:tc>
          <w:tcPr>
            <w:tcW w:w="992" w:type="dxa"/>
            <w:tcBorders>
              <w:top w:val="single" w:sz="4" w:space="0" w:color="001D77"/>
              <w:bottom w:val="nil"/>
            </w:tcBorders>
            <w:vAlign w:val="bottom"/>
          </w:tcPr>
          <w:p w:rsidR="00636475" w:rsidRPr="00367BE4" w:rsidRDefault="00636475" w:rsidP="00636475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1D77"/>
              <w:bottom w:val="nil"/>
            </w:tcBorders>
            <w:vAlign w:val="bottom"/>
          </w:tcPr>
          <w:p w:rsidR="00636475" w:rsidRPr="00367BE4" w:rsidRDefault="00636475" w:rsidP="00636475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1D77"/>
              <w:bottom w:val="nil"/>
            </w:tcBorders>
            <w:vAlign w:val="bottom"/>
          </w:tcPr>
          <w:p w:rsidR="00636475" w:rsidRPr="00367BE4" w:rsidRDefault="00636475" w:rsidP="00636475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1D77"/>
              <w:bottom w:val="nil"/>
            </w:tcBorders>
            <w:vAlign w:val="bottom"/>
          </w:tcPr>
          <w:p w:rsidR="00636475" w:rsidRPr="00367BE4" w:rsidRDefault="00636475" w:rsidP="00636475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1D77"/>
              <w:bottom w:val="nil"/>
            </w:tcBorders>
            <w:vAlign w:val="bottom"/>
          </w:tcPr>
          <w:p w:rsidR="00636475" w:rsidRPr="00367BE4" w:rsidRDefault="00636475" w:rsidP="00636475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1D77"/>
              <w:bottom w:val="nil"/>
            </w:tcBorders>
            <w:vAlign w:val="bottom"/>
          </w:tcPr>
          <w:p w:rsidR="00636475" w:rsidRPr="00367BE4" w:rsidRDefault="00636475" w:rsidP="00636475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</w:p>
        </w:tc>
      </w:tr>
      <w:tr w:rsidR="00636475" w:rsidTr="00367BE4">
        <w:trPr>
          <w:gridAfter w:val="1"/>
          <w:wAfter w:w="95" w:type="dxa"/>
        </w:trPr>
        <w:tc>
          <w:tcPr>
            <w:tcW w:w="2235" w:type="dxa"/>
            <w:tcBorders>
              <w:top w:val="nil"/>
            </w:tcBorders>
            <w:vAlign w:val="center"/>
          </w:tcPr>
          <w:p w:rsidR="00636475" w:rsidRPr="00367BE4" w:rsidRDefault="00636475" w:rsidP="00367BE4">
            <w:pPr>
              <w:spacing w:line="240" w:lineRule="exact"/>
              <w:ind w:firstLine="176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367BE4">
              <w:rPr>
                <w:rFonts w:ascii="Fira Sans" w:hAnsi="Fira Sans" w:cs="Times New Roman"/>
                <w:bCs/>
                <w:sz w:val="16"/>
                <w:szCs w:val="16"/>
              </w:rPr>
              <w:t>Krowa dojna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36475" w:rsidRPr="00367BE4" w:rsidRDefault="00636475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3035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36475" w:rsidRPr="00367BE4" w:rsidRDefault="00636475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3073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36475" w:rsidRPr="00367BE4" w:rsidRDefault="00636475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3075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36475" w:rsidRPr="00367BE4" w:rsidRDefault="00636475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3300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636475" w:rsidRPr="00367BE4" w:rsidRDefault="00636475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 xml:space="preserve">   116,3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36475" w:rsidRPr="00367BE4" w:rsidRDefault="00636475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 xml:space="preserve">   107,3</w:t>
            </w:r>
          </w:p>
        </w:tc>
      </w:tr>
      <w:tr w:rsidR="00636475" w:rsidTr="00367BE4">
        <w:trPr>
          <w:gridAfter w:val="1"/>
          <w:wAfter w:w="95" w:type="dxa"/>
          <w:trHeight w:val="454"/>
        </w:trPr>
        <w:tc>
          <w:tcPr>
            <w:tcW w:w="2235" w:type="dxa"/>
            <w:vAlign w:val="center"/>
          </w:tcPr>
          <w:p w:rsidR="00636475" w:rsidRPr="00367BE4" w:rsidRDefault="00636475" w:rsidP="00367BE4">
            <w:pPr>
              <w:spacing w:line="240" w:lineRule="exact"/>
              <w:ind w:firstLine="176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367BE4">
              <w:rPr>
                <w:rFonts w:ascii="Fira Sans" w:hAnsi="Fira Sans" w:cs="Times New Roman"/>
                <w:bCs/>
                <w:sz w:val="16"/>
                <w:szCs w:val="16"/>
              </w:rPr>
              <w:t>Jałówka 1-roczna</w:t>
            </w:r>
          </w:p>
        </w:tc>
        <w:tc>
          <w:tcPr>
            <w:tcW w:w="992" w:type="dxa"/>
            <w:vAlign w:val="center"/>
          </w:tcPr>
          <w:p w:rsidR="00636475" w:rsidRPr="00367BE4" w:rsidRDefault="00636475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2149</w:t>
            </w:r>
          </w:p>
        </w:tc>
        <w:tc>
          <w:tcPr>
            <w:tcW w:w="992" w:type="dxa"/>
            <w:vAlign w:val="center"/>
          </w:tcPr>
          <w:p w:rsidR="00636475" w:rsidRPr="00367BE4" w:rsidRDefault="00636475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2288</w:t>
            </w:r>
          </w:p>
        </w:tc>
        <w:tc>
          <w:tcPr>
            <w:tcW w:w="992" w:type="dxa"/>
            <w:vAlign w:val="center"/>
          </w:tcPr>
          <w:p w:rsidR="00636475" w:rsidRPr="00367BE4" w:rsidRDefault="00636475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2338</w:t>
            </w:r>
          </w:p>
        </w:tc>
        <w:tc>
          <w:tcPr>
            <w:tcW w:w="992" w:type="dxa"/>
            <w:vAlign w:val="center"/>
          </w:tcPr>
          <w:p w:rsidR="00636475" w:rsidRPr="00367BE4" w:rsidRDefault="00636475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2455</w:t>
            </w:r>
          </w:p>
        </w:tc>
        <w:tc>
          <w:tcPr>
            <w:tcW w:w="993" w:type="dxa"/>
            <w:vAlign w:val="center"/>
          </w:tcPr>
          <w:p w:rsidR="00636475" w:rsidRPr="00367BE4" w:rsidRDefault="00636475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 xml:space="preserve">   108,3</w:t>
            </w:r>
          </w:p>
        </w:tc>
        <w:tc>
          <w:tcPr>
            <w:tcW w:w="850" w:type="dxa"/>
            <w:vAlign w:val="center"/>
          </w:tcPr>
          <w:p w:rsidR="00636475" w:rsidRPr="00367BE4" w:rsidRDefault="00636475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 xml:space="preserve">   105,0</w:t>
            </w:r>
          </w:p>
        </w:tc>
      </w:tr>
      <w:tr w:rsidR="00636475" w:rsidTr="00367BE4">
        <w:trPr>
          <w:gridAfter w:val="1"/>
          <w:wAfter w:w="95" w:type="dxa"/>
          <w:trHeight w:val="454"/>
        </w:trPr>
        <w:tc>
          <w:tcPr>
            <w:tcW w:w="2235" w:type="dxa"/>
            <w:tcBorders>
              <w:bottom w:val="nil"/>
            </w:tcBorders>
            <w:vAlign w:val="center"/>
          </w:tcPr>
          <w:p w:rsidR="00636475" w:rsidRPr="00367BE4" w:rsidRDefault="00636475" w:rsidP="00367BE4">
            <w:pPr>
              <w:spacing w:line="240" w:lineRule="exact"/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 w:rsidRPr="00367BE4">
              <w:rPr>
                <w:rFonts w:ascii="Fira Sans" w:hAnsi="Fira Sans" w:cs="Times New Roman"/>
                <w:bCs/>
                <w:sz w:val="16"/>
                <w:szCs w:val="16"/>
              </w:rPr>
              <w:t>Prosię na chów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36475" w:rsidRPr="00367BE4" w:rsidRDefault="00636475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186,02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36475" w:rsidRPr="00367BE4" w:rsidRDefault="00636475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>178,01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36475" w:rsidRPr="00367BE4" w:rsidRDefault="00636475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 xml:space="preserve">  169,13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36475" w:rsidRPr="00367BE4" w:rsidRDefault="00636475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 xml:space="preserve">  171,21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636475" w:rsidRPr="00367BE4" w:rsidRDefault="00636475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 xml:space="preserve">    88,1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636475" w:rsidRPr="00367BE4" w:rsidRDefault="00636475" w:rsidP="00367BE4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367BE4">
              <w:rPr>
                <w:rFonts w:ascii="Fira Sans" w:hAnsi="Fira Sans" w:cs="Arial"/>
                <w:color w:val="000000"/>
                <w:sz w:val="16"/>
                <w:szCs w:val="16"/>
              </w:rPr>
              <w:t xml:space="preserve">   101,2</w:t>
            </w:r>
          </w:p>
        </w:tc>
      </w:tr>
    </w:tbl>
    <w:p w:rsidR="00871D56" w:rsidRDefault="00871D56" w:rsidP="0033366D">
      <w:pPr>
        <w:pStyle w:val="Default"/>
        <w:rPr>
          <w:rFonts w:ascii="Fira Sans" w:hAnsi="Fira Sans"/>
          <w:spacing w:val="-4"/>
          <w:sz w:val="16"/>
          <w:szCs w:val="16"/>
        </w:rPr>
      </w:pPr>
    </w:p>
    <w:p w:rsidR="00871D56" w:rsidRPr="000F11C3" w:rsidRDefault="00871D56" w:rsidP="00871D56">
      <w:pPr>
        <w:pStyle w:val="Default"/>
        <w:rPr>
          <w:rFonts w:ascii="Fira Sans" w:hAnsi="Fira Sans"/>
          <w:spacing w:val="-4"/>
          <w:sz w:val="16"/>
          <w:szCs w:val="16"/>
        </w:rPr>
      </w:pPr>
      <w:r>
        <w:rPr>
          <w:rFonts w:ascii="Fira Sans" w:hAnsi="Fira Sans"/>
          <w:spacing w:val="-4"/>
          <w:sz w:val="16"/>
          <w:szCs w:val="16"/>
          <w:vertAlign w:val="superscript"/>
        </w:rPr>
        <w:t>a</w:t>
      </w:r>
      <w:r w:rsidRPr="000F11C3">
        <w:rPr>
          <w:rFonts w:ascii="Fira Sans" w:hAnsi="Fira Sans"/>
          <w:spacing w:val="-4"/>
          <w:sz w:val="16"/>
          <w:szCs w:val="16"/>
        </w:rPr>
        <w:t xml:space="preserve"> Bez wczesnych</w:t>
      </w:r>
      <w:r>
        <w:rPr>
          <w:rFonts w:ascii="Fira Sans" w:hAnsi="Fira Sans"/>
          <w:spacing w:val="-4"/>
          <w:sz w:val="16"/>
          <w:szCs w:val="16"/>
        </w:rPr>
        <w:t>.</w:t>
      </w:r>
    </w:p>
    <w:p w:rsidR="00871D56" w:rsidRPr="00A5696C" w:rsidRDefault="00871D56" w:rsidP="00871D56">
      <w:pPr>
        <w:pStyle w:val="Default"/>
        <w:ind w:left="142" w:hanging="142"/>
        <w:rPr>
          <w:rFonts w:ascii="Fira Sans" w:hAnsi="Fira Sans"/>
          <w:imprint/>
          <w:spacing w:val="-4"/>
          <w:sz w:val="16"/>
          <w:szCs w:val="16"/>
          <w:vertAlign w:val="superscript"/>
        </w:rPr>
      </w:pPr>
      <w:r>
        <w:rPr>
          <w:rFonts w:ascii="Fira Sans" w:hAnsi="Fira Sans"/>
          <w:spacing w:val="-4"/>
          <w:sz w:val="16"/>
          <w:szCs w:val="16"/>
          <w:vertAlign w:val="superscript"/>
        </w:rPr>
        <w:t xml:space="preserve">b </w:t>
      </w:r>
      <w:r w:rsidRPr="000F11C3">
        <w:rPr>
          <w:rFonts w:ascii="Fira Sans" w:hAnsi="Fira Sans"/>
          <w:spacing w:val="-4"/>
          <w:sz w:val="16"/>
          <w:szCs w:val="16"/>
        </w:rPr>
        <w:t>Średnia ważona cena bydła rzeźnego obliczona przy przyjęciu struktury ilości skupu młodego bydła i krów rzeźnych</w:t>
      </w:r>
      <w:r>
        <w:rPr>
          <w:rFonts w:ascii="Fira Sans" w:hAnsi="Fira Sans"/>
          <w:spacing w:val="-4"/>
          <w:sz w:val="16"/>
          <w:szCs w:val="16"/>
        </w:rPr>
        <w:t>.</w:t>
      </w:r>
    </w:p>
    <w:p w:rsidR="00871D56" w:rsidRDefault="00871D56" w:rsidP="0033366D">
      <w:pPr>
        <w:pStyle w:val="Default"/>
        <w:rPr>
          <w:rFonts w:ascii="Fira Sans" w:hAnsi="Fira Sans"/>
          <w:spacing w:val="-4"/>
          <w:sz w:val="16"/>
          <w:szCs w:val="16"/>
        </w:rPr>
      </w:pPr>
    </w:p>
    <w:p w:rsidR="00636475" w:rsidRDefault="00636475" w:rsidP="0033366D">
      <w:pPr>
        <w:pStyle w:val="Default"/>
        <w:rPr>
          <w:rFonts w:ascii="Fira Sans" w:hAnsi="Fira Sans"/>
          <w:spacing w:val="-4"/>
          <w:sz w:val="16"/>
          <w:szCs w:val="16"/>
        </w:rPr>
      </w:pPr>
    </w:p>
    <w:p w:rsidR="00F951CD" w:rsidRDefault="0033366D" w:rsidP="0033366D">
      <w:pPr>
        <w:pStyle w:val="Default"/>
        <w:rPr>
          <w:rFonts w:ascii="Fira Sans" w:hAnsi="Fira Sans"/>
          <w:spacing w:val="-4"/>
          <w:sz w:val="16"/>
          <w:szCs w:val="16"/>
        </w:rPr>
      </w:pPr>
      <w:r w:rsidRPr="00C10D01">
        <w:rPr>
          <w:rFonts w:ascii="Fira Sans" w:hAnsi="Fira Sans"/>
          <w:spacing w:val="-4"/>
          <w:sz w:val="16"/>
          <w:szCs w:val="16"/>
        </w:rPr>
        <w:t>Dane z zakresu skupu obliczono na podstawie informacji o wartości i ilości skupu realizowanego przez osoby prawne i samodzielne jednostki organizacyjne niemające osobowości prawnej (bez osób fizycznych).</w:t>
      </w:r>
    </w:p>
    <w:p w:rsidR="0033366D" w:rsidRDefault="0033366D" w:rsidP="000D23C1">
      <w:pPr>
        <w:pStyle w:val="Default"/>
        <w:jc w:val="both"/>
        <w:rPr>
          <w:rFonts w:ascii="Fira Sans" w:hAnsi="Fira Sans"/>
          <w:spacing w:val="-4"/>
          <w:sz w:val="16"/>
          <w:szCs w:val="16"/>
        </w:rPr>
      </w:pPr>
      <w:r w:rsidRPr="00C10D01">
        <w:rPr>
          <w:rFonts w:ascii="Fira Sans" w:hAnsi="Fira Sans"/>
          <w:spacing w:val="-4"/>
          <w:sz w:val="16"/>
          <w:szCs w:val="16"/>
        </w:rPr>
        <w:t>Wskaźniki cen skupu oraz cen uzyskiwanych przez rolników na targowiskach o</w:t>
      </w:r>
      <w:r w:rsidR="000D23C1">
        <w:rPr>
          <w:rFonts w:ascii="Fira Sans" w:hAnsi="Fira Sans"/>
          <w:spacing w:val="-4"/>
          <w:sz w:val="16"/>
          <w:szCs w:val="16"/>
        </w:rPr>
        <w:t>bliczono na podstawie danych be</w:t>
      </w:r>
      <w:r w:rsidR="00871D56">
        <w:rPr>
          <w:rFonts w:ascii="Fira Sans" w:hAnsi="Fira Sans"/>
          <w:spacing w:val="-4"/>
          <w:sz w:val="16"/>
          <w:szCs w:val="16"/>
        </w:rPr>
        <w:t>z</w:t>
      </w:r>
      <w:r w:rsidRPr="00C10D01">
        <w:rPr>
          <w:rFonts w:ascii="Fira Sans" w:hAnsi="Fira Sans"/>
          <w:spacing w:val="-4"/>
          <w:sz w:val="16"/>
          <w:szCs w:val="16"/>
        </w:rPr>
        <w:t>względnych wyrażonych z większą dokładnością niż podano w tablicach</w:t>
      </w:r>
      <w:r w:rsidR="000D23C1">
        <w:rPr>
          <w:rFonts w:ascii="Fira Sans" w:hAnsi="Fira Sans"/>
          <w:spacing w:val="-4"/>
          <w:sz w:val="16"/>
          <w:szCs w:val="16"/>
        </w:rPr>
        <w:t>.</w:t>
      </w:r>
    </w:p>
    <w:p w:rsidR="005B008D" w:rsidRDefault="005B008D" w:rsidP="00815A82">
      <w:pPr>
        <w:pStyle w:val="Default"/>
        <w:spacing w:after="120" w:line="240" w:lineRule="exact"/>
        <w:rPr>
          <w:rFonts w:ascii="Fira Sans" w:hAnsi="Fira Sans"/>
          <w:spacing w:val="-4"/>
          <w:sz w:val="19"/>
          <w:szCs w:val="19"/>
        </w:rPr>
      </w:pPr>
    </w:p>
    <w:p w:rsidR="00DB5A91" w:rsidRDefault="00DB5A91" w:rsidP="00DB5A91">
      <w:pPr>
        <w:pStyle w:val="Default"/>
        <w:spacing w:after="120" w:line="240" w:lineRule="exact"/>
        <w:rPr>
          <w:rFonts w:ascii="Fira Sans" w:hAnsi="Fira Sans"/>
          <w:spacing w:val="-4"/>
          <w:sz w:val="19"/>
          <w:szCs w:val="19"/>
        </w:rPr>
      </w:pPr>
    </w:p>
    <w:p w:rsidR="00636475" w:rsidRDefault="00636475">
      <w:pPr>
        <w:rPr>
          <w:rFonts w:ascii="Fira Sans SemiBold" w:hAnsi="Fira Sans SemiBold"/>
          <w:color w:val="001D77"/>
          <w:sz w:val="19"/>
          <w:szCs w:val="19"/>
        </w:rPr>
      </w:pPr>
      <w:r>
        <w:rPr>
          <w:rFonts w:ascii="Fira Sans SemiBold" w:hAnsi="Fira Sans SemiBold"/>
          <w:color w:val="001D77"/>
          <w:sz w:val="19"/>
          <w:szCs w:val="19"/>
        </w:rPr>
        <w:br w:type="page"/>
      </w:r>
    </w:p>
    <w:p w:rsidR="00815A82" w:rsidRPr="0031352A" w:rsidRDefault="00C61730" w:rsidP="00F00196">
      <w:pPr>
        <w:rPr>
          <w:rFonts w:ascii="Fira Sans SemiBold" w:hAnsi="Fira Sans SemiBold"/>
          <w:color w:val="001D77"/>
          <w:sz w:val="19"/>
          <w:szCs w:val="19"/>
        </w:rPr>
      </w:pPr>
      <w:r>
        <w:rPr>
          <w:rFonts w:ascii="Fira Sans" w:hAnsi="Fira Sans" w:cs="Arial"/>
          <w:noProof/>
          <w:color w:val="001D77"/>
          <w:sz w:val="19"/>
          <w:szCs w:val="19"/>
          <w:lang w:eastAsia="pl-PL"/>
        </w:rPr>
        <w:lastRenderedPageBreak/>
        <w:pict>
          <v:shape id="_x0000_s1032" type="#_x0000_t202" style="position:absolute;margin-left:415pt;margin-top:12.6pt;width:139.9pt;height:89.55pt;z-index:-251533312;visibility:visible;mso-wrap-distance-top:3.6pt;mso-wrap-distance-bottom:3.6p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" filled="f" stroked="f">
            <v:textbox>
              <w:txbxContent>
                <w:p w:rsidR="00DB5A91" w:rsidRPr="00433DF5" w:rsidRDefault="00DB5A91" w:rsidP="00433DF5">
                  <w:pPr>
                    <w:rPr>
                      <w:szCs w:val="18"/>
                    </w:rPr>
                  </w:pPr>
                </w:p>
              </w:txbxContent>
            </v:textbox>
            <w10:wrap type="tight"/>
          </v:shape>
        </w:pict>
      </w:r>
      <w:r w:rsidR="00F31E86" w:rsidRPr="0031352A">
        <w:rPr>
          <w:rFonts w:ascii="Fira Sans SemiBold" w:hAnsi="Fira Sans SemiBold"/>
          <w:color w:val="001D77"/>
          <w:sz w:val="19"/>
          <w:szCs w:val="19"/>
        </w:rPr>
        <w:t xml:space="preserve">Ceny podstawowych </w:t>
      </w:r>
      <w:r w:rsidR="00F31E86" w:rsidRPr="006F209C">
        <w:rPr>
          <w:rFonts w:ascii="Fira Sans SemiBold" w:hAnsi="Fira Sans SemiBold"/>
          <w:color w:val="001D77"/>
          <w:sz w:val="19"/>
          <w:szCs w:val="19"/>
        </w:rPr>
        <w:t>produktów rolnych</w:t>
      </w:r>
    </w:p>
    <w:p w:rsidR="001E07FB" w:rsidRDefault="00544332" w:rsidP="00DC5F05">
      <w:pPr>
        <w:pStyle w:val="Tekstpodstawowywcity2"/>
        <w:spacing w:before="120" w:line="240" w:lineRule="exact"/>
        <w:ind w:left="0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 xml:space="preserve">W </w:t>
      </w:r>
      <w:r w:rsidR="001E07FB">
        <w:rPr>
          <w:rFonts w:ascii="Fira Sans" w:hAnsi="Fira Sans" w:cs="Arial"/>
          <w:sz w:val="19"/>
          <w:szCs w:val="19"/>
        </w:rPr>
        <w:t xml:space="preserve">styczniu </w:t>
      </w:r>
      <w:r w:rsidR="00F31E86" w:rsidRPr="00F31E86">
        <w:rPr>
          <w:rFonts w:ascii="Fira Sans" w:hAnsi="Fira Sans" w:cs="Arial"/>
          <w:sz w:val="19"/>
          <w:szCs w:val="19"/>
        </w:rPr>
        <w:t>201</w:t>
      </w:r>
      <w:r w:rsidR="001E07FB">
        <w:rPr>
          <w:rFonts w:ascii="Fira Sans" w:hAnsi="Fira Sans" w:cs="Arial"/>
          <w:sz w:val="19"/>
          <w:szCs w:val="19"/>
        </w:rPr>
        <w:t>9</w:t>
      </w:r>
      <w:r w:rsidR="00F31E86" w:rsidRPr="00F31E86">
        <w:rPr>
          <w:rFonts w:ascii="Fira Sans" w:hAnsi="Fira Sans" w:cs="Arial"/>
          <w:sz w:val="19"/>
          <w:szCs w:val="19"/>
        </w:rPr>
        <w:t xml:space="preserve"> r. </w:t>
      </w:r>
      <w:r w:rsidR="00F31E86" w:rsidRPr="00DA6D4B">
        <w:rPr>
          <w:rFonts w:ascii="Fira Sans" w:hAnsi="Fira Sans" w:cs="Arial"/>
          <w:sz w:val="19"/>
          <w:szCs w:val="19"/>
        </w:rPr>
        <w:t>ceny</w:t>
      </w:r>
      <w:r w:rsidR="00F31E86" w:rsidRPr="00F31E86">
        <w:rPr>
          <w:rFonts w:ascii="Fira Sans" w:hAnsi="Fira Sans" w:cs="Arial"/>
          <w:b/>
          <w:sz w:val="19"/>
          <w:szCs w:val="19"/>
        </w:rPr>
        <w:t xml:space="preserve"> </w:t>
      </w:r>
      <w:r w:rsidR="001E07FB">
        <w:rPr>
          <w:rFonts w:ascii="Fira Sans" w:hAnsi="Fira Sans" w:cs="Arial"/>
          <w:b/>
          <w:sz w:val="19"/>
          <w:szCs w:val="19"/>
        </w:rPr>
        <w:t>p</w:t>
      </w:r>
      <w:r w:rsidR="00A06C33">
        <w:rPr>
          <w:rFonts w:ascii="Fira Sans" w:hAnsi="Fira Sans" w:cs="Arial"/>
          <w:b/>
          <w:sz w:val="19"/>
          <w:szCs w:val="19"/>
        </w:rPr>
        <w:t>szenicy i żyta</w:t>
      </w:r>
      <w:r w:rsidR="001E07FB">
        <w:rPr>
          <w:rFonts w:ascii="Fira Sans" w:hAnsi="Fira Sans" w:cs="Arial"/>
          <w:b/>
          <w:sz w:val="19"/>
          <w:szCs w:val="19"/>
        </w:rPr>
        <w:t xml:space="preserve"> </w:t>
      </w:r>
      <w:r w:rsidR="001E07FB">
        <w:rPr>
          <w:rFonts w:ascii="Fira Sans" w:hAnsi="Fira Sans" w:cs="Arial"/>
          <w:sz w:val="19"/>
          <w:szCs w:val="19"/>
        </w:rPr>
        <w:t>były wyższe w porównaniu z grudniem 2018 r</w:t>
      </w:r>
      <w:r w:rsidR="00C82E65">
        <w:rPr>
          <w:rFonts w:ascii="Fira Sans" w:hAnsi="Fira Sans" w:cs="Arial"/>
          <w:sz w:val="19"/>
          <w:szCs w:val="19"/>
        </w:rPr>
        <w:t>.</w:t>
      </w:r>
      <w:r w:rsidR="001E07FB" w:rsidRPr="00F31E86">
        <w:rPr>
          <w:rFonts w:ascii="Fira Sans" w:hAnsi="Fira Sans" w:cs="Arial"/>
          <w:sz w:val="19"/>
          <w:szCs w:val="19"/>
        </w:rPr>
        <w:t xml:space="preserve"> </w:t>
      </w:r>
      <w:r w:rsidR="001E07FB">
        <w:rPr>
          <w:rFonts w:ascii="Fira Sans" w:hAnsi="Fira Sans" w:cs="Arial"/>
          <w:sz w:val="19"/>
          <w:szCs w:val="19"/>
        </w:rPr>
        <w:t xml:space="preserve">zarówno </w:t>
      </w:r>
      <w:r w:rsidR="00F31E86" w:rsidRPr="00F31E86">
        <w:rPr>
          <w:rFonts w:ascii="Fira Sans" w:hAnsi="Fira Sans" w:cs="Arial"/>
          <w:sz w:val="19"/>
          <w:szCs w:val="19"/>
        </w:rPr>
        <w:t>w skupie</w:t>
      </w:r>
      <w:r w:rsidR="001E07FB">
        <w:rPr>
          <w:rFonts w:ascii="Fira Sans" w:hAnsi="Fira Sans" w:cs="Arial"/>
          <w:sz w:val="19"/>
          <w:szCs w:val="19"/>
        </w:rPr>
        <w:t xml:space="preserve"> jak i na targowiskach. W stosunku do </w:t>
      </w:r>
      <w:r w:rsidR="004C3BCB">
        <w:rPr>
          <w:rFonts w:ascii="Fira Sans" w:hAnsi="Fira Sans" w:cs="Arial"/>
          <w:sz w:val="19"/>
          <w:szCs w:val="19"/>
        </w:rPr>
        <w:t>rok</w:t>
      </w:r>
      <w:r w:rsidR="001E07FB">
        <w:rPr>
          <w:rFonts w:ascii="Fira Sans" w:hAnsi="Fira Sans" w:cs="Arial"/>
          <w:sz w:val="19"/>
          <w:szCs w:val="19"/>
        </w:rPr>
        <w:t>u</w:t>
      </w:r>
      <w:r w:rsidR="00443C99">
        <w:rPr>
          <w:rFonts w:ascii="Fira Sans" w:hAnsi="Fira Sans" w:cs="Arial"/>
          <w:sz w:val="19"/>
          <w:szCs w:val="19"/>
        </w:rPr>
        <w:t xml:space="preserve"> </w:t>
      </w:r>
      <w:r w:rsidR="001E07FB">
        <w:rPr>
          <w:rFonts w:ascii="Fira Sans" w:hAnsi="Fira Sans" w:cs="Arial"/>
          <w:sz w:val="19"/>
          <w:szCs w:val="19"/>
        </w:rPr>
        <w:t xml:space="preserve">ubiegłego </w:t>
      </w:r>
      <w:r w:rsidR="00772292">
        <w:rPr>
          <w:rFonts w:ascii="Fira Sans" w:hAnsi="Fira Sans" w:cs="Arial"/>
          <w:sz w:val="19"/>
          <w:szCs w:val="19"/>
        </w:rPr>
        <w:t>odnotowano również wzrost cen</w:t>
      </w:r>
      <w:r w:rsidR="001E07FB">
        <w:rPr>
          <w:rFonts w:ascii="Fira Sans" w:hAnsi="Fira Sans" w:cs="Arial"/>
          <w:sz w:val="19"/>
          <w:szCs w:val="19"/>
        </w:rPr>
        <w:t xml:space="preserve"> tych zbóż </w:t>
      </w:r>
      <w:r w:rsidR="00E10CAC">
        <w:rPr>
          <w:rFonts w:ascii="Fira Sans" w:hAnsi="Fira Sans" w:cs="Arial"/>
          <w:sz w:val="19"/>
          <w:szCs w:val="19"/>
        </w:rPr>
        <w:t>w</w:t>
      </w:r>
      <w:r w:rsidR="003442B9">
        <w:rPr>
          <w:rFonts w:ascii="Fira Sans" w:hAnsi="Fira Sans" w:cs="Arial"/>
          <w:sz w:val="19"/>
          <w:szCs w:val="19"/>
        </w:rPr>
        <w:t> </w:t>
      </w:r>
      <w:r w:rsidR="00E10CAC">
        <w:rPr>
          <w:rFonts w:ascii="Fira Sans" w:hAnsi="Fira Sans" w:cs="Arial"/>
          <w:sz w:val="19"/>
          <w:szCs w:val="19"/>
        </w:rPr>
        <w:t xml:space="preserve">skupie </w:t>
      </w:r>
      <w:r w:rsidR="00875A6F">
        <w:rPr>
          <w:rFonts w:ascii="Fira Sans" w:hAnsi="Fira Sans" w:cs="Arial"/>
          <w:sz w:val="19"/>
          <w:szCs w:val="19"/>
        </w:rPr>
        <w:t xml:space="preserve">(po 24,2%) </w:t>
      </w:r>
      <w:r w:rsidR="009018A4">
        <w:rPr>
          <w:rFonts w:ascii="Fira Sans" w:hAnsi="Fira Sans" w:cs="Arial"/>
          <w:sz w:val="19"/>
          <w:szCs w:val="19"/>
        </w:rPr>
        <w:t xml:space="preserve">oraz </w:t>
      </w:r>
      <w:r w:rsidR="00E10CAC">
        <w:rPr>
          <w:rFonts w:ascii="Fira Sans" w:hAnsi="Fira Sans" w:cs="Arial"/>
          <w:sz w:val="19"/>
          <w:szCs w:val="19"/>
        </w:rPr>
        <w:t>na targowiskach</w:t>
      </w:r>
      <w:r w:rsidR="00A06C33" w:rsidRPr="00A06C33">
        <w:rPr>
          <w:rFonts w:ascii="Fira Sans" w:hAnsi="Fira Sans" w:cs="Arial"/>
          <w:sz w:val="19"/>
          <w:szCs w:val="19"/>
        </w:rPr>
        <w:t xml:space="preserve"> </w:t>
      </w:r>
      <w:r w:rsidR="00A06C33">
        <w:rPr>
          <w:rFonts w:ascii="Fira Sans" w:hAnsi="Fira Sans" w:cs="Arial"/>
          <w:sz w:val="19"/>
          <w:szCs w:val="19"/>
        </w:rPr>
        <w:t xml:space="preserve">(odpowiednio: </w:t>
      </w:r>
      <w:r w:rsidR="00772292">
        <w:rPr>
          <w:rFonts w:ascii="Fira Sans" w:hAnsi="Fira Sans" w:cs="Arial"/>
          <w:sz w:val="19"/>
          <w:szCs w:val="19"/>
        </w:rPr>
        <w:t xml:space="preserve">o </w:t>
      </w:r>
      <w:r w:rsidR="00AC4C4A">
        <w:rPr>
          <w:rFonts w:ascii="Fira Sans" w:hAnsi="Fira Sans" w:cs="Arial"/>
          <w:sz w:val="19"/>
          <w:szCs w:val="19"/>
        </w:rPr>
        <w:t>14,0% i 12,7%).</w:t>
      </w:r>
    </w:p>
    <w:p w:rsidR="00442692" w:rsidRPr="00367BE4" w:rsidRDefault="00F31E86" w:rsidP="00367BE4">
      <w:pPr>
        <w:pStyle w:val="Tekstpodstawowywcity2"/>
        <w:spacing w:before="120" w:line="240" w:lineRule="exact"/>
        <w:ind w:left="0"/>
        <w:jc w:val="both"/>
        <w:rPr>
          <w:rFonts w:ascii="Fira Sans" w:hAnsi="Fira Sans" w:cs="Arial"/>
          <w:b/>
          <w:sz w:val="18"/>
          <w:szCs w:val="18"/>
        </w:rPr>
      </w:pPr>
      <w:r w:rsidRPr="00367BE4">
        <w:rPr>
          <w:rFonts w:ascii="Fira Sans" w:hAnsi="Fira Sans"/>
          <w:b/>
          <w:bCs/>
          <w:sz w:val="18"/>
          <w:szCs w:val="18"/>
        </w:rPr>
        <w:t>Wykres 2. Ceny pszenicy</w:t>
      </w:r>
      <w:r w:rsidR="002C77A2" w:rsidRPr="00367BE4">
        <w:rPr>
          <w:rFonts w:ascii="Fira Sans" w:hAnsi="Fira Sans"/>
          <w:b/>
          <w:bCs/>
          <w:sz w:val="18"/>
          <w:szCs w:val="18"/>
        </w:rPr>
        <w:t xml:space="preserve"> w skupie i na targowiskach</w:t>
      </w:r>
    </w:p>
    <w:p w:rsidR="00945038" w:rsidRPr="00945038" w:rsidRDefault="00E10CAC" w:rsidP="00945038">
      <w:r>
        <w:rPr>
          <w:noProof/>
          <w:lang w:eastAsia="pl-PL"/>
        </w:rPr>
        <w:drawing>
          <wp:inline distT="0" distB="0" distL="0" distR="0" wp14:anchorId="6EC9A865" wp14:editId="4385FAA3">
            <wp:extent cx="5122545" cy="2337684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0125E" w:rsidRPr="00367BE4" w:rsidRDefault="00C0125E" w:rsidP="00367BE4">
      <w:pPr>
        <w:spacing w:before="120" w:after="120" w:line="240" w:lineRule="exact"/>
        <w:jc w:val="both"/>
        <w:rPr>
          <w:sz w:val="18"/>
          <w:szCs w:val="18"/>
          <w:lang w:eastAsia="pl-PL"/>
        </w:rPr>
      </w:pPr>
      <w:r w:rsidRPr="00367BE4">
        <w:rPr>
          <w:rFonts w:ascii="Fira Sans" w:hAnsi="Fira Sans"/>
          <w:b/>
          <w:sz w:val="18"/>
          <w:szCs w:val="18"/>
        </w:rPr>
        <w:t>Wykres 3. Ceny żyta</w:t>
      </w:r>
      <w:r w:rsidR="000E3723" w:rsidRPr="00367BE4">
        <w:rPr>
          <w:rFonts w:ascii="Fira Sans" w:hAnsi="Fira Sans"/>
          <w:b/>
          <w:sz w:val="18"/>
          <w:szCs w:val="18"/>
        </w:rPr>
        <w:t xml:space="preserve"> w skupie i na targowiskach</w:t>
      </w:r>
    </w:p>
    <w:p w:rsidR="00945038" w:rsidRPr="00B240EB" w:rsidRDefault="00C61730" w:rsidP="00B240EB">
      <w:pPr>
        <w:rPr>
          <w:rFonts w:ascii="Fira Sans" w:hAnsi="Fira Sans" w:cs="Arial"/>
          <w:b/>
          <w:sz w:val="19"/>
          <w:szCs w:val="19"/>
        </w:rPr>
      </w:pPr>
      <w:r>
        <w:rPr>
          <w:rFonts w:ascii="Fira Sans" w:hAnsi="Fira Sans"/>
          <w:noProof/>
          <w:sz w:val="19"/>
          <w:szCs w:val="19"/>
        </w:rPr>
        <w:pict>
          <v:shape id="_x0000_s1079" type="#_x0000_t202" style="position:absolute;margin-left:413.75pt;margin-top:191pt;width:125.2pt;height:93.35pt;z-index:-251510784;visibility:visible;mso-wrap-distance-top:3.6pt;mso-wrap-distance-bottom:3.6p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" filled="f" stroked="f">
            <v:textbox style="mso-next-textbox:#_x0000_s1079">
              <w:txbxContent>
                <w:p w:rsidR="00DB5A91" w:rsidRPr="007E3C22" w:rsidRDefault="00DB5A91" w:rsidP="00871D56">
                  <w:pPr>
                    <w:jc w:val="both"/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</w:pPr>
                  <w:r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t xml:space="preserve">W skali miesiąca odnotowano </w:t>
                  </w:r>
                  <w:r w:rsidR="00C954FE"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t xml:space="preserve">w skupie </w:t>
                  </w:r>
                  <w:r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t xml:space="preserve">wzrost cen ziemniaków </w:t>
                  </w:r>
                  <w:r w:rsidR="00E4162A"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t>o 37,9%</w:t>
                  </w:r>
                  <w:r w:rsidR="007B285E"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t>.</w:t>
                  </w:r>
                </w:p>
              </w:txbxContent>
            </v:textbox>
            <w10:wrap type="tight"/>
          </v:shape>
        </w:pict>
      </w:r>
      <w:r w:rsidR="000E3723">
        <w:rPr>
          <w:noProof/>
          <w:lang w:eastAsia="pl-PL"/>
        </w:rPr>
        <w:drawing>
          <wp:inline distT="0" distB="0" distL="0" distR="0" wp14:anchorId="0B9ADD65" wp14:editId="7564024E">
            <wp:extent cx="5122545" cy="2377440"/>
            <wp:effectExtent l="0" t="0" r="0" b="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240EB" w:rsidRDefault="00E04C02" w:rsidP="00DC5F05">
      <w:pPr>
        <w:pStyle w:val="Tekstpodstawowywcity2"/>
        <w:spacing w:before="120" w:line="240" w:lineRule="exact"/>
        <w:ind w:left="0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 xml:space="preserve">W skupie </w:t>
      </w:r>
      <w:r w:rsidR="00C0125E" w:rsidRPr="00CF01FB">
        <w:rPr>
          <w:rFonts w:ascii="Fira Sans" w:hAnsi="Fira Sans" w:cs="Arial"/>
          <w:sz w:val="19"/>
          <w:szCs w:val="19"/>
        </w:rPr>
        <w:t xml:space="preserve">za </w:t>
      </w:r>
      <w:r w:rsidR="00C0125E" w:rsidRPr="00CF01FB">
        <w:rPr>
          <w:rFonts w:ascii="Fira Sans" w:hAnsi="Fira Sans" w:cs="Arial"/>
          <w:b/>
          <w:sz w:val="19"/>
          <w:szCs w:val="19"/>
        </w:rPr>
        <w:t>ziemniaki</w:t>
      </w:r>
      <w:r w:rsidR="00C0125E" w:rsidRPr="00CF01FB">
        <w:rPr>
          <w:rFonts w:ascii="Fira Sans" w:hAnsi="Fira Sans" w:cs="Arial"/>
          <w:sz w:val="19"/>
          <w:szCs w:val="19"/>
        </w:rPr>
        <w:t xml:space="preserve"> </w:t>
      </w:r>
      <w:r w:rsidR="00C0125E" w:rsidRPr="00C0125E">
        <w:rPr>
          <w:rFonts w:ascii="Fira Sans" w:hAnsi="Fira Sans" w:cs="Arial"/>
          <w:sz w:val="19"/>
          <w:szCs w:val="19"/>
        </w:rPr>
        <w:t xml:space="preserve">płacono </w:t>
      </w:r>
      <w:r w:rsidR="00EA7598">
        <w:rPr>
          <w:rFonts w:ascii="Fira Sans" w:hAnsi="Fira Sans" w:cs="Arial"/>
          <w:sz w:val="19"/>
          <w:szCs w:val="19"/>
        </w:rPr>
        <w:t xml:space="preserve">średnio </w:t>
      </w:r>
      <w:r w:rsidR="00E4162A">
        <w:rPr>
          <w:rFonts w:ascii="Fira Sans" w:hAnsi="Fira Sans" w:cs="Arial"/>
          <w:sz w:val="19"/>
          <w:szCs w:val="19"/>
        </w:rPr>
        <w:t>72,74</w:t>
      </w:r>
      <w:r w:rsidR="00CF01FB">
        <w:rPr>
          <w:rFonts w:ascii="Fira Sans" w:hAnsi="Fira Sans" w:cs="Arial"/>
          <w:sz w:val="19"/>
          <w:szCs w:val="19"/>
        </w:rPr>
        <w:t xml:space="preserve"> </w:t>
      </w:r>
      <w:r w:rsidR="00C0125E" w:rsidRPr="00C0125E">
        <w:rPr>
          <w:rFonts w:ascii="Fira Sans" w:hAnsi="Fira Sans" w:cs="Arial"/>
          <w:sz w:val="19"/>
          <w:szCs w:val="19"/>
        </w:rPr>
        <w:t>zł</w:t>
      </w:r>
      <w:r w:rsidR="00F41266">
        <w:rPr>
          <w:rFonts w:ascii="Fira Sans" w:hAnsi="Fira Sans" w:cs="Arial"/>
          <w:sz w:val="19"/>
          <w:szCs w:val="19"/>
        </w:rPr>
        <w:t>/</w:t>
      </w:r>
      <w:proofErr w:type="spellStart"/>
      <w:r w:rsidR="00F41266">
        <w:rPr>
          <w:rFonts w:ascii="Fira Sans" w:hAnsi="Fira Sans" w:cs="Arial"/>
          <w:sz w:val="19"/>
          <w:szCs w:val="19"/>
        </w:rPr>
        <w:t>dt</w:t>
      </w:r>
      <w:proofErr w:type="spellEnd"/>
      <w:r w:rsidR="00192299">
        <w:rPr>
          <w:rFonts w:ascii="Fira Sans" w:hAnsi="Fira Sans" w:cs="Arial"/>
          <w:sz w:val="19"/>
          <w:szCs w:val="19"/>
        </w:rPr>
        <w:t>, tj.</w:t>
      </w:r>
      <w:r w:rsidR="00FB24AF">
        <w:rPr>
          <w:rFonts w:ascii="Fira Sans" w:hAnsi="Fira Sans" w:cs="Arial"/>
          <w:sz w:val="19"/>
          <w:szCs w:val="19"/>
        </w:rPr>
        <w:t xml:space="preserve"> </w:t>
      </w:r>
      <w:r w:rsidR="00F46B4F">
        <w:rPr>
          <w:rFonts w:ascii="Fira Sans" w:hAnsi="Fira Sans" w:cs="Arial"/>
          <w:sz w:val="19"/>
          <w:szCs w:val="19"/>
        </w:rPr>
        <w:t xml:space="preserve">więcej </w:t>
      </w:r>
      <w:r w:rsidR="00385830">
        <w:rPr>
          <w:rFonts w:ascii="Fira Sans" w:hAnsi="Fira Sans" w:cs="Arial"/>
          <w:sz w:val="19"/>
          <w:szCs w:val="19"/>
        </w:rPr>
        <w:t xml:space="preserve">o </w:t>
      </w:r>
      <w:r w:rsidR="00E4162A">
        <w:rPr>
          <w:rFonts w:ascii="Fira Sans" w:hAnsi="Fira Sans" w:cs="Arial"/>
          <w:sz w:val="19"/>
          <w:szCs w:val="19"/>
        </w:rPr>
        <w:t>37,9</w:t>
      </w:r>
      <w:r w:rsidR="00385830" w:rsidRPr="00C0125E">
        <w:rPr>
          <w:rFonts w:ascii="Fira Sans" w:hAnsi="Fira Sans" w:cs="Arial"/>
          <w:sz w:val="19"/>
          <w:szCs w:val="19"/>
        </w:rPr>
        <w:t>%</w:t>
      </w:r>
      <w:r w:rsidR="00385830">
        <w:rPr>
          <w:rFonts w:ascii="Fira Sans" w:hAnsi="Fira Sans" w:cs="Arial"/>
          <w:sz w:val="19"/>
          <w:szCs w:val="19"/>
        </w:rPr>
        <w:t xml:space="preserve"> </w:t>
      </w:r>
      <w:r w:rsidR="007C2EC3">
        <w:rPr>
          <w:rFonts w:ascii="Fira Sans" w:hAnsi="Fira Sans" w:cs="Arial"/>
          <w:sz w:val="19"/>
          <w:szCs w:val="19"/>
        </w:rPr>
        <w:t xml:space="preserve">niż przed </w:t>
      </w:r>
      <w:r w:rsidR="00982117" w:rsidRPr="00C0125E">
        <w:rPr>
          <w:rFonts w:ascii="Fira Sans" w:hAnsi="Fira Sans" w:cs="Arial"/>
          <w:sz w:val="19"/>
          <w:szCs w:val="19"/>
        </w:rPr>
        <w:t>miesiącem</w:t>
      </w:r>
      <w:r w:rsidR="000B75B7">
        <w:rPr>
          <w:rFonts w:ascii="Fira Sans" w:hAnsi="Fira Sans" w:cs="Arial"/>
          <w:sz w:val="19"/>
          <w:szCs w:val="19"/>
        </w:rPr>
        <w:t xml:space="preserve"> </w:t>
      </w:r>
      <w:r w:rsidR="00786E48">
        <w:rPr>
          <w:rFonts w:ascii="Fira Sans" w:hAnsi="Fira Sans" w:cs="Arial"/>
          <w:sz w:val="19"/>
          <w:szCs w:val="19"/>
        </w:rPr>
        <w:t>i</w:t>
      </w:r>
      <w:r w:rsidR="007C2EC3">
        <w:rPr>
          <w:rFonts w:ascii="Fira Sans" w:hAnsi="Fira Sans" w:cs="Arial"/>
          <w:sz w:val="19"/>
          <w:szCs w:val="19"/>
        </w:rPr>
        <w:t> </w:t>
      </w:r>
      <w:r w:rsidR="00385830">
        <w:rPr>
          <w:rFonts w:ascii="Fira Sans" w:hAnsi="Fira Sans" w:cs="Arial"/>
          <w:sz w:val="19"/>
          <w:szCs w:val="19"/>
        </w:rPr>
        <w:t>o</w:t>
      </w:r>
      <w:r w:rsidR="007C2EC3">
        <w:rPr>
          <w:rFonts w:ascii="Fira Sans" w:hAnsi="Fira Sans" w:cs="Arial"/>
          <w:sz w:val="19"/>
          <w:szCs w:val="19"/>
        </w:rPr>
        <w:t> </w:t>
      </w:r>
      <w:r w:rsidR="00E4162A">
        <w:rPr>
          <w:rFonts w:ascii="Fira Sans" w:hAnsi="Fira Sans" w:cs="Arial"/>
          <w:sz w:val="19"/>
          <w:szCs w:val="19"/>
        </w:rPr>
        <w:t>55,5</w:t>
      </w:r>
      <w:r w:rsidR="00385830" w:rsidRPr="00C0125E">
        <w:rPr>
          <w:rFonts w:ascii="Fira Sans" w:hAnsi="Fira Sans" w:cs="Arial"/>
          <w:sz w:val="19"/>
          <w:szCs w:val="19"/>
        </w:rPr>
        <w:t>%</w:t>
      </w:r>
      <w:r w:rsidR="00CB30D1">
        <w:rPr>
          <w:rFonts w:ascii="Fira Sans" w:hAnsi="Fira Sans" w:cs="Arial"/>
          <w:sz w:val="19"/>
          <w:szCs w:val="19"/>
        </w:rPr>
        <w:t xml:space="preserve"> niż przed rokiem</w:t>
      </w:r>
      <w:r w:rsidR="00EC6420">
        <w:rPr>
          <w:rFonts w:ascii="Fira Sans" w:hAnsi="Fira Sans" w:cs="Arial"/>
          <w:sz w:val="19"/>
          <w:szCs w:val="19"/>
        </w:rPr>
        <w:t>.</w:t>
      </w:r>
      <w:r w:rsidR="00EC6420" w:rsidRPr="00C0125E">
        <w:rPr>
          <w:rFonts w:ascii="Fira Sans" w:hAnsi="Fira Sans" w:cs="Arial"/>
          <w:sz w:val="19"/>
          <w:szCs w:val="19"/>
        </w:rPr>
        <w:t xml:space="preserve"> </w:t>
      </w:r>
      <w:r w:rsidR="003A0560" w:rsidRPr="00F31E86">
        <w:rPr>
          <w:rFonts w:ascii="Fira Sans" w:hAnsi="Fira Sans" w:cs="Arial"/>
          <w:sz w:val="19"/>
          <w:szCs w:val="19"/>
        </w:rPr>
        <w:t xml:space="preserve">W transakcjach targowiskowych </w:t>
      </w:r>
      <w:r w:rsidR="003A0560">
        <w:rPr>
          <w:rFonts w:ascii="Fira Sans" w:hAnsi="Fira Sans" w:cs="Arial"/>
          <w:sz w:val="19"/>
          <w:szCs w:val="19"/>
        </w:rPr>
        <w:t xml:space="preserve">średnia </w:t>
      </w:r>
      <w:r w:rsidR="003A0560" w:rsidRPr="00F31E86">
        <w:rPr>
          <w:rFonts w:ascii="Fira Sans" w:hAnsi="Fira Sans" w:cs="Arial"/>
          <w:sz w:val="19"/>
          <w:szCs w:val="19"/>
        </w:rPr>
        <w:t>cen</w:t>
      </w:r>
      <w:r w:rsidR="003A0560">
        <w:rPr>
          <w:rFonts w:ascii="Fira Sans" w:hAnsi="Fira Sans" w:cs="Arial"/>
          <w:sz w:val="19"/>
          <w:szCs w:val="19"/>
        </w:rPr>
        <w:t>a</w:t>
      </w:r>
      <w:r w:rsidR="003A0560" w:rsidRPr="00F31E86">
        <w:rPr>
          <w:rFonts w:ascii="Fira Sans" w:hAnsi="Fira Sans" w:cs="Arial"/>
          <w:sz w:val="19"/>
          <w:szCs w:val="19"/>
        </w:rPr>
        <w:t xml:space="preserve"> </w:t>
      </w:r>
      <w:r w:rsidR="00C0125E" w:rsidRPr="00C0125E">
        <w:rPr>
          <w:rFonts w:ascii="Fira Sans" w:hAnsi="Fira Sans" w:cs="Arial"/>
          <w:sz w:val="19"/>
          <w:szCs w:val="19"/>
        </w:rPr>
        <w:t>za</w:t>
      </w:r>
      <w:r w:rsidR="003A0560">
        <w:rPr>
          <w:rFonts w:ascii="Fira Sans" w:hAnsi="Fira Sans" w:cs="Arial"/>
          <w:sz w:val="19"/>
          <w:szCs w:val="19"/>
        </w:rPr>
        <w:t> </w:t>
      </w:r>
      <w:r w:rsidR="00C0125E" w:rsidRPr="00C0125E">
        <w:rPr>
          <w:rFonts w:ascii="Fira Sans" w:hAnsi="Fira Sans" w:cs="Arial"/>
          <w:sz w:val="19"/>
          <w:szCs w:val="19"/>
        </w:rPr>
        <w:t xml:space="preserve">1 </w:t>
      </w:r>
      <w:proofErr w:type="spellStart"/>
      <w:r w:rsidR="00C0125E" w:rsidRPr="00C0125E">
        <w:rPr>
          <w:rFonts w:ascii="Fira Sans" w:hAnsi="Fira Sans" w:cs="Arial"/>
          <w:sz w:val="19"/>
          <w:szCs w:val="19"/>
        </w:rPr>
        <w:t>dt</w:t>
      </w:r>
      <w:proofErr w:type="spellEnd"/>
      <w:r w:rsidR="00C0125E" w:rsidRPr="00C0125E">
        <w:rPr>
          <w:rFonts w:ascii="Fira Sans" w:hAnsi="Fira Sans" w:cs="Arial"/>
          <w:sz w:val="19"/>
          <w:szCs w:val="19"/>
        </w:rPr>
        <w:t xml:space="preserve"> ziemniaków </w:t>
      </w:r>
      <w:r w:rsidR="001D4853">
        <w:rPr>
          <w:rFonts w:ascii="Fira Sans" w:hAnsi="Fira Sans" w:cs="Arial"/>
          <w:sz w:val="19"/>
          <w:szCs w:val="19"/>
        </w:rPr>
        <w:t>(</w:t>
      </w:r>
      <w:r w:rsidR="00E4162A">
        <w:rPr>
          <w:rFonts w:ascii="Fira Sans" w:hAnsi="Fira Sans" w:cs="Arial"/>
          <w:sz w:val="19"/>
          <w:szCs w:val="19"/>
        </w:rPr>
        <w:t>123,11</w:t>
      </w:r>
      <w:r w:rsidR="00D401E4">
        <w:rPr>
          <w:rFonts w:ascii="Fira Sans" w:hAnsi="Fira Sans" w:cs="Arial"/>
          <w:sz w:val="19"/>
          <w:szCs w:val="19"/>
        </w:rPr>
        <w:t xml:space="preserve"> zł</w:t>
      </w:r>
      <w:r w:rsidR="001D4853">
        <w:rPr>
          <w:rFonts w:ascii="Fira Sans" w:hAnsi="Fira Sans" w:cs="Arial"/>
          <w:sz w:val="19"/>
          <w:szCs w:val="19"/>
        </w:rPr>
        <w:t>)</w:t>
      </w:r>
      <w:r w:rsidR="007D1E9D">
        <w:rPr>
          <w:rFonts w:ascii="Fira Sans" w:hAnsi="Fira Sans" w:cs="Arial"/>
          <w:sz w:val="19"/>
          <w:szCs w:val="19"/>
        </w:rPr>
        <w:t xml:space="preserve"> </w:t>
      </w:r>
      <w:r w:rsidR="00F46B4F">
        <w:rPr>
          <w:rFonts w:ascii="Fira Sans" w:hAnsi="Fira Sans" w:cs="Arial"/>
          <w:sz w:val="19"/>
          <w:szCs w:val="19"/>
        </w:rPr>
        <w:t>wzrosła</w:t>
      </w:r>
      <w:r w:rsidR="007D1E9D">
        <w:rPr>
          <w:rFonts w:ascii="Fira Sans" w:hAnsi="Fira Sans" w:cs="Arial"/>
          <w:sz w:val="19"/>
          <w:szCs w:val="19"/>
        </w:rPr>
        <w:t xml:space="preserve"> </w:t>
      </w:r>
      <w:r w:rsidR="00F46B4F">
        <w:rPr>
          <w:rFonts w:ascii="Fira Sans" w:hAnsi="Fira Sans" w:cs="Arial"/>
          <w:sz w:val="19"/>
          <w:szCs w:val="19"/>
        </w:rPr>
        <w:t xml:space="preserve">zarówno </w:t>
      </w:r>
      <w:r w:rsidR="007C2EC3">
        <w:rPr>
          <w:rFonts w:ascii="Fira Sans" w:hAnsi="Fira Sans" w:cs="Arial"/>
          <w:sz w:val="19"/>
          <w:szCs w:val="19"/>
        </w:rPr>
        <w:t xml:space="preserve">w porównaniu z </w:t>
      </w:r>
      <w:r w:rsidR="007D5853">
        <w:rPr>
          <w:rFonts w:ascii="Fira Sans" w:hAnsi="Fira Sans" w:cs="Arial"/>
          <w:sz w:val="19"/>
          <w:szCs w:val="19"/>
        </w:rPr>
        <w:t>poprzedni</w:t>
      </w:r>
      <w:r w:rsidR="007C2EC3">
        <w:rPr>
          <w:rFonts w:ascii="Fira Sans" w:hAnsi="Fira Sans" w:cs="Arial"/>
          <w:sz w:val="19"/>
          <w:szCs w:val="19"/>
        </w:rPr>
        <w:t>m</w:t>
      </w:r>
      <w:r w:rsidR="00982117">
        <w:rPr>
          <w:rFonts w:ascii="Fira Sans" w:hAnsi="Fira Sans" w:cs="Arial"/>
          <w:sz w:val="19"/>
          <w:szCs w:val="19"/>
        </w:rPr>
        <w:t xml:space="preserve"> miesiąc</w:t>
      </w:r>
      <w:r w:rsidR="007C2EC3">
        <w:rPr>
          <w:rFonts w:ascii="Fira Sans" w:hAnsi="Fira Sans" w:cs="Arial"/>
          <w:sz w:val="19"/>
          <w:szCs w:val="19"/>
        </w:rPr>
        <w:t>em</w:t>
      </w:r>
      <w:r w:rsidR="00F46B4F">
        <w:rPr>
          <w:rFonts w:ascii="Fira Sans" w:hAnsi="Fira Sans" w:cs="Arial"/>
          <w:sz w:val="19"/>
          <w:szCs w:val="19"/>
        </w:rPr>
        <w:t xml:space="preserve"> (o </w:t>
      </w:r>
      <w:r w:rsidR="00E4162A">
        <w:rPr>
          <w:rFonts w:ascii="Fira Sans" w:hAnsi="Fira Sans" w:cs="Arial"/>
          <w:sz w:val="19"/>
          <w:szCs w:val="19"/>
        </w:rPr>
        <w:t>5,2</w:t>
      </w:r>
      <w:r w:rsidR="00F46B4F" w:rsidRPr="00C0125E">
        <w:rPr>
          <w:rFonts w:ascii="Fira Sans" w:hAnsi="Fira Sans" w:cs="Arial"/>
          <w:sz w:val="19"/>
          <w:szCs w:val="19"/>
        </w:rPr>
        <w:t>%</w:t>
      </w:r>
      <w:r w:rsidR="00F46B4F">
        <w:rPr>
          <w:rFonts w:ascii="Fira Sans" w:hAnsi="Fira Sans" w:cs="Arial"/>
          <w:sz w:val="19"/>
          <w:szCs w:val="19"/>
        </w:rPr>
        <w:t>), jak i z rokiem ubiegłym (</w:t>
      </w:r>
      <w:r w:rsidR="00F46B4F" w:rsidRPr="00F31E86">
        <w:rPr>
          <w:rFonts w:ascii="Fira Sans" w:hAnsi="Fira Sans" w:cs="Arial"/>
          <w:sz w:val="19"/>
          <w:szCs w:val="19"/>
        </w:rPr>
        <w:t>o</w:t>
      </w:r>
      <w:r w:rsidR="007D1E9D">
        <w:rPr>
          <w:rFonts w:ascii="Fira Sans" w:hAnsi="Fira Sans" w:cs="Arial"/>
          <w:sz w:val="19"/>
          <w:szCs w:val="19"/>
        </w:rPr>
        <w:t> </w:t>
      </w:r>
      <w:r w:rsidR="00E4162A">
        <w:rPr>
          <w:rFonts w:ascii="Fira Sans" w:hAnsi="Fira Sans" w:cs="Arial"/>
          <w:sz w:val="19"/>
          <w:szCs w:val="19"/>
        </w:rPr>
        <w:t>43,5</w:t>
      </w:r>
      <w:r w:rsidR="00924355" w:rsidRPr="00C0125E">
        <w:rPr>
          <w:rFonts w:ascii="Fira Sans" w:hAnsi="Fira Sans" w:cs="Arial"/>
          <w:sz w:val="19"/>
          <w:szCs w:val="19"/>
        </w:rPr>
        <w:t>%</w:t>
      </w:r>
      <w:r w:rsidR="00F46B4F">
        <w:rPr>
          <w:rFonts w:ascii="Fira Sans" w:hAnsi="Fira Sans" w:cs="Arial"/>
          <w:sz w:val="19"/>
          <w:szCs w:val="19"/>
        </w:rPr>
        <w:t>)</w:t>
      </w:r>
      <w:r w:rsidR="007D1E9D">
        <w:rPr>
          <w:rFonts w:ascii="Fira Sans" w:hAnsi="Fira Sans" w:cs="Arial"/>
          <w:sz w:val="19"/>
          <w:szCs w:val="19"/>
        </w:rPr>
        <w:t>.</w:t>
      </w:r>
      <w:r w:rsidR="00C0125E" w:rsidRPr="00C0125E">
        <w:rPr>
          <w:rFonts w:ascii="Fira Sans" w:hAnsi="Fira Sans" w:cs="Arial"/>
          <w:sz w:val="19"/>
          <w:szCs w:val="19"/>
        </w:rPr>
        <w:t xml:space="preserve"> </w:t>
      </w:r>
    </w:p>
    <w:p w:rsidR="00D87C6E" w:rsidRPr="00367BE4" w:rsidRDefault="00D87C6E" w:rsidP="00367BE4">
      <w:pPr>
        <w:pStyle w:val="Tekstpodstawowywcity2"/>
        <w:spacing w:before="120" w:line="240" w:lineRule="exact"/>
        <w:ind w:left="0"/>
        <w:jc w:val="both"/>
        <w:rPr>
          <w:rFonts w:ascii="Fira Sans" w:eastAsiaTheme="minorHAnsi" w:hAnsi="Fira Sans" w:cstheme="minorBidi"/>
          <w:b/>
          <w:sz w:val="18"/>
          <w:szCs w:val="18"/>
          <w:lang w:eastAsia="en-US"/>
        </w:rPr>
      </w:pPr>
      <w:r w:rsidRPr="00367BE4">
        <w:rPr>
          <w:rFonts w:ascii="Fira Sans" w:eastAsiaTheme="minorHAnsi" w:hAnsi="Fira Sans" w:cstheme="minorBidi"/>
          <w:b/>
          <w:sz w:val="18"/>
          <w:szCs w:val="18"/>
          <w:lang w:eastAsia="en-US"/>
        </w:rPr>
        <w:t xml:space="preserve">Wykres </w:t>
      </w:r>
      <w:r w:rsidR="008B66CC" w:rsidRPr="00367BE4">
        <w:rPr>
          <w:rFonts w:ascii="Fira Sans" w:eastAsiaTheme="minorHAnsi" w:hAnsi="Fira Sans" w:cstheme="minorBidi"/>
          <w:b/>
          <w:sz w:val="18"/>
          <w:szCs w:val="18"/>
          <w:lang w:eastAsia="en-US"/>
        </w:rPr>
        <w:t>4</w:t>
      </w:r>
      <w:r w:rsidRPr="00367BE4">
        <w:rPr>
          <w:rFonts w:ascii="Fira Sans" w:eastAsiaTheme="minorHAnsi" w:hAnsi="Fira Sans" w:cstheme="minorBidi"/>
          <w:b/>
          <w:sz w:val="18"/>
          <w:szCs w:val="18"/>
          <w:lang w:eastAsia="en-US"/>
        </w:rPr>
        <w:t xml:space="preserve">. Ceny </w:t>
      </w:r>
      <w:r w:rsidR="00726702" w:rsidRPr="00367BE4">
        <w:rPr>
          <w:rFonts w:ascii="Fira Sans" w:eastAsiaTheme="minorHAnsi" w:hAnsi="Fira Sans" w:cstheme="minorBidi"/>
          <w:b/>
          <w:sz w:val="18"/>
          <w:szCs w:val="18"/>
          <w:lang w:eastAsia="en-US"/>
        </w:rPr>
        <w:t>ziemniaków</w:t>
      </w:r>
      <w:r w:rsidR="002F7441" w:rsidRPr="00367BE4">
        <w:rPr>
          <w:rFonts w:ascii="Fira Sans" w:eastAsiaTheme="minorHAnsi" w:hAnsi="Fira Sans" w:cstheme="minorBidi"/>
          <w:b/>
          <w:sz w:val="18"/>
          <w:szCs w:val="18"/>
          <w:lang w:eastAsia="en-US"/>
        </w:rPr>
        <w:t xml:space="preserve"> w skupie i na targowiskach</w:t>
      </w:r>
    </w:p>
    <w:p w:rsidR="00D87C6E" w:rsidRDefault="00B240EB" w:rsidP="00D87C6E">
      <w:pPr>
        <w:rPr>
          <w:lang w:eastAsia="pl-PL"/>
        </w:rPr>
      </w:pPr>
      <w:r>
        <w:rPr>
          <w:noProof/>
          <w:lang w:eastAsia="pl-PL"/>
        </w:rPr>
        <w:drawing>
          <wp:inline distT="0" distB="0" distL="0" distR="0" wp14:anchorId="2558AF00" wp14:editId="76BEF28B">
            <wp:extent cx="5080883" cy="2345055"/>
            <wp:effectExtent l="0" t="0" r="0" b="0"/>
            <wp:docPr id="25" name="Wykres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C5932" w:rsidRDefault="00C61730" w:rsidP="00DC5F05">
      <w:pPr>
        <w:spacing w:beforeLines="120" w:before="288" w:afterLines="120" w:after="288" w:line="240" w:lineRule="exact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b/>
          <w:noProof/>
          <w:sz w:val="19"/>
          <w:szCs w:val="19"/>
          <w:lang w:eastAsia="pl-PL"/>
        </w:rPr>
        <w:lastRenderedPageBreak/>
        <w:pict>
          <v:shape id="_x0000_s1064" type="#_x0000_t202" style="position:absolute;margin-left:427.5pt;margin-top:351pt;width:117.75pt;height:71.75pt;z-index:-251515904;visibility:visible;mso-wrap-distance-top:3.6pt;mso-wrap-distance-bottom:3.6p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" filled="f" stroked="f">
            <v:textbox style="mso-next-textbox:#_x0000_s1064">
              <w:txbxContent>
                <w:p w:rsidR="00DB5A91" w:rsidRPr="00C126E4" w:rsidRDefault="00DB5A91" w:rsidP="00C126E4">
                  <w:pPr>
                    <w:rPr>
                      <w:szCs w:val="18"/>
                    </w:rPr>
                  </w:pPr>
                </w:p>
              </w:txbxContent>
            </v:textbox>
            <w10:wrap type="tight"/>
          </v:shape>
        </w:pict>
      </w:r>
      <w:r w:rsidR="00EE2DA1" w:rsidRPr="004E5C45">
        <w:rPr>
          <w:rFonts w:ascii="Fira Sans" w:hAnsi="Fira Sans" w:cs="Arial"/>
          <w:sz w:val="19"/>
          <w:szCs w:val="19"/>
        </w:rPr>
        <w:t xml:space="preserve">Ceny skupu </w:t>
      </w:r>
      <w:r w:rsidR="00EE2DA1" w:rsidRPr="004E5C45">
        <w:rPr>
          <w:rFonts w:ascii="Fira Sans" w:hAnsi="Fira Sans" w:cs="Arial"/>
          <w:b/>
          <w:sz w:val="19"/>
          <w:szCs w:val="19"/>
        </w:rPr>
        <w:t>żywca wołowego</w:t>
      </w:r>
      <w:r w:rsidR="00EE2DA1" w:rsidRPr="004E5C45">
        <w:rPr>
          <w:rFonts w:ascii="Fira Sans" w:hAnsi="Fira Sans" w:cs="Arial"/>
          <w:sz w:val="19"/>
          <w:szCs w:val="19"/>
        </w:rPr>
        <w:t xml:space="preserve"> (6,</w:t>
      </w:r>
      <w:r w:rsidR="007218D0">
        <w:rPr>
          <w:rFonts w:ascii="Fira Sans" w:hAnsi="Fira Sans" w:cs="Arial"/>
          <w:sz w:val="19"/>
          <w:szCs w:val="19"/>
        </w:rPr>
        <w:t xml:space="preserve">60 </w:t>
      </w:r>
      <w:r w:rsidR="00EE2DA1" w:rsidRPr="004E5C45">
        <w:rPr>
          <w:rFonts w:ascii="Fira Sans" w:hAnsi="Fira Sans" w:cs="Arial"/>
          <w:sz w:val="19"/>
          <w:szCs w:val="19"/>
        </w:rPr>
        <w:t>zł/kg) wzrosły o</w:t>
      </w:r>
      <w:r w:rsidR="007218D0">
        <w:rPr>
          <w:rFonts w:ascii="Fira Sans" w:hAnsi="Fira Sans" w:cs="Arial"/>
          <w:sz w:val="19"/>
          <w:szCs w:val="19"/>
        </w:rPr>
        <w:t> </w:t>
      </w:r>
      <w:r w:rsidR="00EE2DA1" w:rsidRPr="004E5C45">
        <w:rPr>
          <w:rFonts w:ascii="Fira Sans" w:hAnsi="Fira Sans" w:cs="Arial"/>
          <w:sz w:val="19"/>
          <w:szCs w:val="19"/>
        </w:rPr>
        <w:t>0,</w:t>
      </w:r>
      <w:r w:rsidR="007218D0">
        <w:rPr>
          <w:rFonts w:ascii="Fira Sans" w:hAnsi="Fira Sans" w:cs="Arial"/>
          <w:sz w:val="19"/>
          <w:szCs w:val="19"/>
        </w:rPr>
        <w:t>9</w:t>
      </w:r>
      <w:r w:rsidR="00EE2DA1" w:rsidRPr="004E5C45">
        <w:rPr>
          <w:rFonts w:ascii="Fira Sans" w:hAnsi="Fira Sans" w:cs="Arial"/>
          <w:sz w:val="19"/>
          <w:szCs w:val="19"/>
        </w:rPr>
        <w:t>%</w:t>
      </w:r>
      <w:r w:rsidR="007218D0">
        <w:rPr>
          <w:rFonts w:ascii="Fira Sans" w:hAnsi="Fira Sans" w:cs="Arial"/>
          <w:sz w:val="19"/>
          <w:szCs w:val="19"/>
        </w:rPr>
        <w:t xml:space="preserve"> </w:t>
      </w:r>
      <w:r w:rsidR="0033794A" w:rsidRPr="004E5C45">
        <w:rPr>
          <w:rFonts w:ascii="Fira Sans" w:hAnsi="Fira Sans" w:cs="Arial"/>
          <w:sz w:val="19"/>
          <w:szCs w:val="19"/>
        </w:rPr>
        <w:t xml:space="preserve">w skali miesiąca </w:t>
      </w:r>
      <w:r w:rsidR="007218D0">
        <w:rPr>
          <w:rFonts w:ascii="Fira Sans" w:hAnsi="Fira Sans" w:cs="Arial"/>
          <w:sz w:val="19"/>
          <w:szCs w:val="19"/>
        </w:rPr>
        <w:t xml:space="preserve">i </w:t>
      </w:r>
      <w:r w:rsidR="006A3EEF" w:rsidRPr="004E5C45">
        <w:rPr>
          <w:rFonts w:ascii="Fira Sans" w:hAnsi="Fira Sans" w:cs="Arial"/>
          <w:sz w:val="19"/>
          <w:szCs w:val="19"/>
        </w:rPr>
        <w:t xml:space="preserve">o </w:t>
      </w:r>
      <w:r w:rsidR="006A3EEF">
        <w:rPr>
          <w:rFonts w:ascii="Fira Sans" w:hAnsi="Fira Sans" w:cs="Arial"/>
          <w:sz w:val="19"/>
          <w:szCs w:val="19"/>
        </w:rPr>
        <w:t>0,3</w:t>
      </w:r>
      <w:r w:rsidR="006A3EEF" w:rsidRPr="004E5C45">
        <w:rPr>
          <w:rFonts w:ascii="Fira Sans" w:hAnsi="Fira Sans" w:cs="Arial"/>
          <w:sz w:val="19"/>
          <w:szCs w:val="19"/>
        </w:rPr>
        <w:t xml:space="preserve">% </w:t>
      </w:r>
      <w:r w:rsidR="007218D0">
        <w:rPr>
          <w:rFonts w:ascii="Fira Sans" w:hAnsi="Fira Sans" w:cs="Arial"/>
          <w:sz w:val="19"/>
          <w:szCs w:val="19"/>
        </w:rPr>
        <w:t xml:space="preserve">w </w:t>
      </w:r>
      <w:r w:rsidR="00EE2DA1" w:rsidRPr="004E5C45">
        <w:rPr>
          <w:rFonts w:ascii="Fira Sans" w:hAnsi="Fira Sans" w:cs="Arial"/>
          <w:sz w:val="19"/>
          <w:szCs w:val="19"/>
        </w:rPr>
        <w:t>skali roku</w:t>
      </w:r>
      <w:r w:rsidR="006A3EEF">
        <w:rPr>
          <w:rFonts w:ascii="Fira Sans" w:hAnsi="Fira Sans" w:cs="Arial"/>
          <w:sz w:val="19"/>
          <w:szCs w:val="19"/>
        </w:rPr>
        <w:t>.</w:t>
      </w:r>
      <w:r w:rsidR="00EE2DA1" w:rsidRPr="004E5C45">
        <w:rPr>
          <w:rFonts w:ascii="Fira Sans" w:hAnsi="Fira Sans" w:cs="Arial"/>
          <w:sz w:val="19"/>
          <w:szCs w:val="19"/>
        </w:rPr>
        <w:t xml:space="preserve"> Na targowiskach ceny tego żywca wyniosły </w:t>
      </w:r>
      <w:r w:rsidR="007218D0">
        <w:rPr>
          <w:rFonts w:ascii="Fira Sans" w:hAnsi="Fira Sans" w:cs="Arial"/>
          <w:sz w:val="19"/>
          <w:szCs w:val="19"/>
        </w:rPr>
        <w:t>7,14</w:t>
      </w:r>
      <w:r w:rsidR="00EE2DA1" w:rsidRPr="004E5C45">
        <w:rPr>
          <w:rFonts w:ascii="Fira Sans" w:hAnsi="Fira Sans" w:cs="Arial"/>
          <w:sz w:val="19"/>
          <w:szCs w:val="19"/>
        </w:rPr>
        <w:t xml:space="preserve"> zł/kg i</w:t>
      </w:r>
      <w:r w:rsidR="007218D0">
        <w:rPr>
          <w:rFonts w:ascii="Fira Sans" w:hAnsi="Fira Sans" w:cs="Arial"/>
          <w:sz w:val="19"/>
          <w:szCs w:val="19"/>
        </w:rPr>
        <w:t> </w:t>
      </w:r>
      <w:r w:rsidR="00EE2DA1" w:rsidRPr="004E5C45">
        <w:rPr>
          <w:rFonts w:ascii="Fira Sans" w:hAnsi="Fira Sans" w:cs="Arial"/>
          <w:sz w:val="19"/>
          <w:szCs w:val="19"/>
        </w:rPr>
        <w:t xml:space="preserve">były </w:t>
      </w:r>
      <w:r w:rsidR="007218D0">
        <w:rPr>
          <w:rFonts w:ascii="Fira Sans" w:hAnsi="Fira Sans" w:cs="Arial"/>
          <w:sz w:val="19"/>
          <w:szCs w:val="19"/>
        </w:rPr>
        <w:t>wyższe</w:t>
      </w:r>
      <w:r w:rsidR="00EE2DA1" w:rsidRPr="004E5C45">
        <w:rPr>
          <w:rFonts w:ascii="Fira Sans" w:hAnsi="Fira Sans" w:cs="Arial"/>
          <w:sz w:val="19"/>
          <w:szCs w:val="19"/>
        </w:rPr>
        <w:t xml:space="preserve"> o </w:t>
      </w:r>
      <w:r w:rsidR="007218D0">
        <w:rPr>
          <w:rFonts w:ascii="Fira Sans" w:hAnsi="Fira Sans" w:cs="Arial"/>
          <w:sz w:val="19"/>
          <w:szCs w:val="19"/>
        </w:rPr>
        <w:t>2,4</w:t>
      </w:r>
      <w:r w:rsidR="00EE2DA1" w:rsidRPr="004E5C45">
        <w:rPr>
          <w:rFonts w:ascii="Fira Sans" w:hAnsi="Fira Sans" w:cs="Arial"/>
          <w:sz w:val="19"/>
          <w:szCs w:val="19"/>
        </w:rPr>
        <w:t>% w</w:t>
      </w:r>
      <w:r w:rsidR="00EE2DA1">
        <w:rPr>
          <w:rFonts w:ascii="Fira Sans" w:hAnsi="Fira Sans" w:cs="Arial"/>
          <w:sz w:val="19"/>
          <w:szCs w:val="19"/>
        </w:rPr>
        <w:t> </w:t>
      </w:r>
      <w:r w:rsidR="00EE2DA1" w:rsidRPr="004E5C45">
        <w:rPr>
          <w:rFonts w:ascii="Fira Sans" w:hAnsi="Fira Sans" w:cs="Arial"/>
          <w:sz w:val="19"/>
          <w:szCs w:val="19"/>
        </w:rPr>
        <w:t>porównaniu z poprzednim miesiącem</w:t>
      </w:r>
      <w:r w:rsidR="007218D0">
        <w:rPr>
          <w:rFonts w:ascii="Fira Sans" w:hAnsi="Fira Sans" w:cs="Arial"/>
          <w:sz w:val="19"/>
          <w:szCs w:val="19"/>
        </w:rPr>
        <w:t>. W</w:t>
      </w:r>
      <w:r w:rsidR="00EE2DA1" w:rsidRPr="004E5C45">
        <w:rPr>
          <w:rFonts w:ascii="Fira Sans" w:hAnsi="Fira Sans" w:cs="Arial"/>
          <w:sz w:val="19"/>
          <w:szCs w:val="19"/>
        </w:rPr>
        <w:t xml:space="preserve"> stosunku do analogicznego okresu ubiegłego roku zanotowano wzrost cen</w:t>
      </w:r>
      <w:r w:rsidR="00EE2DA1">
        <w:rPr>
          <w:rFonts w:ascii="Fira Sans" w:hAnsi="Fira Sans" w:cs="Arial"/>
          <w:sz w:val="19"/>
          <w:szCs w:val="19"/>
        </w:rPr>
        <w:t xml:space="preserve"> </w:t>
      </w:r>
      <w:r w:rsidR="00EE2DA1" w:rsidRPr="004E5C45">
        <w:rPr>
          <w:rFonts w:ascii="Fira Sans" w:hAnsi="Fira Sans" w:cs="Arial"/>
          <w:sz w:val="19"/>
          <w:szCs w:val="19"/>
        </w:rPr>
        <w:t xml:space="preserve">o </w:t>
      </w:r>
      <w:r w:rsidR="007218D0">
        <w:rPr>
          <w:rFonts w:ascii="Fira Sans" w:hAnsi="Fira Sans" w:cs="Arial"/>
          <w:sz w:val="19"/>
          <w:szCs w:val="19"/>
        </w:rPr>
        <w:t>2,3</w:t>
      </w:r>
      <w:r w:rsidR="00EE2DA1" w:rsidRPr="004E5C45">
        <w:rPr>
          <w:rFonts w:ascii="Fira Sans" w:hAnsi="Fira Sans" w:cs="Arial"/>
          <w:sz w:val="19"/>
          <w:szCs w:val="19"/>
        </w:rPr>
        <w:t xml:space="preserve">%. </w:t>
      </w:r>
    </w:p>
    <w:p w:rsidR="00EE2DA1" w:rsidRDefault="006A3EEF" w:rsidP="00DC5F05">
      <w:pPr>
        <w:spacing w:beforeLines="120" w:before="288" w:afterLines="120" w:after="288" w:line="240" w:lineRule="exact"/>
        <w:rPr>
          <w:rFonts w:ascii="Fira Sans" w:hAnsi="Fira Sans" w:cs="Arial"/>
          <w:sz w:val="19"/>
          <w:szCs w:val="19"/>
        </w:rPr>
      </w:pPr>
      <w:r w:rsidRPr="00DA6D4B">
        <w:rPr>
          <w:rFonts w:ascii="Fira Sans" w:hAnsi="Fira Sans" w:cs="Arial"/>
          <w:sz w:val="19"/>
          <w:szCs w:val="19"/>
        </w:rPr>
        <w:t>Ceny</w:t>
      </w:r>
      <w:r w:rsidRPr="00FA6BFE">
        <w:rPr>
          <w:rFonts w:ascii="Fira Sans" w:hAnsi="Fira Sans" w:cs="Arial"/>
          <w:b/>
          <w:sz w:val="19"/>
          <w:szCs w:val="19"/>
        </w:rPr>
        <w:t xml:space="preserve"> żywca wieprzowego</w:t>
      </w:r>
      <w:r w:rsidRPr="00FA6BFE">
        <w:rPr>
          <w:rFonts w:ascii="Fira Sans" w:hAnsi="Fira Sans" w:cs="Arial"/>
          <w:sz w:val="19"/>
          <w:szCs w:val="19"/>
        </w:rPr>
        <w:t xml:space="preserve"> w</w:t>
      </w:r>
      <w:r w:rsidRPr="00135203">
        <w:rPr>
          <w:rFonts w:ascii="Fira Sans" w:hAnsi="Fira Sans" w:cs="Arial"/>
          <w:sz w:val="19"/>
          <w:szCs w:val="19"/>
        </w:rPr>
        <w:t xml:space="preserve"> skupie kształtowały się na</w:t>
      </w:r>
      <w:r w:rsidRPr="00C0125E">
        <w:rPr>
          <w:rFonts w:ascii="Fira Sans" w:hAnsi="Fira Sans" w:cs="Arial"/>
          <w:sz w:val="19"/>
          <w:szCs w:val="19"/>
        </w:rPr>
        <w:t xml:space="preserve"> poziomie </w:t>
      </w:r>
      <w:r>
        <w:rPr>
          <w:rFonts w:ascii="Fira Sans" w:hAnsi="Fira Sans" w:cs="Arial"/>
          <w:sz w:val="19"/>
          <w:szCs w:val="19"/>
        </w:rPr>
        <w:t>4,06 </w:t>
      </w:r>
      <w:r w:rsidRPr="00C0125E">
        <w:rPr>
          <w:rFonts w:ascii="Fira Sans" w:hAnsi="Fira Sans" w:cs="Arial"/>
          <w:sz w:val="19"/>
          <w:szCs w:val="19"/>
        </w:rPr>
        <w:t xml:space="preserve">zł/kg i były </w:t>
      </w:r>
      <w:r>
        <w:rPr>
          <w:rFonts w:ascii="Fira Sans" w:hAnsi="Fira Sans" w:cs="Arial"/>
          <w:sz w:val="19"/>
          <w:szCs w:val="19"/>
        </w:rPr>
        <w:t xml:space="preserve">niższe zarówno </w:t>
      </w:r>
      <w:r w:rsidRPr="00C0125E">
        <w:rPr>
          <w:rFonts w:ascii="Fira Sans" w:hAnsi="Fira Sans" w:cs="Arial"/>
          <w:sz w:val="19"/>
          <w:szCs w:val="19"/>
        </w:rPr>
        <w:t>w porównaniu z poprzednim miesiącem</w:t>
      </w:r>
      <w:r w:rsidRPr="0074773B">
        <w:rPr>
          <w:rFonts w:ascii="Fira Sans" w:hAnsi="Fira Sans" w:cs="Arial"/>
          <w:sz w:val="19"/>
          <w:szCs w:val="19"/>
        </w:rPr>
        <w:t xml:space="preserve"> </w:t>
      </w:r>
      <w:r>
        <w:rPr>
          <w:rFonts w:ascii="Fira Sans" w:hAnsi="Fira Sans" w:cs="Arial"/>
          <w:sz w:val="19"/>
          <w:szCs w:val="19"/>
        </w:rPr>
        <w:t>(o 3,1%)</w:t>
      </w:r>
      <w:r w:rsidRPr="00C0125E">
        <w:rPr>
          <w:rFonts w:ascii="Fira Sans" w:hAnsi="Fira Sans" w:cs="Arial"/>
          <w:sz w:val="19"/>
          <w:szCs w:val="19"/>
        </w:rPr>
        <w:t xml:space="preserve">, </w:t>
      </w:r>
      <w:r>
        <w:rPr>
          <w:rFonts w:ascii="Fira Sans" w:hAnsi="Fira Sans" w:cs="Arial"/>
          <w:sz w:val="19"/>
          <w:szCs w:val="19"/>
        </w:rPr>
        <w:t xml:space="preserve"> jak i</w:t>
      </w:r>
      <w:r w:rsidRPr="00C0125E">
        <w:rPr>
          <w:rFonts w:ascii="Fira Sans" w:hAnsi="Fira Sans" w:cs="Arial"/>
          <w:sz w:val="19"/>
          <w:szCs w:val="19"/>
        </w:rPr>
        <w:t xml:space="preserve"> </w:t>
      </w:r>
      <w:r>
        <w:rPr>
          <w:rFonts w:ascii="Fira Sans" w:hAnsi="Fira Sans" w:cs="Arial"/>
          <w:sz w:val="19"/>
          <w:szCs w:val="19"/>
        </w:rPr>
        <w:t>z rokiem ubiegłym (</w:t>
      </w:r>
      <w:r w:rsidRPr="00FB1722">
        <w:rPr>
          <w:rFonts w:ascii="Fira Sans" w:hAnsi="Fira Sans" w:cs="Arial"/>
          <w:sz w:val="19"/>
          <w:szCs w:val="19"/>
        </w:rPr>
        <w:t xml:space="preserve">o </w:t>
      </w:r>
      <w:r>
        <w:rPr>
          <w:rFonts w:ascii="Fira Sans" w:hAnsi="Fira Sans" w:cs="Arial"/>
          <w:sz w:val="19"/>
          <w:szCs w:val="19"/>
        </w:rPr>
        <w:t>4,7</w:t>
      </w:r>
      <w:r w:rsidRPr="00FB1722">
        <w:rPr>
          <w:rFonts w:ascii="Fira Sans" w:hAnsi="Fira Sans" w:cs="Arial"/>
          <w:sz w:val="19"/>
          <w:szCs w:val="19"/>
        </w:rPr>
        <w:t>%</w:t>
      </w:r>
      <w:r>
        <w:rPr>
          <w:rFonts w:ascii="Fira Sans" w:hAnsi="Fira Sans" w:cs="Arial"/>
          <w:sz w:val="19"/>
          <w:szCs w:val="19"/>
        </w:rPr>
        <w:t>)</w:t>
      </w:r>
      <w:r w:rsidRPr="00FB1722">
        <w:rPr>
          <w:rFonts w:ascii="Fira Sans" w:hAnsi="Fira Sans" w:cs="Arial"/>
          <w:sz w:val="19"/>
          <w:szCs w:val="19"/>
        </w:rPr>
        <w:t>. Na targowiskach</w:t>
      </w:r>
      <w:r w:rsidRPr="00C0125E">
        <w:rPr>
          <w:rFonts w:ascii="Fira Sans" w:hAnsi="Fira Sans" w:cs="Arial"/>
          <w:sz w:val="19"/>
          <w:szCs w:val="19"/>
        </w:rPr>
        <w:t xml:space="preserve"> za 1 kg tego żywca płacono </w:t>
      </w:r>
      <w:r>
        <w:rPr>
          <w:rFonts w:ascii="Fira Sans" w:hAnsi="Fira Sans" w:cs="Arial"/>
          <w:sz w:val="19"/>
          <w:szCs w:val="19"/>
        </w:rPr>
        <w:t>4,87</w:t>
      </w:r>
      <w:r w:rsidRPr="00C0125E">
        <w:rPr>
          <w:rFonts w:ascii="Fira Sans" w:hAnsi="Fira Sans" w:cs="Arial"/>
          <w:sz w:val="19"/>
          <w:szCs w:val="19"/>
        </w:rPr>
        <w:t xml:space="preserve"> zł, tj. </w:t>
      </w:r>
      <w:r>
        <w:rPr>
          <w:rFonts w:ascii="Fira Sans" w:hAnsi="Fira Sans" w:cs="Arial"/>
          <w:sz w:val="19"/>
          <w:szCs w:val="19"/>
        </w:rPr>
        <w:t xml:space="preserve">więcej </w:t>
      </w:r>
      <w:r w:rsidRPr="00C0125E">
        <w:rPr>
          <w:rFonts w:ascii="Fira Sans" w:hAnsi="Fira Sans" w:cs="Arial"/>
          <w:sz w:val="19"/>
          <w:szCs w:val="19"/>
        </w:rPr>
        <w:t xml:space="preserve">o </w:t>
      </w:r>
      <w:r>
        <w:rPr>
          <w:rFonts w:ascii="Fira Sans" w:hAnsi="Fira Sans" w:cs="Arial"/>
          <w:sz w:val="19"/>
          <w:szCs w:val="19"/>
        </w:rPr>
        <w:t>4,1</w:t>
      </w:r>
      <w:r w:rsidRPr="00C0125E">
        <w:rPr>
          <w:rFonts w:ascii="Fira Sans" w:hAnsi="Fira Sans" w:cs="Arial"/>
          <w:sz w:val="19"/>
          <w:szCs w:val="19"/>
        </w:rPr>
        <w:t xml:space="preserve">% </w:t>
      </w:r>
      <w:r>
        <w:rPr>
          <w:rFonts w:ascii="Fira Sans" w:hAnsi="Fira Sans" w:cs="Arial"/>
          <w:sz w:val="19"/>
          <w:szCs w:val="19"/>
        </w:rPr>
        <w:t xml:space="preserve"> </w:t>
      </w:r>
      <w:r w:rsidRPr="00C0125E">
        <w:rPr>
          <w:rFonts w:ascii="Fira Sans" w:hAnsi="Fira Sans" w:cs="Arial"/>
          <w:sz w:val="19"/>
          <w:szCs w:val="19"/>
        </w:rPr>
        <w:t>niż przed miesiącem</w:t>
      </w:r>
      <w:r>
        <w:rPr>
          <w:rFonts w:ascii="Fira Sans" w:hAnsi="Fira Sans" w:cs="Arial"/>
          <w:sz w:val="19"/>
          <w:szCs w:val="19"/>
        </w:rPr>
        <w:t xml:space="preserve"> i 1,7% niż przed rokiem.</w:t>
      </w:r>
    </w:p>
    <w:p w:rsidR="003E3302" w:rsidRPr="00EE2DA1" w:rsidRDefault="004156C6" w:rsidP="00EE2DA1">
      <w:pPr>
        <w:spacing w:beforeLines="100" w:before="240" w:after="0" w:line="240" w:lineRule="exact"/>
        <w:ind w:left="851" w:hanging="851"/>
        <w:rPr>
          <w:rFonts w:ascii="Fira Sans" w:hAnsi="Fira Sans"/>
          <w:b/>
          <w:sz w:val="18"/>
          <w:szCs w:val="18"/>
        </w:rPr>
      </w:pPr>
      <w:r w:rsidRPr="00EE2DA1">
        <w:rPr>
          <w:rFonts w:ascii="Fira Sans" w:hAnsi="Fira Sans"/>
          <w:b/>
          <w:sz w:val="18"/>
          <w:szCs w:val="18"/>
        </w:rPr>
        <w:t xml:space="preserve">Wykres </w:t>
      </w:r>
      <w:r w:rsidR="008B66CC">
        <w:rPr>
          <w:rFonts w:ascii="Fira Sans" w:hAnsi="Fira Sans"/>
          <w:b/>
          <w:sz w:val="18"/>
          <w:szCs w:val="18"/>
        </w:rPr>
        <w:t>5</w:t>
      </w:r>
      <w:r w:rsidRPr="00EE2DA1">
        <w:rPr>
          <w:rFonts w:ascii="Fira Sans" w:hAnsi="Fira Sans"/>
          <w:b/>
          <w:sz w:val="18"/>
          <w:szCs w:val="18"/>
        </w:rPr>
        <w:t xml:space="preserve">. Ceny </w:t>
      </w:r>
      <w:r w:rsidR="00986EFC" w:rsidRPr="00EE2DA1">
        <w:rPr>
          <w:rFonts w:ascii="Fira Sans" w:hAnsi="Fira Sans"/>
          <w:b/>
          <w:sz w:val="18"/>
          <w:szCs w:val="18"/>
        </w:rPr>
        <w:t xml:space="preserve">żywca wołowego </w:t>
      </w:r>
      <w:r w:rsidR="006A3EEF">
        <w:rPr>
          <w:rFonts w:ascii="Fira Sans" w:hAnsi="Fira Sans"/>
          <w:b/>
          <w:sz w:val="18"/>
          <w:szCs w:val="18"/>
        </w:rPr>
        <w:t xml:space="preserve">i </w:t>
      </w:r>
      <w:r w:rsidR="006A3EEF" w:rsidRPr="00EE2DA1">
        <w:rPr>
          <w:rFonts w:ascii="Fira Sans" w:hAnsi="Fira Sans"/>
          <w:b/>
          <w:sz w:val="18"/>
          <w:szCs w:val="18"/>
        </w:rPr>
        <w:t xml:space="preserve">wieprzowego </w:t>
      </w:r>
      <w:r w:rsidR="002C77A2" w:rsidRPr="00EE2DA1">
        <w:rPr>
          <w:rFonts w:ascii="Fira Sans" w:hAnsi="Fira Sans"/>
          <w:b/>
          <w:sz w:val="18"/>
          <w:szCs w:val="18"/>
        </w:rPr>
        <w:t xml:space="preserve">w skupie </w:t>
      </w:r>
      <w:r w:rsidR="00EE2DA1">
        <w:rPr>
          <w:rFonts w:ascii="Fira Sans" w:hAnsi="Fira Sans"/>
          <w:b/>
          <w:sz w:val="18"/>
          <w:szCs w:val="18"/>
        </w:rPr>
        <w:t>oraz</w:t>
      </w:r>
      <w:r w:rsidR="002C77A2" w:rsidRPr="00EE2DA1">
        <w:rPr>
          <w:rFonts w:ascii="Fira Sans" w:hAnsi="Fira Sans"/>
          <w:b/>
          <w:sz w:val="18"/>
          <w:szCs w:val="18"/>
        </w:rPr>
        <w:t xml:space="preserve"> na targowiskach</w:t>
      </w:r>
    </w:p>
    <w:p w:rsidR="00A75BC8" w:rsidRPr="00A75BC8" w:rsidRDefault="00986EFC" w:rsidP="00A75BC8">
      <w:pPr>
        <w:rPr>
          <w:lang w:eastAsia="pl-PL"/>
        </w:rPr>
      </w:pPr>
      <w:r>
        <w:rPr>
          <w:noProof/>
          <w:lang w:eastAsia="pl-PL"/>
        </w:rPr>
        <w:drawing>
          <wp:inline distT="0" distB="0" distL="0" distR="0" wp14:anchorId="038821EA" wp14:editId="15BEE171">
            <wp:extent cx="5122545" cy="3236181"/>
            <wp:effectExtent l="0" t="0" r="0" b="0"/>
            <wp:docPr id="27" name="Wykres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B1E98" w:rsidRDefault="00544332" w:rsidP="00DC5F05">
      <w:pPr>
        <w:spacing w:beforeLines="120" w:before="288" w:afterLines="120" w:after="288" w:line="240" w:lineRule="exact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 xml:space="preserve">W </w:t>
      </w:r>
      <w:r w:rsidR="00986EFC">
        <w:rPr>
          <w:rFonts w:ascii="Fira Sans" w:hAnsi="Fira Sans" w:cs="Arial"/>
          <w:sz w:val="19"/>
          <w:szCs w:val="19"/>
        </w:rPr>
        <w:t xml:space="preserve">styczniu </w:t>
      </w:r>
      <w:r w:rsidR="00031635">
        <w:rPr>
          <w:rFonts w:ascii="Fira Sans" w:hAnsi="Fira Sans" w:cs="Arial"/>
          <w:sz w:val="19"/>
          <w:szCs w:val="19"/>
        </w:rPr>
        <w:t>201</w:t>
      </w:r>
      <w:r w:rsidR="00986EFC">
        <w:rPr>
          <w:rFonts w:ascii="Fira Sans" w:hAnsi="Fira Sans" w:cs="Arial"/>
          <w:sz w:val="19"/>
          <w:szCs w:val="19"/>
        </w:rPr>
        <w:t>9</w:t>
      </w:r>
      <w:r w:rsidR="00C0125E" w:rsidRPr="00C0125E">
        <w:rPr>
          <w:rFonts w:ascii="Fira Sans" w:hAnsi="Fira Sans" w:cs="Arial"/>
          <w:sz w:val="19"/>
          <w:szCs w:val="19"/>
        </w:rPr>
        <w:t xml:space="preserve"> r</w:t>
      </w:r>
      <w:r w:rsidR="00E47B2B">
        <w:rPr>
          <w:rFonts w:ascii="Fira Sans" w:hAnsi="Fira Sans" w:cs="Arial"/>
          <w:sz w:val="19"/>
          <w:szCs w:val="19"/>
        </w:rPr>
        <w:t>.</w:t>
      </w:r>
      <w:r w:rsidR="009B04EE">
        <w:rPr>
          <w:rFonts w:ascii="Fira Sans" w:hAnsi="Fira Sans" w:cs="Arial"/>
          <w:sz w:val="19"/>
          <w:szCs w:val="19"/>
        </w:rPr>
        <w:t xml:space="preserve"> </w:t>
      </w:r>
      <w:r w:rsidR="00EE2DA1">
        <w:rPr>
          <w:rFonts w:ascii="Fira Sans" w:hAnsi="Fira Sans" w:cs="Arial"/>
          <w:sz w:val="19"/>
          <w:szCs w:val="19"/>
        </w:rPr>
        <w:t>pogorszyła się</w:t>
      </w:r>
      <w:r w:rsidR="00E74489">
        <w:rPr>
          <w:rFonts w:ascii="Fira Sans" w:hAnsi="Fira Sans" w:cs="Arial"/>
          <w:sz w:val="19"/>
          <w:szCs w:val="19"/>
        </w:rPr>
        <w:t xml:space="preserve"> </w:t>
      </w:r>
      <w:r w:rsidR="00D01E21">
        <w:rPr>
          <w:rFonts w:ascii="Fira Sans" w:hAnsi="Fira Sans" w:cs="Arial"/>
          <w:sz w:val="19"/>
          <w:szCs w:val="19"/>
        </w:rPr>
        <w:t xml:space="preserve">relacja </w:t>
      </w:r>
      <w:r w:rsidR="00C0125E" w:rsidRPr="00C0125E">
        <w:rPr>
          <w:rFonts w:ascii="Fira Sans" w:hAnsi="Fira Sans" w:cs="Arial"/>
          <w:sz w:val="19"/>
          <w:szCs w:val="19"/>
        </w:rPr>
        <w:t>cen skupu żywca wieprzowego do targowiskowych cen żyta</w:t>
      </w:r>
      <w:r w:rsidR="009B04EE">
        <w:rPr>
          <w:rFonts w:ascii="Fira Sans" w:hAnsi="Fira Sans" w:cs="Arial"/>
          <w:sz w:val="19"/>
          <w:szCs w:val="19"/>
        </w:rPr>
        <w:t xml:space="preserve"> </w:t>
      </w:r>
      <w:r w:rsidR="00EE2DA1">
        <w:rPr>
          <w:rFonts w:ascii="Fira Sans" w:hAnsi="Fira Sans" w:cs="Arial"/>
          <w:sz w:val="19"/>
          <w:szCs w:val="19"/>
        </w:rPr>
        <w:t xml:space="preserve">(5,5 wobec 5,9 w grudniu 2018 r.), </w:t>
      </w:r>
      <w:r w:rsidR="00E74489">
        <w:rPr>
          <w:rFonts w:ascii="Fira Sans" w:hAnsi="Fira Sans" w:cs="Arial"/>
          <w:sz w:val="19"/>
          <w:szCs w:val="19"/>
        </w:rPr>
        <w:t>j</w:t>
      </w:r>
      <w:r w:rsidR="00EE2DA1">
        <w:rPr>
          <w:rFonts w:ascii="Fira Sans" w:hAnsi="Fira Sans" w:cs="Arial"/>
          <w:sz w:val="19"/>
          <w:szCs w:val="19"/>
        </w:rPr>
        <w:t>ak</w:t>
      </w:r>
      <w:r w:rsidR="00E74489">
        <w:rPr>
          <w:rFonts w:ascii="Fira Sans" w:hAnsi="Fira Sans" w:cs="Arial"/>
          <w:sz w:val="19"/>
          <w:szCs w:val="19"/>
        </w:rPr>
        <w:t xml:space="preserve"> i </w:t>
      </w:r>
      <w:r w:rsidR="00D01E21" w:rsidRPr="00C0125E">
        <w:rPr>
          <w:rFonts w:ascii="Fira Sans" w:hAnsi="Fira Sans" w:cs="Arial"/>
          <w:sz w:val="19"/>
          <w:szCs w:val="19"/>
        </w:rPr>
        <w:t>relacj</w:t>
      </w:r>
      <w:r w:rsidR="00D01E21">
        <w:rPr>
          <w:rFonts w:ascii="Fira Sans" w:hAnsi="Fira Sans" w:cs="Arial"/>
          <w:sz w:val="19"/>
          <w:szCs w:val="19"/>
        </w:rPr>
        <w:t>a</w:t>
      </w:r>
      <w:r w:rsidR="00E47B2B">
        <w:rPr>
          <w:rFonts w:ascii="Fira Sans" w:hAnsi="Fira Sans" w:cs="Arial"/>
          <w:sz w:val="19"/>
          <w:szCs w:val="19"/>
        </w:rPr>
        <w:t xml:space="preserve"> </w:t>
      </w:r>
      <w:r w:rsidR="00E47B2B" w:rsidRPr="00C0125E">
        <w:rPr>
          <w:rFonts w:ascii="Fira Sans" w:hAnsi="Fira Sans" w:cs="Arial"/>
          <w:sz w:val="19"/>
          <w:szCs w:val="19"/>
        </w:rPr>
        <w:t>cen skupu żywca wieprzowego do</w:t>
      </w:r>
      <w:r w:rsidR="007218D0">
        <w:rPr>
          <w:rFonts w:ascii="Fira Sans" w:hAnsi="Fira Sans" w:cs="Arial"/>
          <w:sz w:val="19"/>
          <w:szCs w:val="19"/>
        </w:rPr>
        <w:t xml:space="preserve"> </w:t>
      </w:r>
      <w:r w:rsidR="00E47B2B" w:rsidRPr="00C0125E">
        <w:rPr>
          <w:rFonts w:ascii="Fira Sans" w:hAnsi="Fira Sans" w:cs="Arial"/>
          <w:sz w:val="19"/>
          <w:szCs w:val="19"/>
        </w:rPr>
        <w:t xml:space="preserve"> targowiskowych cen jęczmienia</w:t>
      </w:r>
      <w:r w:rsidR="00E47B2B">
        <w:rPr>
          <w:rFonts w:ascii="Fira Sans" w:hAnsi="Fira Sans" w:cs="Arial"/>
          <w:sz w:val="19"/>
          <w:szCs w:val="19"/>
        </w:rPr>
        <w:t xml:space="preserve"> </w:t>
      </w:r>
      <w:r w:rsidR="009B04EE">
        <w:rPr>
          <w:rFonts w:ascii="Fira Sans" w:hAnsi="Fira Sans" w:cs="Arial"/>
          <w:sz w:val="19"/>
          <w:szCs w:val="19"/>
        </w:rPr>
        <w:t>(</w:t>
      </w:r>
      <w:r w:rsidR="00E74489">
        <w:rPr>
          <w:rFonts w:ascii="Fira Sans" w:hAnsi="Fira Sans" w:cs="Arial"/>
          <w:sz w:val="19"/>
          <w:szCs w:val="19"/>
        </w:rPr>
        <w:t>4,7</w:t>
      </w:r>
      <w:r w:rsidR="009B04EE">
        <w:rPr>
          <w:rFonts w:ascii="Fira Sans" w:hAnsi="Fira Sans" w:cs="Arial"/>
          <w:sz w:val="19"/>
          <w:szCs w:val="19"/>
        </w:rPr>
        <w:t xml:space="preserve"> wobec </w:t>
      </w:r>
      <w:r w:rsidR="00C93F22">
        <w:rPr>
          <w:rFonts w:ascii="Fira Sans" w:hAnsi="Fira Sans" w:cs="Arial"/>
          <w:sz w:val="19"/>
          <w:szCs w:val="19"/>
        </w:rPr>
        <w:t>5,</w:t>
      </w:r>
      <w:r w:rsidR="00E74489">
        <w:rPr>
          <w:rFonts w:ascii="Fira Sans" w:hAnsi="Fira Sans" w:cs="Arial"/>
          <w:sz w:val="19"/>
          <w:szCs w:val="19"/>
        </w:rPr>
        <w:t>0</w:t>
      </w:r>
      <w:r w:rsidR="009B04EE">
        <w:rPr>
          <w:rFonts w:ascii="Fira Sans" w:hAnsi="Fira Sans" w:cs="Arial"/>
          <w:sz w:val="19"/>
          <w:szCs w:val="19"/>
        </w:rPr>
        <w:t xml:space="preserve"> </w:t>
      </w:r>
      <w:r w:rsidR="007218D0">
        <w:rPr>
          <w:rFonts w:ascii="Fira Sans" w:hAnsi="Fira Sans" w:cs="Arial"/>
          <w:sz w:val="19"/>
          <w:szCs w:val="19"/>
        </w:rPr>
        <w:t>przed miesiącem</w:t>
      </w:r>
      <w:r w:rsidR="009B04EE">
        <w:rPr>
          <w:rFonts w:ascii="Fira Sans" w:hAnsi="Fira Sans" w:cs="Arial"/>
          <w:sz w:val="19"/>
          <w:szCs w:val="19"/>
        </w:rPr>
        <w:t xml:space="preserve">). </w:t>
      </w:r>
    </w:p>
    <w:p w:rsidR="004156C6" w:rsidRDefault="004156C6" w:rsidP="00242A4E">
      <w:pPr>
        <w:spacing w:beforeLines="100" w:before="240" w:after="0" w:line="240" w:lineRule="exact"/>
        <w:ind w:left="851" w:hanging="851"/>
        <w:rPr>
          <w:rFonts w:ascii="Fira Sans" w:hAnsi="Fira Sans"/>
          <w:b/>
          <w:sz w:val="18"/>
          <w:szCs w:val="18"/>
        </w:rPr>
      </w:pPr>
      <w:r w:rsidRPr="008E7D1D">
        <w:rPr>
          <w:rFonts w:ascii="Fira Sans" w:hAnsi="Fira Sans"/>
          <w:b/>
          <w:sz w:val="18"/>
          <w:szCs w:val="18"/>
        </w:rPr>
        <w:t xml:space="preserve">Wykres </w:t>
      </w:r>
      <w:r w:rsidR="008B66CC">
        <w:rPr>
          <w:rFonts w:ascii="Fira Sans" w:hAnsi="Fira Sans"/>
          <w:b/>
          <w:sz w:val="18"/>
          <w:szCs w:val="18"/>
        </w:rPr>
        <w:t>6</w:t>
      </w:r>
      <w:r w:rsidRPr="008E7D1D">
        <w:rPr>
          <w:rFonts w:ascii="Fira Sans" w:hAnsi="Fira Sans"/>
          <w:b/>
          <w:sz w:val="18"/>
          <w:szCs w:val="18"/>
        </w:rPr>
        <w:t xml:space="preserve">. </w:t>
      </w:r>
      <w:r w:rsidR="005B1E98" w:rsidRPr="008E7D1D">
        <w:rPr>
          <w:rFonts w:ascii="Fira Sans" w:hAnsi="Fira Sans"/>
          <w:b/>
          <w:sz w:val="18"/>
          <w:szCs w:val="18"/>
        </w:rPr>
        <w:t xml:space="preserve">Relacje cen skupu żywca wieprzowego do cen targowiskowych </w:t>
      </w:r>
      <w:r w:rsidR="00993416">
        <w:rPr>
          <w:rFonts w:ascii="Fira Sans" w:hAnsi="Fira Sans"/>
          <w:b/>
          <w:sz w:val="18"/>
          <w:szCs w:val="18"/>
        </w:rPr>
        <w:t>ż</w:t>
      </w:r>
      <w:r w:rsidR="005B1E98" w:rsidRPr="008E7D1D">
        <w:rPr>
          <w:rFonts w:ascii="Fira Sans" w:hAnsi="Fira Sans"/>
          <w:b/>
          <w:sz w:val="18"/>
          <w:szCs w:val="18"/>
        </w:rPr>
        <w:t xml:space="preserve">yta i jęczmienia </w:t>
      </w:r>
      <w:r w:rsidR="001C40EC" w:rsidRPr="001C40EC">
        <w:rPr>
          <w:rFonts w:ascii="Fira Sans" w:hAnsi="Fira Sans"/>
          <w:b/>
          <w:sz w:val="18"/>
          <w:szCs w:val="18"/>
        </w:rPr>
        <w:t>oraz cen targowiskowych prosiąt</w:t>
      </w:r>
    </w:p>
    <w:p w:rsidR="008E53D2" w:rsidRPr="008E53D2" w:rsidRDefault="008E53D2" w:rsidP="008E5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65009EF5" wp14:editId="1FFB9623">
            <wp:extent cx="5122545" cy="3323645"/>
            <wp:effectExtent l="0" t="0" r="0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E53D2" w:rsidRPr="008E7D1D" w:rsidRDefault="008E53D2" w:rsidP="00242A4E">
      <w:pPr>
        <w:spacing w:beforeLines="100" w:before="240" w:after="0" w:line="240" w:lineRule="exact"/>
        <w:ind w:left="851" w:hanging="851"/>
        <w:rPr>
          <w:rFonts w:ascii="Fira Sans" w:hAnsi="Fira Sans" w:cs="Arial"/>
          <w:b/>
          <w:sz w:val="18"/>
          <w:szCs w:val="18"/>
        </w:rPr>
      </w:pPr>
    </w:p>
    <w:p w:rsidR="005B1E98" w:rsidRPr="005B1E98" w:rsidRDefault="005B1E98" w:rsidP="005B1E98"/>
    <w:p w:rsidR="00A06C33" w:rsidRPr="00C0125E" w:rsidRDefault="00A06C33" w:rsidP="00DC5F05">
      <w:pPr>
        <w:spacing w:afterLines="120" w:after="288" w:line="240" w:lineRule="exact"/>
        <w:rPr>
          <w:rFonts w:ascii="Fira Sans" w:hAnsi="Fira Sans" w:cs="Arial"/>
          <w:sz w:val="19"/>
          <w:szCs w:val="19"/>
        </w:rPr>
      </w:pPr>
      <w:r w:rsidRPr="00C0125E">
        <w:rPr>
          <w:rFonts w:ascii="Fira Sans" w:hAnsi="Fira Sans" w:cs="Arial"/>
          <w:sz w:val="19"/>
          <w:szCs w:val="19"/>
        </w:rPr>
        <w:t xml:space="preserve">Ceny skupu </w:t>
      </w:r>
      <w:r w:rsidRPr="00C0125E">
        <w:rPr>
          <w:rFonts w:ascii="Fira Sans" w:hAnsi="Fira Sans" w:cs="Arial"/>
          <w:b/>
          <w:sz w:val="19"/>
          <w:szCs w:val="19"/>
        </w:rPr>
        <w:t>drobiu rzeźnego</w:t>
      </w:r>
      <w:r w:rsidRPr="00C0125E">
        <w:rPr>
          <w:rFonts w:ascii="Fira Sans" w:hAnsi="Fira Sans" w:cs="Arial"/>
          <w:sz w:val="19"/>
          <w:szCs w:val="19"/>
        </w:rPr>
        <w:t xml:space="preserve"> </w:t>
      </w:r>
      <w:r>
        <w:rPr>
          <w:rFonts w:ascii="Fira Sans" w:hAnsi="Fira Sans" w:cs="Arial"/>
          <w:sz w:val="19"/>
          <w:szCs w:val="19"/>
        </w:rPr>
        <w:t xml:space="preserve">kształtowały się na poziomie 3,67 zł/kg i były niższe o 0,5%  w stosunku do grudnia 2018 r., natomiast w porównaniu do </w:t>
      </w:r>
      <w:r w:rsidRPr="00C0125E">
        <w:rPr>
          <w:rFonts w:ascii="Fira Sans" w:hAnsi="Fira Sans" w:cs="Arial"/>
          <w:sz w:val="19"/>
          <w:szCs w:val="19"/>
        </w:rPr>
        <w:t>analogicznego okresu roku</w:t>
      </w:r>
      <w:r>
        <w:rPr>
          <w:rFonts w:ascii="Fira Sans" w:hAnsi="Fira Sans" w:cs="Arial"/>
          <w:sz w:val="19"/>
          <w:szCs w:val="19"/>
        </w:rPr>
        <w:t xml:space="preserve"> ubiegłego wzrosły</w:t>
      </w:r>
      <w:r w:rsidRPr="005B46C4">
        <w:rPr>
          <w:rFonts w:ascii="Fira Sans" w:hAnsi="Fira Sans" w:cs="Arial"/>
          <w:sz w:val="19"/>
          <w:szCs w:val="19"/>
        </w:rPr>
        <w:t xml:space="preserve"> </w:t>
      </w:r>
      <w:r>
        <w:rPr>
          <w:rFonts w:ascii="Fira Sans" w:hAnsi="Fira Sans" w:cs="Arial"/>
          <w:sz w:val="19"/>
          <w:szCs w:val="19"/>
        </w:rPr>
        <w:t xml:space="preserve">o 3,0%.  </w:t>
      </w:r>
    </w:p>
    <w:p w:rsidR="00A06C33" w:rsidRDefault="00A06C33" w:rsidP="00DC5F05">
      <w:pPr>
        <w:spacing w:beforeLines="120" w:before="288" w:afterLines="120" w:after="288" w:line="240" w:lineRule="exact"/>
        <w:rPr>
          <w:rFonts w:ascii="Fira Sans" w:hAnsi="Fira Sans" w:cs="Arial"/>
          <w:sz w:val="19"/>
          <w:szCs w:val="19"/>
        </w:rPr>
      </w:pPr>
      <w:r w:rsidRPr="00C0125E">
        <w:rPr>
          <w:rFonts w:ascii="Fira Sans" w:hAnsi="Fira Sans" w:cs="Arial"/>
          <w:sz w:val="19"/>
          <w:szCs w:val="19"/>
        </w:rPr>
        <w:t xml:space="preserve">Za 1 </w:t>
      </w:r>
      <w:proofErr w:type="spellStart"/>
      <w:r w:rsidRPr="00C0125E">
        <w:rPr>
          <w:rFonts w:ascii="Fira Sans" w:hAnsi="Fira Sans" w:cs="Arial"/>
          <w:sz w:val="19"/>
          <w:szCs w:val="19"/>
        </w:rPr>
        <w:t>hl</w:t>
      </w:r>
      <w:proofErr w:type="spellEnd"/>
      <w:r w:rsidRPr="00C0125E">
        <w:rPr>
          <w:rFonts w:ascii="Fira Sans" w:hAnsi="Fira Sans" w:cs="Arial"/>
          <w:sz w:val="19"/>
          <w:szCs w:val="19"/>
        </w:rPr>
        <w:t xml:space="preserve"> </w:t>
      </w:r>
      <w:r w:rsidRPr="00C0125E">
        <w:rPr>
          <w:rFonts w:ascii="Fira Sans" w:hAnsi="Fira Sans" w:cs="Arial"/>
          <w:b/>
          <w:sz w:val="19"/>
          <w:szCs w:val="19"/>
        </w:rPr>
        <w:t>mleka</w:t>
      </w:r>
      <w:r w:rsidRPr="00C0125E">
        <w:rPr>
          <w:rFonts w:ascii="Fira Sans" w:hAnsi="Fira Sans" w:cs="Arial"/>
          <w:sz w:val="19"/>
          <w:szCs w:val="19"/>
        </w:rPr>
        <w:t xml:space="preserve"> płacono w skupie </w:t>
      </w:r>
      <w:r>
        <w:rPr>
          <w:rFonts w:ascii="Fira Sans" w:hAnsi="Fira Sans" w:cs="Arial"/>
          <w:sz w:val="19"/>
          <w:szCs w:val="19"/>
        </w:rPr>
        <w:t>140,77</w:t>
      </w:r>
      <w:r w:rsidRPr="00C0125E">
        <w:rPr>
          <w:rFonts w:ascii="Fira Sans" w:hAnsi="Fira Sans" w:cs="Arial"/>
          <w:sz w:val="19"/>
          <w:szCs w:val="19"/>
        </w:rPr>
        <w:t xml:space="preserve"> zł</w:t>
      </w:r>
      <w:r>
        <w:rPr>
          <w:rFonts w:ascii="Fira Sans" w:hAnsi="Fira Sans" w:cs="Arial"/>
          <w:sz w:val="19"/>
          <w:szCs w:val="19"/>
        </w:rPr>
        <w:t xml:space="preserve">. Cena mleka </w:t>
      </w:r>
      <w:r w:rsidRPr="00D319B8">
        <w:rPr>
          <w:rFonts w:ascii="Fira Sans" w:hAnsi="Fira Sans" w:cs="Arial"/>
          <w:sz w:val="19"/>
          <w:szCs w:val="19"/>
        </w:rPr>
        <w:t xml:space="preserve">w stosunku do ubiegłego miesiąca </w:t>
      </w:r>
      <w:r>
        <w:rPr>
          <w:rFonts w:ascii="Fira Sans" w:hAnsi="Fira Sans" w:cs="Arial"/>
          <w:sz w:val="19"/>
          <w:szCs w:val="19"/>
        </w:rPr>
        <w:t xml:space="preserve">wzrosła o 0,5%, natomiast  </w:t>
      </w:r>
      <w:r w:rsidRPr="00D319B8">
        <w:rPr>
          <w:rFonts w:ascii="Fira Sans" w:hAnsi="Fira Sans" w:cs="Arial"/>
          <w:sz w:val="19"/>
          <w:szCs w:val="19"/>
        </w:rPr>
        <w:t xml:space="preserve">w odniesieniu do </w:t>
      </w:r>
      <w:r w:rsidR="00125E6F">
        <w:rPr>
          <w:rFonts w:ascii="Fira Sans" w:hAnsi="Fira Sans" w:cs="Arial"/>
          <w:sz w:val="19"/>
          <w:szCs w:val="19"/>
        </w:rPr>
        <w:t>stycznia</w:t>
      </w:r>
      <w:r w:rsidRPr="00D319B8">
        <w:rPr>
          <w:rFonts w:ascii="Fira Sans" w:hAnsi="Fira Sans" w:cs="Arial"/>
          <w:sz w:val="19"/>
          <w:szCs w:val="19"/>
        </w:rPr>
        <w:t xml:space="preserve"> 201</w:t>
      </w:r>
      <w:r>
        <w:rPr>
          <w:rFonts w:ascii="Fira Sans" w:hAnsi="Fira Sans" w:cs="Arial"/>
          <w:sz w:val="19"/>
          <w:szCs w:val="19"/>
        </w:rPr>
        <w:t>8</w:t>
      </w:r>
      <w:r w:rsidRPr="00D319B8">
        <w:rPr>
          <w:rFonts w:ascii="Fira Sans" w:hAnsi="Fira Sans" w:cs="Arial"/>
          <w:sz w:val="19"/>
          <w:szCs w:val="19"/>
        </w:rPr>
        <w:t xml:space="preserve"> r. </w:t>
      </w:r>
      <w:r>
        <w:rPr>
          <w:rFonts w:ascii="Fira Sans" w:hAnsi="Fira Sans" w:cs="Arial"/>
          <w:sz w:val="19"/>
          <w:szCs w:val="19"/>
        </w:rPr>
        <w:t xml:space="preserve">spadła </w:t>
      </w:r>
      <w:r w:rsidRPr="00C0125E">
        <w:rPr>
          <w:rFonts w:ascii="Fira Sans" w:hAnsi="Fira Sans" w:cs="Arial"/>
          <w:sz w:val="19"/>
          <w:szCs w:val="19"/>
        </w:rPr>
        <w:t>o</w:t>
      </w:r>
      <w:r w:rsidR="0064301C">
        <w:rPr>
          <w:rFonts w:ascii="Fira Sans" w:hAnsi="Fira Sans" w:cs="Arial"/>
          <w:sz w:val="19"/>
          <w:szCs w:val="19"/>
        </w:rPr>
        <w:t> 0,9</w:t>
      </w:r>
      <w:r w:rsidRPr="00C0125E">
        <w:rPr>
          <w:rFonts w:ascii="Fira Sans" w:hAnsi="Fira Sans" w:cs="Arial"/>
          <w:sz w:val="19"/>
          <w:szCs w:val="19"/>
        </w:rPr>
        <w:t>%</w:t>
      </w:r>
      <w:r w:rsidRPr="00D319B8">
        <w:rPr>
          <w:rFonts w:ascii="Fira Sans" w:hAnsi="Fira Sans" w:cs="Arial"/>
          <w:sz w:val="19"/>
          <w:szCs w:val="19"/>
        </w:rPr>
        <w:t>.</w:t>
      </w:r>
    </w:p>
    <w:p w:rsidR="001C40EC" w:rsidRDefault="001C40EC" w:rsidP="00A06C33">
      <w:pPr>
        <w:pStyle w:val="Legenda"/>
        <w:keepNext/>
        <w:spacing w:before="240"/>
        <w:rPr>
          <w:rFonts w:ascii="Fira Sans" w:hAnsi="Fira Sans"/>
          <w:color w:val="auto"/>
        </w:rPr>
      </w:pPr>
    </w:p>
    <w:p w:rsidR="00A06C33" w:rsidRDefault="00A06C33" w:rsidP="00A06C33">
      <w:pPr>
        <w:pStyle w:val="Legenda"/>
        <w:keepNext/>
        <w:spacing w:before="240"/>
        <w:rPr>
          <w:rFonts w:ascii="Fira Sans" w:hAnsi="Fira Sans"/>
          <w:color w:val="auto"/>
        </w:rPr>
      </w:pPr>
      <w:r>
        <w:rPr>
          <w:rFonts w:ascii="Fira Sans" w:hAnsi="Fira Sans"/>
          <w:color w:val="auto"/>
        </w:rPr>
        <w:t xml:space="preserve">Wykres </w:t>
      </w:r>
      <w:r w:rsidR="008B66CC">
        <w:rPr>
          <w:rFonts w:ascii="Fira Sans" w:hAnsi="Fira Sans"/>
          <w:color w:val="auto"/>
        </w:rPr>
        <w:t>7</w:t>
      </w:r>
      <w:r>
        <w:rPr>
          <w:rFonts w:ascii="Fira Sans" w:hAnsi="Fira Sans"/>
          <w:color w:val="auto"/>
        </w:rPr>
        <w:t>. Ceny skupu drobiu rzeźnego i mleka</w:t>
      </w:r>
    </w:p>
    <w:p w:rsidR="00A06C33" w:rsidRPr="002040D1" w:rsidRDefault="008B66CC" w:rsidP="00A06C33">
      <w:r>
        <w:rPr>
          <w:noProof/>
          <w:lang w:eastAsia="pl-PL"/>
        </w:rPr>
        <w:drawing>
          <wp:inline distT="0" distB="0" distL="0" distR="0" wp14:anchorId="5A1D401B" wp14:editId="30853271">
            <wp:extent cx="5122545" cy="3119120"/>
            <wp:effectExtent l="0" t="0" r="0" b="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06C33" w:rsidRDefault="00A06C33" w:rsidP="00A06C33"/>
    <w:p w:rsidR="00A06C33" w:rsidRDefault="00A06C33" w:rsidP="008602AB">
      <w:pPr>
        <w:spacing w:after="0" w:line="240" w:lineRule="exact"/>
        <w:rPr>
          <w:rFonts w:ascii="Fira Sans" w:hAnsi="Fira Sans" w:cs="Arial"/>
          <w:sz w:val="19"/>
          <w:szCs w:val="19"/>
        </w:rPr>
      </w:pPr>
      <w:r>
        <w:rPr>
          <w:noProof/>
          <w:lang w:eastAsia="pl-PL"/>
        </w:rPr>
        <w:drawing>
          <wp:inline distT="0" distB="0" distL="0" distR="0" wp14:anchorId="5C9BCAE1" wp14:editId="17F493C3">
            <wp:extent cx="5122545" cy="3119120"/>
            <wp:effectExtent l="0" t="0" r="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E2DA1" w:rsidRDefault="00726702" w:rsidP="00DC5F05">
      <w:pPr>
        <w:spacing w:after="0" w:line="240" w:lineRule="exact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 xml:space="preserve">Zróżnicowanie poziomu cen podstawowych produktów rolnych w poszczególnych województwach przedstawiono w </w:t>
      </w:r>
      <w:r w:rsidR="00F82CC5">
        <w:rPr>
          <w:rFonts w:ascii="Fira Sans" w:hAnsi="Fira Sans" w:cs="Arial"/>
          <w:sz w:val="19"/>
          <w:szCs w:val="19"/>
        </w:rPr>
        <w:t>t</w:t>
      </w:r>
      <w:r>
        <w:rPr>
          <w:rFonts w:ascii="Fira Sans" w:hAnsi="Fira Sans" w:cs="Arial"/>
          <w:sz w:val="19"/>
          <w:szCs w:val="19"/>
        </w:rPr>
        <w:t>ablicy 3</w:t>
      </w:r>
      <w:r w:rsidR="00E352B8">
        <w:rPr>
          <w:rFonts w:ascii="Fira Sans" w:hAnsi="Fira Sans" w:cs="Arial"/>
          <w:sz w:val="19"/>
          <w:szCs w:val="19"/>
        </w:rPr>
        <w:t xml:space="preserve"> </w:t>
      </w:r>
      <w:r w:rsidR="00C80A9C">
        <w:rPr>
          <w:rFonts w:ascii="Fira Sans" w:hAnsi="Fira Sans" w:cs="Arial"/>
          <w:sz w:val="19"/>
          <w:szCs w:val="19"/>
        </w:rPr>
        <w:t>dla</w:t>
      </w:r>
      <w:r w:rsidR="00E352B8">
        <w:rPr>
          <w:rFonts w:ascii="Fira Sans" w:hAnsi="Fira Sans" w:cs="Arial"/>
          <w:sz w:val="19"/>
          <w:szCs w:val="19"/>
        </w:rPr>
        <w:t xml:space="preserve"> c</w:t>
      </w:r>
      <w:r w:rsidR="001109A5">
        <w:rPr>
          <w:rFonts w:ascii="Fira Sans" w:hAnsi="Fira Sans" w:cs="Arial"/>
          <w:sz w:val="19"/>
          <w:szCs w:val="19"/>
        </w:rPr>
        <w:t>en skupu i</w:t>
      </w:r>
      <w:r>
        <w:rPr>
          <w:rFonts w:ascii="Fira Sans" w:hAnsi="Fira Sans" w:cs="Arial"/>
          <w:sz w:val="19"/>
          <w:szCs w:val="19"/>
        </w:rPr>
        <w:t xml:space="preserve"> w </w:t>
      </w:r>
      <w:r w:rsidR="000A3A62">
        <w:rPr>
          <w:rFonts w:ascii="Fira Sans" w:hAnsi="Fira Sans" w:cs="Arial"/>
          <w:sz w:val="19"/>
          <w:szCs w:val="19"/>
        </w:rPr>
        <w:t>t</w:t>
      </w:r>
      <w:r>
        <w:rPr>
          <w:rFonts w:ascii="Fira Sans" w:hAnsi="Fira Sans" w:cs="Arial"/>
          <w:sz w:val="19"/>
          <w:szCs w:val="19"/>
        </w:rPr>
        <w:t>ablicy 4</w:t>
      </w:r>
      <w:r w:rsidR="00F82CC5">
        <w:rPr>
          <w:rFonts w:ascii="Fira Sans" w:hAnsi="Fira Sans" w:cs="Arial"/>
          <w:sz w:val="19"/>
          <w:szCs w:val="19"/>
        </w:rPr>
        <w:t xml:space="preserve"> </w:t>
      </w:r>
      <w:r w:rsidR="00C80A9C">
        <w:rPr>
          <w:rFonts w:ascii="Fira Sans" w:hAnsi="Fira Sans" w:cs="Arial"/>
          <w:sz w:val="19"/>
          <w:szCs w:val="19"/>
        </w:rPr>
        <w:t>dla</w:t>
      </w:r>
      <w:r w:rsidR="00E352B8">
        <w:rPr>
          <w:rFonts w:ascii="Fira Sans" w:hAnsi="Fira Sans" w:cs="Arial"/>
          <w:sz w:val="19"/>
          <w:szCs w:val="19"/>
        </w:rPr>
        <w:t xml:space="preserve"> c</w:t>
      </w:r>
      <w:r>
        <w:rPr>
          <w:rFonts w:ascii="Fira Sans" w:hAnsi="Fira Sans" w:cs="Arial"/>
          <w:sz w:val="19"/>
          <w:szCs w:val="19"/>
        </w:rPr>
        <w:t>en uzyskiwan</w:t>
      </w:r>
      <w:r w:rsidR="00E352B8">
        <w:rPr>
          <w:rFonts w:ascii="Fira Sans" w:hAnsi="Fira Sans" w:cs="Arial"/>
          <w:sz w:val="19"/>
          <w:szCs w:val="19"/>
        </w:rPr>
        <w:t>ych</w:t>
      </w:r>
      <w:r>
        <w:rPr>
          <w:rFonts w:ascii="Fira Sans" w:hAnsi="Fira Sans" w:cs="Arial"/>
          <w:sz w:val="19"/>
          <w:szCs w:val="19"/>
        </w:rPr>
        <w:t xml:space="preserve"> przez </w:t>
      </w:r>
      <w:r w:rsidR="00C80A9C">
        <w:rPr>
          <w:rFonts w:ascii="Fira Sans" w:hAnsi="Fira Sans" w:cs="Arial"/>
          <w:sz w:val="19"/>
          <w:szCs w:val="19"/>
        </w:rPr>
        <w:br/>
      </w:r>
      <w:r>
        <w:rPr>
          <w:rFonts w:ascii="Fira Sans" w:hAnsi="Fira Sans" w:cs="Arial"/>
          <w:sz w:val="19"/>
          <w:szCs w:val="19"/>
        </w:rPr>
        <w:t>rolników na targowiskach</w:t>
      </w:r>
      <w:r w:rsidR="00544CAC">
        <w:rPr>
          <w:rFonts w:ascii="Fira Sans" w:hAnsi="Fira Sans" w:cs="Arial"/>
          <w:sz w:val="19"/>
          <w:szCs w:val="19"/>
        </w:rPr>
        <w:t xml:space="preserve"> (arkusz </w:t>
      </w:r>
      <w:r w:rsidR="00866C55">
        <w:rPr>
          <w:rFonts w:ascii="Fira Sans" w:hAnsi="Fira Sans" w:cs="Arial"/>
          <w:sz w:val="19"/>
          <w:szCs w:val="19"/>
        </w:rPr>
        <w:t>Excel</w:t>
      </w:r>
      <w:r w:rsidR="00544CAC">
        <w:rPr>
          <w:rFonts w:ascii="Fira Sans" w:hAnsi="Fira Sans" w:cs="Arial"/>
          <w:sz w:val="19"/>
          <w:szCs w:val="19"/>
        </w:rPr>
        <w:t>)</w:t>
      </w:r>
      <w:r w:rsidR="00B4459D">
        <w:rPr>
          <w:rFonts w:ascii="Fira Sans" w:hAnsi="Fira Sans" w:cs="Arial"/>
          <w:sz w:val="19"/>
          <w:szCs w:val="19"/>
        </w:rPr>
        <w:t>.</w:t>
      </w:r>
    </w:p>
    <w:p w:rsidR="00EE2DA1" w:rsidRDefault="00EE2DA1" w:rsidP="00EE2DA1"/>
    <w:p w:rsidR="00A06C33" w:rsidRDefault="00A06C33">
      <w:pPr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br w:type="page"/>
      </w:r>
    </w:p>
    <w:p w:rsidR="00815A82" w:rsidRDefault="00815A82" w:rsidP="008602AB">
      <w:pPr>
        <w:spacing w:after="0" w:line="240" w:lineRule="exact"/>
        <w:rPr>
          <w:rFonts w:ascii="Fira Sans" w:hAnsi="Fira Sans" w:cs="Arial"/>
          <w:sz w:val="19"/>
          <w:szCs w:val="19"/>
        </w:rPr>
      </w:pPr>
    </w:p>
    <w:p w:rsidR="00815A82" w:rsidRDefault="00815A82" w:rsidP="0036795A">
      <w:pPr>
        <w:spacing w:before="120" w:after="120" w:line="240" w:lineRule="exact"/>
        <w:rPr>
          <w:rFonts w:ascii="Fira Sans" w:hAnsi="Fira Sans"/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358"/>
        <w:gridCol w:w="3925"/>
      </w:tblGrid>
      <w:tr w:rsidR="00FD0A15" w:rsidRPr="00531787" w:rsidTr="00F41266">
        <w:trPr>
          <w:trHeight w:val="1912"/>
        </w:trPr>
        <w:tc>
          <w:tcPr>
            <w:tcW w:w="4379" w:type="dxa"/>
          </w:tcPr>
          <w:p w:rsidR="00E939BA" w:rsidRPr="004D2E79" w:rsidRDefault="00E939BA" w:rsidP="00E939BA">
            <w:pPr>
              <w:spacing w:after="0" w:line="276" w:lineRule="auto"/>
              <w:rPr>
                <w:rFonts w:ascii="Fira Sans" w:hAnsi="Fira Sans" w:cs="Arial"/>
                <w:color w:val="000000" w:themeColor="text1"/>
                <w:sz w:val="20"/>
              </w:rPr>
            </w:pPr>
            <w:r w:rsidRPr="004D2E79">
              <w:rPr>
                <w:rFonts w:ascii="Fira Sans" w:hAnsi="Fira Sans" w:cs="Arial"/>
                <w:color w:val="000000" w:themeColor="text1"/>
                <w:sz w:val="20"/>
              </w:rPr>
              <w:t>Opracowanie merytoryczne:</w:t>
            </w:r>
          </w:p>
          <w:p w:rsidR="00E939BA" w:rsidRPr="004D2E79" w:rsidRDefault="00E939BA" w:rsidP="00E939BA">
            <w:pPr>
              <w:spacing w:after="0" w:line="240" w:lineRule="auto"/>
              <w:rPr>
                <w:rFonts w:ascii="Fira Sans" w:hAnsi="Fira Sans" w:cs="Arial"/>
                <w:b/>
                <w:color w:val="000000" w:themeColor="text1"/>
                <w:sz w:val="20"/>
              </w:rPr>
            </w:pPr>
            <w:r w:rsidRPr="004D2E79">
              <w:rPr>
                <w:rFonts w:ascii="Fira Sans" w:hAnsi="Fira Sans" w:cs="Arial"/>
                <w:b/>
                <w:color w:val="000000" w:themeColor="text1"/>
                <w:sz w:val="20"/>
              </w:rPr>
              <w:t xml:space="preserve">Departament </w:t>
            </w:r>
            <w:r w:rsidR="000F5A18" w:rsidRPr="004D2E79">
              <w:rPr>
                <w:rFonts w:ascii="Fira Sans" w:hAnsi="Fira Sans" w:cs="Arial"/>
                <w:b/>
                <w:color w:val="000000" w:themeColor="text1"/>
                <w:sz w:val="20"/>
              </w:rPr>
              <w:t>Handlu i Usług</w:t>
            </w:r>
          </w:p>
          <w:p w:rsidR="00E939BA" w:rsidRPr="004D2E79" w:rsidRDefault="000F5A18" w:rsidP="00E939BA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4D2E79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Małgorzata Kaczor</w:t>
            </w:r>
          </w:p>
          <w:p w:rsidR="00E939BA" w:rsidRPr="004D2E79" w:rsidRDefault="00E939BA" w:rsidP="00E939BA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4D2E79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</w:t>
            </w:r>
            <w:r w:rsidR="000F5A18" w:rsidRPr="004D2E79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608 35 34</w:t>
            </w:r>
          </w:p>
          <w:p w:rsidR="00FD0A15" w:rsidRPr="00875A6F" w:rsidRDefault="00E939BA" w:rsidP="004D2E79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sz w:val="20"/>
                <w:szCs w:val="20"/>
              </w:rPr>
            </w:pPr>
            <w:r w:rsidRPr="00875A6F">
              <w:rPr>
                <w:rFonts w:ascii="Fira Sans" w:hAnsi="Fira Sans" w:cs="Arial"/>
                <w:b/>
                <w:color w:val="000000" w:themeColor="text1"/>
                <w:sz w:val="20"/>
                <w:szCs w:val="20"/>
              </w:rPr>
              <w:t>e-mail</w:t>
            </w:r>
            <w:r w:rsidRPr="00875A6F">
              <w:rPr>
                <w:rFonts w:ascii="Fira Sans" w:hAnsi="Fira Sans" w:cs="Arial"/>
                <w:b/>
                <w:color w:val="001D77"/>
                <w:sz w:val="20"/>
                <w:szCs w:val="20"/>
              </w:rPr>
              <w:t xml:space="preserve">: </w:t>
            </w:r>
            <w:hyperlink r:id="rId17" w:history="1">
              <w:r w:rsidR="004D2E79" w:rsidRPr="00875A6F">
                <w:rPr>
                  <w:rStyle w:val="Hipercze"/>
                  <w:rFonts w:ascii="Fira Sans" w:hAnsi="Fira Sans" w:cs="Arial"/>
                  <w:color w:val="001D77"/>
                  <w:sz w:val="20"/>
                  <w:szCs w:val="20"/>
                </w:rPr>
                <w:t>m.kaczor@stat.gov.pl</w:t>
              </w:r>
            </w:hyperlink>
          </w:p>
        </w:tc>
        <w:tc>
          <w:tcPr>
            <w:tcW w:w="3942" w:type="dxa"/>
          </w:tcPr>
          <w:p w:rsidR="00FD0A15" w:rsidRPr="004D2E79" w:rsidRDefault="00FD0A15" w:rsidP="00F41266">
            <w:pPr>
              <w:spacing w:after="0" w:line="276" w:lineRule="auto"/>
              <w:rPr>
                <w:rFonts w:ascii="Fira Sans" w:hAnsi="Fira Sans" w:cs="Arial"/>
                <w:b/>
                <w:color w:val="000000" w:themeColor="text1"/>
                <w:sz w:val="20"/>
              </w:rPr>
            </w:pPr>
            <w:r w:rsidRPr="004D2E79">
              <w:rPr>
                <w:rFonts w:ascii="Fira Sans" w:hAnsi="Fira Sans" w:cs="Arial"/>
                <w:color w:val="000000" w:themeColor="text1"/>
                <w:sz w:val="20"/>
              </w:rPr>
              <w:t>Rozpowszechnianie:</w:t>
            </w:r>
            <w:r w:rsidRPr="004D2E79">
              <w:rPr>
                <w:rFonts w:ascii="Fira Sans" w:hAnsi="Fira Sans" w:cs="Arial"/>
                <w:color w:val="000000" w:themeColor="text1"/>
                <w:sz w:val="20"/>
              </w:rPr>
              <w:br/>
            </w:r>
            <w:r w:rsidRPr="004D2E79">
              <w:rPr>
                <w:rFonts w:ascii="Fira Sans" w:hAnsi="Fira Sans" w:cs="Arial"/>
                <w:b/>
                <w:color w:val="000000" w:themeColor="text1"/>
                <w:sz w:val="20"/>
              </w:rPr>
              <w:t>Rzecznik Prasowy Prezesa GUS</w:t>
            </w:r>
          </w:p>
          <w:p w:rsidR="00FD0A15" w:rsidRPr="004D2E79" w:rsidRDefault="00FD0A15" w:rsidP="00F4126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4D2E79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Dawidziuk</w:t>
            </w:r>
          </w:p>
          <w:p w:rsidR="00FD0A15" w:rsidRPr="004D2E79" w:rsidRDefault="00FD0A15" w:rsidP="00F4126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4D2E79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22 608 3475, 22 608 3009</w:t>
            </w:r>
          </w:p>
          <w:p w:rsidR="00FD0A15" w:rsidRPr="004D2E79" w:rsidRDefault="00FD0A15" w:rsidP="00F4126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4D2E79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18" w:history="1">
              <w:r w:rsidRPr="004D2E79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US"/>
                </w:rPr>
                <w:t>rzecznik@stat.gov.pl</w:t>
              </w:r>
            </w:hyperlink>
          </w:p>
        </w:tc>
      </w:tr>
    </w:tbl>
    <w:p w:rsidR="00FD0A15" w:rsidRPr="005771B2" w:rsidRDefault="00FD0A15" w:rsidP="00FD0A15">
      <w:pPr>
        <w:rPr>
          <w:sz w:val="20"/>
          <w:lang w:val="en-US"/>
        </w:rPr>
      </w:pPr>
    </w:p>
    <w:p w:rsidR="00FD0A15" w:rsidRPr="005771B2" w:rsidRDefault="00FD0A15" w:rsidP="00FD0A15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604"/>
        <w:gridCol w:w="3125"/>
      </w:tblGrid>
      <w:tr w:rsidR="00FD0A15" w:rsidTr="00F41266">
        <w:trPr>
          <w:trHeight w:val="610"/>
        </w:trPr>
        <w:tc>
          <w:tcPr>
            <w:tcW w:w="2721" w:type="pct"/>
            <w:vMerge w:val="restart"/>
            <w:vAlign w:val="center"/>
          </w:tcPr>
          <w:p w:rsidR="00FD0A15" w:rsidRPr="004D2E79" w:rsidRDefault="00FD0A15" w:rsidP="00F41266">
            <w:pPr>
              <w:rPr>
                <w:rFonts w:ascii="Fira Sans" w:hAnsi="Fira Sans"/>
                <w:b/>
                <w:sz w:val="20"/>
              </w:rPr>
            </w:pPr>
            <w:r w:rsidRPr="004D2E79">
              <w:rPr>
                <w:rFonts w:ascii="Fira Sans" w:hAnsi="Fira Sans"/>
                <w:b/>
                <w:sz w:val="20"/>
              </w:rPr>
              <w:t xml:space="preserve">Wydział Współpracy z Mediami </w:t>
            </w:r>
          </w:p>
          <w:p w:rsidR="00FD0A15" w:rsidRPr="00FE2EED" w:rsidRDefault="00FD0A15" w:rsidP="00F41266">
            <w:pPr>
              <w:rPr>
                <w:rFonts w:ascii="Fira Sans" w:hAnsi="Fira Sans"/>
                <w:sz w:val="20"/>
              </w:rPr>
            </w:pPr>
            <w:r w:rsidRPr="00FE2EED">
              <w:rPr>
                <w:rFonts w:ascii="Fira Sans" w:hAnsi="Fira Sans"/>
                <w:b/>
                <w:sz w:val="20"/>
              </w:rPr>
              <w:t xml:space="preserve">tel.: </w:t>
            </w:r>
            <w:r w:rsidRPr="00FE2EED">
              <w:rPr>
                <w:rFonts w:ascii="Fira Sans" w:hAnsi="Fira Sans"/>
                <w:sz w:val="20"/>
              </w:rPr>
              <w:t xml:space="preserve">22 608 34 91, 22 608 38 04 </w:t>
            </w:r>
          </w:p>
          <w:p w:rsidR="00FD0A15" w:rsidRPr="004D2E79" w:rsidRDefault="00FD0A15" w:rsidP="00F41266">
            <w:pPr>
              <w:rPr>
                <w:rFonts w:ascii="Fira Sans" w:hAnsi="Fira Sans"/>
                <w:sz w:val="18"/>
                <w:lang w:val="en-US"/>
              </w:rPr>
            </w:pPr>
            <w:r w:rsidRPr="004D2E79">
              <w:rPr>
                <w:rFonts w:ascii="Fira Sans" w:hAnsi="Fira Sans"/>
                <w:b/>
                <w:sz w:val="20"/>
                <w:lang w:val="en-US"/>
              </w:rPr>
              <w:t>e-mail:</w:t>
            </w:r>
            <w:r w:rsidRPr="004D2E79">
              <w:rPr>
                <w:rFonts w:ascii="Fira Sans" w:hAnsi="Fira Sans"/>
                <w:sz w:val="20"/>
                <w:lang w:val="en-US"/>
              </w:rPr>
              <w:t xml:space="preserve"> </w:t>
            </w:r>
            <w:hyperlink r:id="rId19" w:history="1">
              <w:r w:rsidRPr="004D2E79">
                <w:rPr>
                  <w:rStyle w:val="Hipercze"/>
                  <w:rFonts w:ascii="Fira Sans" w:hAnsi="Fira Sans" w:cstheme="minorBidi"/>
                  <w:color w:val="001D77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FD0A15" w:rsidRPr="004D2E79" w:rsidRDefault="00FD0A15" w:rsidP="00F41266">
            <w:pPr>
              <w:rPr>
                <w:rFonts w:ascii="Fira Sans" w:hAnsi="Fira Sans"/>
                <w:sz w:val="18"/>
                <w:lang w:val="en-US"/>
              </w:rPr>
            </w:pPr>
            <w:r w:rsidRPr="004D2E79">
              <w:rPr>
                <w:rFonts w:ascii="Fira Sans" w:hAnsi="Fira Sans"/>
                <w:noProof/>
                <w:sz w:val="20"/>
                <w:lang w:eastAsia="pl-PL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10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FD0A15" w:rsidRPr="004D2E79" w:rsidRDefault="00FD0A15" w:rsidP="00F41266">
            <w:pPr>
              <w:rPr>
                <w:rFonts w:ascii="Fira Sans" w:hAnsi="Fira Sans"/>
                <w:sz w:val="18"/>
              </w:rPr>
            </w:pPr>
            <w:r w:rsidRPr="004D2E79">
              <w:rPr>
                <w:rFonts w:ascii="Fira Sans" w:hAnsi="Fira Sans"/>
                <w:sz w:val="20"/>
              </w:rPr>
              <w:t>www.stat.gov.pl</w:t>
            </w:r>
          </w:p>
        </w:tc>
      </w:tr>
      <w:tr w:rsidR="00FD0A15" w:rsidTr="00F41266">
        <w:trPr>
          <w:trHeight w:val="436"/>
        </w:trPr>
        <w:tc>
          <w:tcPr>
            <w:tcW w:w="2721" w:type="pct"/>
            <w:vMerge/>
            <w:vAlign w:val="center"/>
          </w:tcPr>
          <w:p w:rsidR="00FD0A15" w:rsidRDefault="00FD0A15" w:rsidP="00F41266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FD0A15" w:rsidRDefault="00FD0A15" w:rsidP="00F41266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1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FD0A15" w:rsidRPr="004D2E79" w:rsidRDefault="00FD0A15" w:rsidP="00F41266">
            <w:pPr>
              <w:rPr>
                <w:rFonts w:ascii="Fira Sans" w:hAnsi="Fira Sans"/>
                <w:sz w:val="18"/>
              </w:rPr>
            </w:pPr>
            <w:r w:rsidRPr="004D2E79">
              <w:rPr>
                <w:rFonts w:ascii="Fira Sans" w:hAnsi="Fira Sans"/>
                <w:sz w:val="20"/>
              </w:rPr>
              <w:t>@GUS_STAT</w:t>
            </w:r>
          </w:p>
        </w:tc>
      </w:tr>
      <w:tr w:rsidR="00FD0A15" w:rsidTr="00F41266">
        <w:trPr>
          <w:trHeight w:val="436"/>
        </w:trPr>
        <w:tc>
          <w:tcPr>
            <w:tcW w:w="2721" w:type="pct"/>
            <w:vMerge/>
            <w:vAlign w:val="center"/>
          </w:tcPr>
          <w:p w:rsidR="00FD0A15" w:rsidRDefault="00FD0A15" w:rsidP="00F41266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FD0A15" w:rsidRDefault="00FD0A15" w:rsidP="00F41266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16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FD0A15" w:rsidRPr="004D2E79" w:rsidRDefault="00FD0A15" w:rsidP="00F41266">
            <w:pPr>
              <w:rPr>
                <w:rFonts w:ascii="Fira Sans" w:hAnsi="Fira Sans"/>
                <w:sz w:val="20"/>
              </w:rPr>
            </w:pPr>
            <w:r w:rsidRPr="004D2E79">
              <w:rPr>
                <w:rFonts w:ascii="Fira Sans" w:hAnsi="Fira Sans"/>
                <w:sz w:val="20"/>
              </w:rPr>
              <w:t>@</w:t>
            </w:r>
            <w:proofErr w:type="spellStart"/>
            <w:r w:rsidRPr="004D2E79">
              <w:rPr>
                <w:rFonts w:ascii="Fira Sans" w:hAnsi="Fira Sans"/>
                <w:sz w:val="20"/>
              </w:rPr>
              <w:t>GlownyUrzadStatystyczny</w:t>
            </w:r>
            <w:proofErr w:type="spellEnd"/>
          </w:p>
        </w:tc>
      </w:tr>
    </w:tbl>
    <w:p w:rsidR="00815A82" w:rsidRPr="000744C0" w:rsidRDefault="00C61730" w:rsidP="000744C0">
      <w:pPr>
        <w:rPr>
          <w:sz w:val="18"/>
        </w:rPr>
      </w:pPr>
      <w:r>
        <w:rPr>
          <w:noProof/>
          <w:sz w:val="18"/>
          <w:lang w:eastAsia="pl-PL"/>
        </w:rPr>
        <w:pict>
          <v:shape id="_x0000_s1035" type="#_x0000_t202" style="position:absolute;margin-left:1.5pt;margin-top:33.5pt;width:411.75pt;height:349.85pt;z-index:251779072;visibility:visible;mso-wrap-distance-top:3.6pt;mso-wrap-distance-bottom:3.6pt;mso-position-horizontal-relative:margin;mso-position-vertical-relative:text;mso-width-relative:margin;mso-height-relative:margin" fillcolor="#f2f2f2" stroked="f" strokecolor="white [3212]">
            <v:textbox>
              <w:txbxContent>
                <w:p w:rsidR="00DB5A91" w:rsidRDefault="00DB5A91" w:rsidP="00FD0A15">
                  <w:pPr>
                    <w:rPr>
                      <w:b/>
                    </w:rPr>
                  </w:pPr>
                </w:p>
                <w:p w:rsidR="00DB5A91" w:rsidRPr="007F5592" w:rsidRDefault="00DB5A91" w:rsidP="00FD0A15">
                  <w:pPr>
                    <w:rPr>
                      <w:rFonts w:ascii="Fira Sans" w:hAnsi="Fira Sans"/>
                      <w:b/>
                      <w:sz w:val="19"/>
                      <w:szCs w:val="19"/>
                    </w:rPr>
                  </w:pPr>
                  <w:r w:rsidRPr="007F5592">
                    <w:rPr>
                      <w:rFonts w:ascii="Fira Sans" w:hAnsi="Fira Sans"/>
                      <w:b/>
                      <w:sz w:val="19"/>
                      <w:szCs w:val="19"/>
                    </w:rPr>
                    <w:t>Powiązane opracowania</w:t>
                  </w:r>
                </w:p>
                <w:p w:rsidR="00DB5A91" w:rsidRPr="004D2E79" w:rsidRDefault="00DB5A91" w:rsidP="00C10D01">
                  <w:pPr>
                    <w:spacing w:before="120" w:after="120" w:line="240" w:lineRule="exact"/>
                    <w:rPr>
                      <w:rStyle w:val="Hipercze"/>
                      <w:rFonts w:ascii="Fira Sans" w:hAnsi="Fira Sans" w:cstheme="minorBidi"/>
                      <w:color w:val="001D77"/>
                      <w:sz w:val="18"/>
                      <w:szCs w:val="18"/>
                    </w:rPr>
                  </w:pPr>
                  <w:r w:rsidRPr="004D2E79">
                    <w:rPr>
                      <w:rFonts w:ascii="Fira Sans" w:hAnsi="Fira Sans"/>
                      <w:color w:val="001D77"/>
                      <w:sz w:val="18"/>
                      <w:szCs w:val="18"/>
                      <w:u w:val="single"/>
                    </w:rPr>
                    <w:fldChar w:fldCharType="begin"/>
                  </w:r>
                  <w:r w:rsidR="004F0F29" w:rsidRPr="004D2E79">
                    <w:rPr>
                      <w:rFonts w:ascii="Fira Sans" w:hAnsi="Fira Sans"/>
                      <w:color w:val="001D77"/>
                      <w:sz w:val="18"/>
                      <w:szCs w:val="18"/>
                      <w:u w:val="single"/>
                    </w:rPr>
                    <w:instrText>HYPERLINK "http://stat.gov.pl/obszary-tematyczne/inne-opracowania/informacje-o-sytuacji-spoleczno-gospodarczej/informacja-o-sytuacji-spoleczno-gospodarczej-kraju-w-2018-r-,1,80.html"</w:instrText>
                  </w:r>
                  <w:r w:rsidRPr="004D2E79">
                    <w:rPr>
                      <w:rFonts w:ascii="Fira Sans" w:hAnsi="Fira Sans"/>
                      <w:color w:val="001D77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4D2E79">
                    <w:rPr>
                      <w:rStyle w:val="Hipercze"/>
                      <w:rFonts w:ascii="Fira Sans" w:hAnsi="Fira Sans" w:cstheme="minorBidi"/>
                      <w:color w:val="001D77"/>
                      <w:sz w:val="18"/>
                      <w:szCs w:val="18"/>
                    </w:rPr>
                    <w:t>Informacja o sytuacji społeczno-gospodarczej kraju w 201</w:t>
                  </w:r>
                  <w:r w:rsidR="004F0F29" w:rsidRPr="004D2E79">
                    <w:rPr>
                      <w:rStyle w:val="Hipercze"/>
                      <w:rFonts w:ascii="Fira Sans" w:hAnsi="Fira Sans" w:cstheme="minorBidi"/>
                      <w:color w:val="001D77"/>
                      <w:sz w:val="18"/>
                      <w:szCs w:val="18"/>
                    </w:rPr>
                    <w:t>8</w:t>
                  </w:r>
                </w:p>
                <w:p w:rsidR="00DB5A91" w:rsidRPr="004D2E79" w:rsidRDefault="00DB5A91" w:rsidP="00C10D01">
                  <w:pPr>
                    <w:spacing w:before="120" w:after="120" w:line="240" w:lineRule="exact"/>
                    <w:rPr>
                      <w:rFonts w:ascii="Fira Sans" w:hAnsi="Fira Sans"/>
                      <w:color w:val="001D77"/>
                      <w:sz w:val="18"/>
                      <w:szCs w:val="18"/>
                      <w:u w:val="single"/>
                    </w:rPr>
                  </w:pPr>
                  <w:r w:rsidRPr="004D2E79">
                    <w:rPr>
                      <w:rFonts w:ascii="Fira Sans" w:hAnsi="Fira Sans"/>
                      <w:color w:val="001D77"/>
                      <w:sz w:val="18"/>
                      <w:szCs w:val="18"/>
                      <w:u w:val="single"/>
                    </w:rPr>
                    <w:fldChar w:fldCharType="end"/>
                  </w:r>
                  <w:hyperlink r:id="rId23" w:history="1">
                    <w:r w:rsidRPr="004D2E79">
                      <w:rPr>
                        <w:rStyle w:val="Hipercze"/>
                        <w:rFonts w:ascii="Fira Sans" w:hAnsi="Fira Sans" w:cstheme="minorBidi"/>
                        <w:color w:val="001D77"/>
                        <w:sz w:val="18"/>
                        <w:szCs w:val="18"/>
                      </w:rPr>
                      <w:t>Skup i ceny produktów rolnych w 2017 roku</w:t>
                    </w:r>
                  </w:hyperlink>
                </w:p>
                <w:p w:rsidR="00DB5A91" w:rsidRPr="004D2E79" w:rsidRDefault="00DB5A91" w:rsidP="00C10D01">
                  <w:pPr>
                    <w:spacing w:before="120" w:after="120" w:line="240" w:lineRule="exact"/>
                    <w:rPr>
                      <w:rStyle w:val="Hipercze"/>
                      <w:rFonts w:ascii="Fira Sans" w:hAnsi="Fira Sans" w:cstheme="minorBidi"/>
                      <w:color w:val="001D77"/>
                      <w:sz w:val="18"/>
                      <w:szCs w:val="18"/>
                    </w:rPr>
                  </w:pPr>
                  <w:r w:rsidRPr="004D2E79">
                    <w:rPr>
                      <w:rFonts w:ascii="Fira Sans" w:hAnsi="Fira Sans"/>
                      <w:color w:val="001D77"/>
                      <w:sz w:val="18"/>
                      <w:szCs w:val="18"/>
                      <w:u w:val="single"/>
                    </w:rPr>
                    <w:fldChar w:fldCharType="begin"/>
                  </w:r>
                  <w:r w:rsidRPr="004D2E79">
                    <w:rPr>
                      <w:rFonts w:ascii="Fira Sans" w:hAnsi="Fira Sans"/>
                      <w:color w:val="001D77"/>
                      <w:sz w:val="18"/>
                      <w:szCs w:val="18"/>
                      <w:u w:val="single"/>
                    </w:rPr>
                    <w:instrText>HYPERLINK "http://stat.gov.pl/obszary-tematyczne/ceny-handel/ceny/ceny-w-gospodarce-narodowej-w-2016-roku,3,14.html"</w:instrText>
                  </w:r>
                  <w:r w:rsidRPr="004D2E79">
                    <w:rPr>
                      <w:rFonts w:ascii="Fira Sans" w:hAnsi="Fira Sans"/>
                      <w:color w:val="001D77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4D2E79">
                    <w:rPr>
                      <w:rStyle w:val="Hipercze"/>
                      <w:rFonts w:ascii="Fira Sans" w:hAnsi="Fira Sans" w:cstheme="minorBidi"/>
                      <w:color w:val="001D77"/>
                      <w:sz w:val="18"/>
                      <w:szCs w:val="18"/>
                    </w:rPr>
                    <w:t>Ceny w gospodarce narodowej w 2016 r.</w:t>
                  </w:r>
                </w:p>
                <w:p w:rsidR="00DB5A91" w:rsidRPr="006A60D5" w:rsidRDefault="00DB5A91" w:rsidP="000C3778">
                  <w:pPr>
                    <w:rPr>
                      <w:rFonts w:ascii="Fira Sans" w:hAnsi="Fira Sans"/>
                      <w:color w:val="001D77"/>
                      <w:sz w:val="18"/>
                      <w:szCs w:val="18"/>
                      <w:u w:val="single"/>
                    </w:rPr>
                  </w:pPr>
                  <w:r w:rsidRPr="004D2E79">
                    <w:rPr>
                      <w:rFonts w:ascii="Fira Sans" w:hAnsi="Fira Sans"/>
                      <w:color w:val="001D77"/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DB5A91" w:rsidRPr="007F5592" w:rsidRDefault="00DB5A91" w:rsidP="00FD0A15">
                  <w:pPr>
                    <w:rPr>
                      <w:rFonts w:ascii="Fira Sans" w:hAnsi="Fira Sans"/>
                      <w:b/>
                      <w:color w:val="000000" w:themeColor="text1"/>
                      <w:szCs w:val="24"/>
                    </w:rPr>
                  </w:pPr>
                </w:p>
                <w:p w:rsidR="00DB5A91" w:rsidRPr="007F5592" w:rsidRDefault="00DB5A91" w:rsidP="00FD0A15">
                  <w:pPr>
                    <w:rPr>
                      <w:rStyle w:val="Hipercze"/>
                      <w:rFonts w:ascii="Fira Sans" w:hAnsi="Fira Sans" w:cstheme="minorBidi"/>
                      <w:b/>
                      <w:color w:val="000000" w:themeColor="text1"/>
                      <w:sz w:val="19"/>
                      <w:szCs w:val="19"/>
                      <w:u w:val="none"/>
                    </w:rPr>
                  </w:pPr>
                  <w:r w:rsidRPr="007F5592">
                    <w:rPr>
                      <w:rFonts w:ascii="Fira Sans" w:hAnsi="Fira Sans"/>
                      <w:b/>
                      <w:color w:val="000000" w:themeColor="text1"/>
                      <w:sz w:val="19"/>
                      <w:szCs w:val="19"/>
                    </w:rPr>
                    <w:t>Temat dostępny w bazach danych</w:t>
                  </w:r>
                </w:p>
                <w:p w:rsidR="00DB5A91" w:rsidRPr="004D2E79" w:rsidRDefault="00C61730" w:rsidP="000C3778">
                  <w:pPr>
                    <w:rPr>
                      <w:rFonts w:ascii="Fira Sans" w:hAnsi="Fira Sans"/>
                      <w:color w:val="001D77"/>
                      <w:sz w:val="18"/>
                      <w:szCs w:val="18"/>
                      <w:u w:val="single"/>
                    </w:rPr>
                  </w:pPr>
                  <w:hyperlink r:id="rId24" w:history="1">
                    <w:r w:rsidR="00DB5A91" w:rsidRPr="004D2E79">
                      <w:rPr>
                        <w:rStyle w:val="Hipercze"/>
                        <w:rFonts w:ascii="Fira Sans" w:hAnsi="Fira Sans" w:cstheme="minorBidi"/>
                        <w:color w:val="001D77"/>
                        <w:sz w:val="18"/>
                        <w:szCs w:val="18"/>
                      </w:rPr>
                      <w:t>BDL – Ceny w rolnictwie (dane miesięczne i roczne)</w:t>
                    </w:r>
                  </w:hyperlink>
                </w:p>
                <w:p w:rsidR="00DB5A91" w:rsidRPr="004D2E79" w:rsidRDefault="00C61730" w:rsidP="00FD0A15">
                  <w:pPr>
                    <w:rPr>
                      <w:rFonts w:ascii="Fira Sans" w:hAnsi="Fira Sans"/>
                      <w:color w:val="001D77"/>
                      <w:sz w:val="18"/>
                      <w:szCs w:val="18"/>
                      <w:u w:val="single"/>
                    </w:rPr>
                  </w:pPr>
                  <w:hyperlink r:id="rId25" w:history="1">
                    <w:r w:rsidR="00DB5A91" w:rsidRPr="004D2E79">
                      <w:rPr>
                        <w:rStyle w:val="Hipercze"/>
                        <w:rFonts w:ascii="Fira Sans" w:hAnsi="Fira Sans" w:cstheme="minorBidi"/>
                        <w:color w:val="001D77"/>
                        <w:sz w:val="18"/>
                        <w:szCs w:val="18"/>
                      </w:rPr>
                      <w:t>DBW – Ceny w rolnictwie (dane miesięczne i roczne)</w:t>
                    </w:r>
                  </w:hyperlink>
                </w:p>
                <w:p w:rsidR="00DB5A91" w:rsidRPr="007F5592" w:rsidRDefault="00DB5A91" w:rsidP="00FD0A15">
                  <w:pPr>
                    <w:rPr>
                      <w:rFonts w:ascii="Fira Sans" w:hAnsi="Fira Sans"/>
                      <w:b/>
                      <w:color w:val="000000" w:themeColor="text1"/>
                      <w:szCs w:val="24"/>
                    </w:rPr>
                  </w:pPr>
                </w:p>
                <w:p w:rsidR="00DB5A91" w:rsidRPr="001D1E06" w:rsidRDefault="00DB5A91" w:rsidP="00FD0A15">
                  <w:pPr>
                    <w:rPr>
                      <w:rFonts w:ascii="Fira Sans" w:hAnsi="Fira Sans"/>
                      <w:b/>
                      <w:color w:val="000000" w:themeColor="text1"/>
                      <w:sz w:val="19"/>
                      <w:szCs w:val="19"/>
                    </w:rPr>
                  </w:pPr>
                  <w:r w:rsidRPr="001D1E06">
                    <w:rPr>
                      <w:rFonts w:ascii="Fira Sans" w:hAnsi="Fira Sans"/>
                      <w:b/>
                      <w:color w:val="000000" w:themeColor="text1"/>
                      <w:sz w:val="19"/>
                      <w:szCs w:val="19"/>
                    </w:rPr>
                    <w:t>Ważniejsze pojęcia dostępne w słowniku</w:t>
                  </w:r>
                </w:p>
                <w:p w:rsidR="00DB5A91" w:rsidRPr="004D2E79" w:rsidRDefault="00C61730" w:rsidP="00FD0A15">
                  <w:pPr>
                    <w:rPr>
                      <w:rStyle w:val="Hipercze"/>
                      <w:rFonts w:ascii="Fira Sans" w:hAnsi="Fira Sans" w:cs="Arial"/>
                      <w:color w:val="001D77"/>
                      <w:sz w:val="18"/>
                      <w:szCs w:val="18"/>
                      <w:shd w:val="clear" w:color="auto" w:fill="F0F0F0"/>
                    </w:rPr>
                  </w:pPr>
                  <w:hyperlink r:id="rId26" w:history="1">
                    <w:r w:rsidR="00DB5A91" w:rsidRPr="004D2E79">
                      <w:rPr>
                        <w:rStyle w:val="Hipercze"/>
                        <w:rFonts w:ascii="Fira Sans" w:hAnsi="Fira Sans" w:cs="Arial"/>
                        <w:color w:val="001D77"/>
                        <w:sz w:val="18"/>
                        <w:szCs w:val="18"/>
                        <w:shd w:val="clear" w:color="auto" w:fill="F0F0F0"/>
                      </w:rPr>
                      <w:t>Skup produktów rolnych</w:t>
                    </w:r>
                  </w:hyperlink>
                </w:p>
                <w:p w:rsidR="00DB5A91" w:rsidRPr="004D2E79" w:rsidRDefault="00C61730" w:rsidP="00FD0A15">
                  <w:pPr>
                    <w:rPr>
                      <w:rStyle w:val="Hipercze"/>
                      <w:rFonts w:ascii="Fira Sans" w:hAnsi="Fira Sans" w:cs="Arial"/>
                      <w:color w:val="001D77"/>
                      <w:sz w:val="18"/>
                      <w:szCs w:val="18"/>
                      <w:shd w:val="clear" w:color="auto" w:fill="F0F0F0"/>
                    </w:rPr>
                  </w:pPr>
                  <w:hyperlink r:id="rId27" w:history="1">
                    <w:r w:rsidR="00DB5A91" w:rsidRPr="004D2E79">
                      <w:rPr>
                        <w:rStyle w:val="Hipercze"/>
                        <w:rFonts w:ascii="Fira Sans" w:hAnsi="Fira Sans" w:cs="Arial"/>
                        <w:color w:val="001D77"/>
                        <w:sz w:val="18"/>
                        <w:szCs w:val="18"/>
                        <w:shd w:val="clear" w:color="auto" w:fill="F0F0F0"/>
                      </w:rPr>
                      <w:t>Ceny skupu</w:t>
                    </w:r>
                  </w:hyperlink>
                </w:p>
                <w:p w:rsidR="00DB5A91" w:rsidRPr="004D2E79" w:rsidRDefault="00C61730" w:rsidP="00FD0A15">
                  <w:pPr>
                    <w:rPr>
                      <w:rStyle w:val="Hipercze"/>
                      <w:rFonts w:ascii="Fira Sans" w:hAnsi="Fira Sans" w:cs="Arial"/>
                      <w:color w:val="001D77"/>
                      <w:sz w:val="18"/>
                      <w:szCs w:val="18"/>
                      <w:shd w:val="clear" w:color="auto" w:fill="F0F0F0"/>
                    </w:rPr>
                  </w:pPr>
                  <w:hyperlink r:id="rId28" w:history="1">
                    <w:r w:rsidR="00DB5A91" w:rsidRPr="004D2E79">
                      <w:rPr>
                        <w:rStyle w:val="Hipercze"/>
                        <w:rFonts w:ascii="Fira Sans" w:hAnsi="Fira Sans" w:cs="Arial"/>
                        <w:color w:val="001D77"/>
                        <w:sz w:val="18"/>
                        <w:szCs w:val="18"/>
                        <w:shd w:val="clear" w:color="auto" w:fill="F0F0F0"/>
                      </w:rPr>
                      <w:t>Targowisko</w:t>
                    </w:r>
                  </w:hyperlink>
                </w:p>
                <w:p w:rsidR="00DB5A91" w:rsidRPr="004D2E79" w:rsidRDefault="00C61730" w:rsidP="00FD0A15">
                  <w:pPr>
                    <w:rPr>
                      <w:rStyle w:val="Hipercze"/>
                      <w:rFonts w:ascii="Fira Sans" w:hAnsi="Fira Sans" w:cs="Arial"/>
                      <w:color w:val="001D77"/>
                      <w:sz w:val="18"/>
                      <w:szCs w:val="18"/>
                      <w:shd w:val="clear" w:color="auto" w:fill="F0F0F0"/>
                    </w:rPr>
                  </w:pPr>
                  <w:hyperlink r:id="rId29" w:history="1">
                    <w:r w:rsidR="00DB5A91" w:rsidRPr="004D2E79">
                      <w:rPr>
                        <w:rStyle w:val="Hipercze"/>
                        <w:rFonts w:ascii="Fira Sans" w:hAnsi="Fira Sans" w:cs="Arial"/>
                        <w:color w:val="001D77"/>
                        <w:sz w:val="18"/>
                        <w:szCs w:val="18"/>
                        <w:shd w:val="clear" w:color="auto" w:fill="F0F0F0"/>
                      </w:rPr>
                      <w:t>Ceny targowiskowe</w:t>
                    </w:r>
                  </w:hyperlink>
                </w:p>
                <w:p w:rsidR="00DB5A91" w:rsidRPr="005771B2" w:rsidRDefault="00DB5A91" w:rsidP="00FD0A15">
                  <w:pPr>
                    <w:rPr>
                      <w:b/>
                      <w:color w:val="000000" w:themeColor="text1"/>
                      <w:szCs w:val="24"/>
                      <w:lang w:val="en-US"/>
                    </w:rPr>
                  </w:pPr>
                </w:p>
              </w:txbxContent>
            </v:textbox>
            <w10:wrap type="square" anchorx="margin"/>
          </v:shape>
        </w:pict>
      </w:r>
    </w:p>
    <w:sectPr w:rsidR="00815A82" w:rsidRPr="000744C0" w:rsidSect="00F32458">
      <w:headerReference w:type="default" r:id="rId30"/>
      <w:headerReference w:type="first" r:id="rId31"/>
      <w:pgSz w:w="11906" w:h="16838"/>
      <w:pgMar w:top="720" w:right="3119" w:bottom="720" w:left="720" w:header="17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730" w:rsidRDefault="00C61730" w:rsidP="000662E2">
      <w:pPr>
        <w:spacing w:after="0" w:line="240" w:lineRule="auto"/>
      </w:pPr>
      <w:r>
        <w:separator/>
      </w:r>
    </w:p>
  </w:endnote>
  <w:endnote w:type="continuationSeparator" w:id="0">
    <w:p w:rsidR="00C61730" w:rsidRDefault="00C61730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Light">
    <w:altName w:val="Source Sans Pro Black"/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">
    <w:altName w:val="Source Sans Pro Black"/>
    <w:panose1 w:val="020B0503050000020004"/>
    <w:charset w:val="EE"/>
    <w:family w:val="swiss"/>
    <w:pitch w:val="variable"/>
    <w:sig w:usb0="600002FF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730" w:rsidRDefault="00C61730" w:rsidP="000662E2">
      <w:pPr>
        <w:spacing w:after="0" w:line="240" w:lineRule="auto"/>
      </w:pPr>
      <w:r>
        <w:separator/>
      </w:r>
    </w:p>
  </w:footnote>
  <w:footnote w:type="continuationSeparator" w:id="0">
    <w:p w:rsidR="00C61730" w:rsidRDefault="00C61730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A91" w:rsidRDefault="00C61730" w:rsidP="00071652">
    <w:pPr>
      <w:pStyle w:val="Nagwek"/>
      <w:jc w:val="right"/>
    </w:pPr>
    <w:r>
      <w:rPr>
        <w:noProof/>
        <w:lang w:eastAsia="pl-PL"/>
      </w:rPr>
      <w:pict>
        <v:rect id="_x0000_s2051" style="position:absolute;left:0;text-align:left;margin-left:423.9pt;margin-top:3.5pt;width:147.4pt;height:1803.55pt;z-index:-251656192;visibility:visible;mso-width-relative:margin;mso-height-relative:margin;v-text-anchor:middle" wrapcoords="-110 0 -110 21591 21600 21591 21600 0 -11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<w10:wrap type="tight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A91" w:rsidRDefault="00DB5A91" w:rsidP="00F32458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8E334D1" wp14:editId="2F6E0F77">
          <wp:extent cx="1108800" cy="6156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GUS wersja podstawowa wariant kolor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800" cy="61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5A91" w:rsidRDefault="00C61730" w:rsidP="00787C9C">
    <w:pPr>
      <w:pStyle w:val="Nagwek"/>
      <w:jc w:val="right"/>
      <w:rPr>
        <w:noProof/>
        <w:lang w:eastAsia="pl-PL"/>
      </w:rPr>
    </w:pPr>
    <w:r>
      <w:rPr>
        <w:noProof/>
        <w:lang w:eastAsia="pl-PL"/>
      </w:rPr>
      <w:pict>
        <v:shape id="Schemat blokowy: opóźnienie 6" o:spid="_x0000_s2050" style="position:absolute;left:0;text-align:left;margin-left:403.15pt;margin-top:-34.15pt;width:162.25pt;height:28.15pt;flip:x;z-index:251659264;visibility:visible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<v:stroke joinstyle="miter"/>
          <v:formulas/>
          <v:path arrowok="t" o:connecttype="custom" o:connectlocs="0,0;1881761,0;2060575,178753;1881761,357505;0,357505;0,0" o:connectangles="0,0,0,0,0,0" textboxrect="0,0,3527018,612140"/>
          <v:textbox style="mso-next-textbox:#Schemat blokowy: opóźnienie 6">
            <w:txbxContent>
              <w:p w:rsidR="00DB5A91" w:rsidRPr="003C6C8D" w:rsidRDefault="00DB5A91" w:rsidP="00787C9C">
                <w:pPr>
                  <w:spacing w:after="0" w:line="240" w:lineRule="auto"/>
                  <w:ind w:left="227"/>
                  <w:jc w:val="both"/>
                  <w:rPr>
                    <w:rFonts w:ascii="Fira Sans SemiBold" w:hAnsi="Fira Sans SemiBold"/>
                  </w:rPr>
                </w:pPr>
                <w:r>
                  <w:rPr>
                    <w:rFonts w:ascii="Fira Sans SemiBold" w:hAnsi="Fira Sans SemiBold"/>
                  </w:rPr>
                  <w:t>INFORMACJE SYGNALNE</w:t>
                </w:r>
              </w:p>
            </w:txbxContent>
          </v:textbox>
        </v:shape>
      </w:pict>
    </w:r>
    <w:r>
      <w:rPr>
        <w:noProof/>
        <w:lang w:eastAsia="pl-PL"/>
      </w:rPr>
      <w:pict>
        <v:rect id="Prostokąt 10" o:spid="_x0000_s2049" style="position:absolute;left:0;text-align:left;margin-left:411.9pt;margin-top:-64pt;width:147.4pt;height:1803.55pt;z-index:-251658240;visibility:visible;mso-width-relative:margin;mso-height-relative:margin;v-text-anchor:middle" wrapcoords="-110 0 -110 21591 21600 21591 21600 0 -11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<w10:wrap type="tight"/>
        </v:rect>
      </w:pict>
    </w:r>
  </w:p>
  <w:p w:rsidR="00DB5A91" w:rsidRDefault="00DB5A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.6pt;height:125pt;visibility:visible" o:bullet="t">
        <v:imagedata r:id="rId1" o:title=""/>
      </v:shape>
    </w:pict>
  </w:numPicBullet>
  <w:numPicBullet w:numPicBulletId="1">
    <w:pict>
      <v:shape id="_x0000_i1029" type="#_x0000_t75" style="width:124.3pt;height:125pt;visibility:visibl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F126721"/>
    <w:multiLevelType w:val="hybridMultilevel"/>
    <w:tmpl w:val="456CB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2" style="mso-width-relative:margin;mso-height-relative:margin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D87"/>
    <w:rsid w:val="00000532"/>
    <w:rsid w:val="00000BEC"/>
    <w:rsid w:val="00001C5B"/>
    <w:rsid w:val="00003437"/>
    <w:rsid w:val="00003531"/>
    <w:rsid w:val="0000709F"/>
    <w:rsid w:val="00007871"/>
    <w:rsid w:val="000108B8"/>
    <w:rsid w:val="0001349A"/>
    <w:rsid w:val="00013BCB"/>
    <w:rsid w:val="00014825"/>
    <w:rsid w:val="000152F5"/>
    <w:rsid w:val="000258E1"/>
    <w:rsid w:val="00026D6C"/>
    <w:rsid w:val="00030CB0"/>
    <w:rsid w:val="00031080"/>
    <w:rsid w:val="00031635"/>
    <w:rsid w:val="00040975"/>
    <w:rsid w:val="00042DB1"/>
    <w:rsid w:val="00043884"/>
    <w:rsid w:val="0004582E"/>
    <w:rsid w:val="00051E56"/>
    <w:rsid w:val="00052A8A"/>
    <w:rsid w:val="00055CAB"/>
    <w:rsid w:val="00057CA1"/>
    <w:rsid w:val="00060730"/>
    <w:rsid w:val="00061C9D"/>
    <w:rsid w:val="00061F71"/>
    <w:rsid w:val="000623F7"/>
    <w:rsid w:val="000662E2"/>
    <w:rsid w:val="00066883"/>
    <w:rsid w:val="00071652"/>
    <w:rsid w:val="00071959"/>
    <w:rsid w:val="000740C0"/>
    <w:rsid w:val="000744C0"/>
    <w:rsid w:val="0007647F"/>
    <w:rsid w:val="00077C73"/>
    <w:rsid w:val="00077D0A"/>
    <w:rsid w:val="000806F7"/>
    <w:rsid w:val="00082265"/>
    <w:rsid w:val="000833A1"/>
    <w:rsid w:val="00086109"/>
    <w:rsid w:val="000918B1"/>
    <w:rsid w:val="00092E4D"/>
    <w:rsid w:val="00093BF6"/>
    <w:rsid w:val="00094CA6"/>
    <w:rsid w:val="00094DCE"/>
    <w:rsid w:val="0009554F"/>
    <w:rsid w:val="00095CDD"/>
    <w:rsid w:val="000A13B7"/>
    <w:rsid w:val="000A1BD8"/>
    <w:rsid w:val="000A3A62"/>
    <w:rsid w:val="000A4C6C"/>
    <w:rsid w:val="000A56DC"/>
    <w:rsid w:val="000B0727"/>
    <w:rsid w:val="000B5193"/>
    <w:rsid w:val="000B6BF0"/>
    <w:rsid w:val="000B75B7"/>
    <w:rsid w:val="000B773F"/>
    <w:rsid w:val="000C08EB"/>
    <w:rsid w:val="000C135D"/>
    <w:rsid w:val="000C3778"/>
    <w:rsid w:val="000C3DD9"/>
    <w:rsid w:val="000C7AE4"/>
    <w:rsid w:val="000D1765"/>
    <w:rsid w:val="000D1D43"/>
    <w:rsid w:val="000D225C"/>
    <w:rsid w:val="000D23C1"/>
    <w:rsid w:val="000D2520"/>
    <w:rsid w:val="000D675C"/>
    <w:rsid w:val="000E05CA"/>
    <w:rsid w:val="000E0918"/>
    <w:rsid w:val="000E2460"/>
    <w:rsid w:val="000E3723"/>
    <w:rsid w:val="000E3FFC"/>
    <w:rsid w:val="000E584B"/>
    <w:rsid w:val="000E6F4A"/>
    <w:rsid w:val="000E6FE6"/>
    <w:rsid w:val="000F0C6A"/>
    <w:rsid w:val="000F11C3"/>
    <w:rsid w:val="000F17D8"/>
    <w:rsid w:val="000F1DF0"/>
    <w:rsid w:val="000F1F10"/>
    <w:rsid w:val="000F5A18"/>
    <w:rsid w:val="000F78B6"/>
    <w:rsid w:val="001011C3"/>
    <w:rsid w:val="001028A7"/>
    <w:rsid w:val="00102FF5"/>
    <w:rsid w:val="00106015"/>
    <w:rsid w:val="001109A5"/>
    <w:rsid w:val="00110D87"/>
    <w:rsid w:val="00112C4B"/>
    <w:rsid w:val="00114DB9"/>
    <w:rsid w:val="001151A1"/>
    <w:rsid w:val="00116087"/>
    <w:rsid w:val="0011635B"/>
    <w:rsid w:val="00120FED"/>
    <w:rsid w:val="00123EC9"/>
    <w:rsid w:val="001249E4"/>
    <w:rsid w:val="00125E6F"/>
    <w:rsid w:val="00126A23"/>
    <w:rsid w:val="00126FCE"/>
    <w:rsid w:val="00130296"/>
    <w:rsid w:val="001302D2"/>
    <w:rsid w:val="00132393"/>
    <w:rsid w:val="00132C84"/>
    <w:rsid w:val="001336E3"/>
    <w:rsid w:val="00133E8A"/>
    <w:rsid w:val="001345C8"/>
    <w:rsid w:val="0013511E"/>
    <w:rsid w:val="00135203"/>
    <w:rsid w:val="001423B6"/>
    <w:rsid w:val="001448A7"/>
    <w:rsid w:val="00144B7C"/>
    <w:rsid w:val="00146621"/>
    <w:rsid w:val="0014750B"/>
    <w:rsid w:val="00147D79"/>
    <w:rsid w:val="00150D85"/>
    <w:rsid w:val="00151657"/>
    <w:rsid w:val="00162325"/>
    <w:rsid w:val="0016376F"/>
    <w:rsid w:val="00163D6B"/>
    <w:rsid w:val="00164224"/>
    <w:rsid w:val="001652B9"/>
    <w:rsid w:val="001668EF"/>
    <w:rsid w:val="00166D3D"/>
    <w:rsid w:val="00171057"/>
    <w:rsid w:val="00174DC2"/>
    <w:rsid w:val="00175234"/>
    <w:rsid w:val="00175428"/>
    <w:rsid w:val="00176792"/>
    <w:rsid w:val="00176C87"/>
    <w:rsid w:val="001773BF"/>
    <w:rsid w:val="00181945"/>
    <w:rsid w:val="001820A2"/>
    <w:rsid w:val="00182B67"/>
    <w:rsid w:val="00187CA7"/>
    <w:rsid w:val="0019210D"/>
    <w:rsid w:val="00192299"/>
    <w:rsid w:val="00194C84"/>
    <w:rsid w:val="001951DA"/>
    <w:rsid w:val="00197D6D"/>
    <w:rsid w:val="001A111D"/>
    <w:rsid w:val="001A179F"/>
    <w:rsid w:val="001A2525"/>
    <w:rsid w:val="001A2895"/>
    <w:rsid w:val="001A2B70"/>
    <w:rsid w:val="001A33AE"/>
    <w:rsid w:val="001A41B3"/>
    <w:rsid w:val="001A4F5B"/>
    <w:rsid w:val="001A5FC1"/>
    <w:rsid w:val="001A66F2"/>
    <w:rsid w:val="001B1508"/>
    <w:rsid w:val="001B4BB8"/>
    <w:rsid w:val="001B5146"/>
    <w:rsid w:val="001B6542"/>
    <w:rsid w:val="001C0587"/>
    <w:rsid w:val="001C3269"/>
    <w:rsid w:val="001C3883"/>
    <w:rsid w:val="001C40EC"/>
    <w:rsid w:val="001C60C1"/>
    <w:rsid w:val="001C707C"/>
    <w:rsid w:val="001D1DB4"/>
    <w:rsid w:val="001D1E06"/>
    <w:rsid w:val="001D2C08"/>
    <w:rsid w:val="001D2E47"/>
    <w:rsid w:val="001D3335"/>
    <w:rsid w:val="001D3F59"/>
    <w:rsid w:val="001D4853"/>
    <w:rsid w:val="001D6CCC"/>
    <w:rsid w:val="001D7241"/>
    <w:rsid w:val="001D73E1"/>
    <w:rsid w:val="001E07FB"/>
    <w:rsid w:val="001E17F5"/>
    <w:rsid w:val="001E2F4B"/>
    <w:rsid w:val="001E2F5F"/>
    <w:rsid w:val="001E4F30"/>
    <w:rsid w:val="001E6D43"/>
    <w:rsid w:val="001F1F84"/>
    <w:rsid w:val="001F2F51"/>
    <w:rsid w:val="001F4AED"/>
    <w:rsid w:val="001F5561"/>
    <w:rsid w:val="001F5919"/>
    <w:rsid w:val="001F6693"/>
    <w:rsid w:val="001F6A06"/>
    <w:rsid w:val="001F7426"/>
    <w:rsid w:val="002040D1"/>
    <w:rsid w:val="00204FA1"/>
    <w:rsid w:val="00205CCB"/>
    <w:rsid w:val="00207A22"/>
    <w:rsid w:val="002103B9"/>
    <w:rsid w:val="002151E0"/>
    <w:rsid w:val="002161D9"/>
    <w:rsid w:val="0021632B"/>
    <w:rsid w:val="00221FE7"/>
    <w:rsid w:val="002227D8"/>
    <w:rsid w:val="00226FAC"/>
    <w:rsid w:val="0023159C"/>
    <w:rsid w:val="00231F58"/>
    <w:rsid w:val="00232B69"/>
    <w:rsid w:val="002331DA"/>
    <w:rsid w:val="002351B7"/>
    <w:rsid w:val="00236FC5"/>
    <w:rsid w:val="00240E7F"/>
    <w:rsid w:val="00242A4E"/>
    <w:rsid w:val="00242ED6"/>
    <w:rsid w:val="002438FE"/>
    <w:rsid w:val="00245870"/>
    <w:rsid w:val="00246A8B"/>
    <w:rsid w:val="002505FD"/>
    <w:rsid w:val="002512D0"/>
    <w:rsid w:val="00252553"/>
    <w:rsid w:val="002539F4"/>
    <w:rsid w:val="00256A5C"/>
    <w:rsid w:val="002574F9"/>
    <w:rsid w:val="00257831"/>
    <w:rsid w:val="00257D7C"/>
    <w:rsid w:val="0026192A"/>
    <w:rsid w:val="002636F1"/>
    <w:rsid w:val="00265C36"/>
    <w:rsid w:val="00266475"/>
    <w:rsid w:val="002701DE"/>
    <w:rsid w:val="00276811"/>
    <w:rsid w:val="002774DA"/>
    <w:rsid w:val="00282699"/>
    <w:rsid w:val="00285B9C"/>
    <w:rsid w:val="00286B0C"/>
    <w:rsid w:val="002874C3"/>
    <w:rsid w:val="00291277"/>
    <w:rsid w:val="002920CD"/>
    <w:rsid w:val="002926DF"/>
    <w:rsid w:val="0029307D"/>
    <w:rsid w:val="00294769"/>
    <w:rsid w:val="00294A7C"/>
    <w:rsid w:val="0029598B"/>
    <w:rsid w:val="00296697"/>
    <w:rsid w:val="002A469F"/>
    <w:rsid w:val="002A6A73"/>
    <w:rsid w:val="002B0472"/>
    <w:rsid w:val="002B0A26"/>
    <w:rsid w:val="002B0F65"/>
    <w:rsid w:val="002B31BC"/>
    <w:rsid w:val="002B6B12"/>
    <w:rsid w:val="002C4871"/>
    <w:rsid w:val="002C574B"/>
    <w:rsid w:val="002C77A2"/>
    <w:rsid w:val="002D0969"/>
    <w:rsid w:val="002D11EB"/>
    <w:rsid w:val="002D38E5"/>
    <w:rsid w:val="002D568D"/>
    <w:rsid w:val="002D64D1"/>
    <w:rsid w:val="002D653E"/>
    <w:rsid w:val="002D6588"/>
    <w:rsid w:val="002E1444"/>
    <w:rsid w:val="002E1B93"/>
    <w:rsid w:val="002E2EA2"/>
    <w:rsid w:val="002E466E"/>
    <w:rsid w:val="002E59C9"/>
    <w:rsid w:val="002E5E9D"/>
    <w:rsid w:val="002E6140"/>
    <w:rsid w:val="002E6985"/>
    <w:rsid w:val="002E71B6"/>
    <w:rsid w:val="002F0CE7"/>
    <w:rsid w:val="002F1483"/>
    <w:rsid w:val="002F3AD4"/>
    <w:rsid w:val="002F3FA4"/>
    <w:rsid w:val="002F5DCB"/>
    <w:rsid w:val="002F6A4E"/>
    <w:rsid w:val="002F7213"/>
    <w:rsid w:val="002F7441"/>
    <w:rsid w:val="002F77C8"/>
    <w:rsid w:val="00304500"/>
    <w:rsid w:val="00304F22"/>
    <w:rsid w:val="0030622C"/>
    <w:rsid w:val="00306489"/>
    <w:rsid w:val="00306C7C"/>
    <w:rsid w:val="00306E27"/>
    <w:rsid w:val="0031059E"/>
    <w:rsid w:val="00311BD4"/>
    <w:rsid w:val="00312BFA"/>
    <w:rsid w:val="0031352A"/>
    <w:rsid w:val="00314113"/>
    <w:rsid w:val="00314886"/>
    <w:rsid w:val="00314C0E"/>
    <w:rsid w:val="003175E9"/>
    <w:rsid w:val="003201A8"/>
    <w:rsid w:val="003210A3"/>
    <w:rsid w:val="00322EDD"/>
    <w:rsid w:val="00323276"/>
    <w:rsid w:val="00323374"/>
    <w:rsid w:val="003240D3"/>
    <w:rsid w:val="00326354"/>
    <w:rsid w:val="00326D24"/>
    <w:rsid w:val="00331948"/>
    <w:rsid w:val="00332320"/>
    <w:rsid w:val="0033366D"/>
    <w:rsid w:val="0033484A"/>
    <w:rsid w:val="0033577F"/>
    <w:rsid w:val="0033794A"/>
    <w:rsid w:val="00340B9B"/>
    <w:rsid w:val="00342AA1"/>
    <w:rsid w:val="00343856"/>
    <w:rsid w:val="0034427B"/>
    <w:rsid w:val="003442B9"/>
    <w:rsid w:val="00347D72"/>
    <w:rsid w:val="003547D3"/>
    <w:rsid w:val="00355553"/>
    <w:rsid w:val="00356D06"/>
    <w:rsid w:val="00360261"/>
    <w:rsid w:val="00361ACD"/>
    <w:rsid w:val="003620B4"/>
    <w:rsid w:val="003637D2"/>
    <w:rsid w:val="0036502E"/>
    <w:rsid w:val="00367237"/>
    <w:rsid w:val="0036795A"/>
    <w:rsid w:val="00367BE4"/>
    <w:rsid w:val="00370192"/>
    <w:rsid w:val="003705F2"/>
    <w:rsid w:val="0037077F"/>
    <w:rsid w:val="0037105B"/>
    <w:rsid w:val="003734E1"/>
    <w:rsid w:val="00373882"/>
    <w:rsid w:val="00374539"/>
    <w:rsid w:val="00374D9D"/>
    <w:rsid w:val="003765D8"/>
    <w:rsid w:val="00376944"/>
    <w:rsid w:val="00376C9D"/>
    <w:rsid w:val="00380CDE"/>
    <w:rsid w:val="00380EDC"/>
    <w:rsid w:val="00381377"/>
    <w:rsid w:val="00383327"/>
    <w:rsid w:val="00385261"/>
    <w:rsid w:val="00385830"/>
    <w:rsid w:val="00385A29"/>
    <w:rsid w:val="00385E36"/>
    <w:rsid w:val="00387C8C"/>
    <w:rsid w:val="00393962"/>
    <w:rsid w:val="00396F14"/>
    <w:rsid w:val="00397138"/>
    <w:rsid w:val="00397D18"/>
    <w:rsid w:val="003A0560"/>
    <w:rsid w:val="003A1B36"/>
    <w:rsid w:val="003A229B"/>
    <w:rsid w:val="003A381A"/>
    <w:rsid w:val="003A4089"/>
    <w:rsid w:val="003A66FB"/>
    <w:rsid w:val="003A7101"/>
    <w:rsid w:val="003A780F"/>
    <w:rsid w:val="003B0AD3"/>
    <w:rsid w:val="003B32AE"/>
    <w:rsid w:val="003B3D6C"/>
    <w:rsid w:val="003B5BFE"/>
    <w:rsid w:val="003B7EC0"/>
    <w:rsid w:val="003C121E"/>
    <w:rsid w:val="003C14A2"/>
    <w:rsid w:val="003C3308"/>
    <w:rsid w:val="003C4688"/>
    <w:rsid w:val="003C59E0"/>
    <w:rsid w:val="003C5E5E"/>
    <w:rsid w:val="003C64B1"/>
    <w:rsid w:val="003C6C8D"/>
    <w:rsid w:val="003D0F33"/>
    <w:rsid w:val="003D0F56"/>
    <w:rsid w:val="003D2D18"/>
    <w:rsid w:val="003D4522"/>
    <w:rsid w:val="003D4F95"/>
    <w:rsid w:val="003D5F42"/>
    <w:rsid w:val="003D60A9"/>
    <w:rsid w:val="003D641F"/>
    <w:rsid w:val="003D7B05"/>
    <w:rsid w:val="003E3302"/>
    <w:rsid w:val="003E3878"/>
    <w:rsid w:val="003E5AA9"/>
    <w:rsid w:val="003F011E"/>
    <w:rsid w:val="003F2F2A"/>
    <w:rsid w:val="003F4B9D"/>
    <w:rsid w:val="003F5C9F"/>
    <w:rsid w:val="003F7602"/>
    <w:rsid w:val="003F7C8C"/>
    <w:rsid w:val="003F7FE6"/>
    <w:rsid w:val="0040123B"/>
    <w:rsid w:val="00410120"/>
    <w:rsid w:val="00410948"/>
    <w:rsid w:val="00410E0B"/>
    <w:rsid w:val="00411708"/>
    <w:rsid w:val="00412580"/>
    <w:rsid w:val="004137F0"/>
    <w:rsid w:val="00413C24"/>
    <w:rsid w:val="00413F31"/>
    <w:rsid w:val="004143BA"/>
    <w:rsid w:val="00414493"/>
    <w:rsid w:val="004156C6"/>
    <w:rsid w:val="004163C8"/>
    <w:rsid w:val="00417A9B"/>
    <w:rsid w:val="00417FB7"/>
    <w:rsid w:val="00422188"/>
    <w:rsid w:val="00422391"/>
    <w:rsid w:val="00422B46"/>
    <w:rsid w:val="00422BBD"/>
    <w:rsid w:val="0042446D"/>
    <w:rsid w:val="00424619"/>
    <w:rsid w:val="00424C40"/>
    <w:rsid w:val="00425D9C"/>
    <w:rsid w:val="00427BF8"/>
    <w:rsid w:val="00430E29"/>
    <w:rsid w:val="00431406"/>
    <w:rsid w:val="00431C02"/>
    <w:rsid w:val="00433DF5"/>
    <w:rsid w:val="00434EE1"/>
    <w:rsid w:val="00435037"/>
    <w:rsid w:val="00435B09"/>
    <w:rsid w:val="004370F4"/>
    <w:rsid w:val="00437395"/>
    <w:rsid w:val="00442692"/>
    <w:rsid w:val="00443C99"/>
    <w:rsid w:val="00444690"/>
    <w:rsid w:val="00445047"/>
    <w:rsid w:val="0044541F"/>
    <w:rsid w:val="00453C0D"/>
    <w:rsid w:val="0045438F"/>
    <w:rsid w:val="004553A9"/>
    <w:rsid w:val="00455622"/>
    <w:rsid w:val="00456DEF"/>
    <w:rsid w:val="00461508"/>
    <w:rsid w:val="004657FC"/>
    <w:rsid w:val="00467C68"/>
    <w:rsid w:val="00470FF5"/>
    <w:rsid w:val="004733F6"/>
    <w:rsid w:val="004746D5"/>
    <w:rsid w:val="00474E69"/>
    <w:rsid w:val="004803D8"/>
    <w:rsid w:val="0048611F"/>
    <w:rsid w:val="004866F8"/>
    <w:rsid w:val="00490049"/>
    <w:rsid w:val="004903B6"/>
    <w:rsid w:val="00492C50"/>
    <w:rsid w:val="0049330E"/>
    <w:rsid w:val="004935FC"/>
    <w:rsid w:val="00494A73"/>
    <w:rsid w:val="0049621B"/>
    <w:rsid w:val="004964B6"/>
    <w:rsid w:val="004A0539"/>
    <w:rsid w:val="004A0C43"/>
    <w:rsid w:val="004A2F49"/>
    <w:rsid w:val="004A33F3"/>
    <w:rsid w:val="004B0516"/>
    <w:rsid w:val="004B11E6"/>
    <w:rsid w:val="004B3942"/>
    <w:rsid w:val="004B4C0D"/>
    <w:rsid w:val="004C1289"/>
    <w:rsid w:val="004C148E"/>
    <w:rsid w:val="004C168F"/>
    <w:rsid w:val="004C1895"/>
    <w:rsid w:val="004C3BCB"/>
    <w:rsid w:val="004C5ECE"/>
    <w:rsid w:val="004C6D40"/>
    <w:rsid w:val="004D1124"/>
    <w:rsid w:val="004D1724"/>
    <w:rsid w:val="004D2E79"/>
    <w:rsid w:val="004D33C7"/>
    <w:rsid w:val="004D4131"/>
    <w:rsid w:val="004D77D8"/>
    <w:rsid w:val="004E0172"/>
    <w:rsid w:val="004E5C45"/>
    <w:rsid w:val="004E7827"/>
    <w:rsid w:val="004F0C3C"/>
    <w:rsid w:val="004F0F29"/>
    <w:rsid w:val="004F3628"/>
    <w:rsid w:val="004F63FC"/>
    <w:rsid w:val="005011FF"/>
    <w:rsid w:val="005048AB"/>
    <w:rsid w:val="005059A8"/>
    <w:rsid w:val="00505A92"/>
    <w:rsid w:val="005203F1"/>
    <w:rsid w:val="00521BC3"/>
    <w:rsid w:val="00524DF5"/>
    <w:rsid w:val="00525564"/>
    <w:rsid w:val="00531787"/>
    <w:rsid w:val="00536175"/>
    <w:rsid w:val="00540647"/>
    <w:rsid w:val="00541A98"/>
    <w:rsid w:val="00541BD0"/>
    <w:rsid w:val="00542505"/>
    <w:rsid w:val="0054251F"/>
    <w:rsid w:val="00542AB6"/>
    <w:rsid w:val="00544332"/>
    <w:rsid w:val="00544CAC"/>
    <w:rsid w:val="005463B9"/>
    <w:rsid w:val="00546B1B"/>
    <w:rsid w:val="00546CE8"/>
    <w:rsid w:val="00551A44"/>
    <w:rsid w:val="005520D8"/>
    <w:rsid w:val="00555816"/>
    <w:rsid w:val="00555A18"/>
    <w:rsid w:val="00556091"/>
    <w:rsid w:val="00556CF1"/>
    <w:rsid w:val="00556DCC"/>
    <w:rsid w:val="005605B7"/>
    <w:rsid w:val="00560945"/>
    <w:rsid w:val="005644E7"/>
    <w:rsid w:val="00565FD3"/>
    <w:rsid w:val="005744DB"/>
    <w:rsid w:val="005762A7"/>
    <w:rsid w:val="00581DD1"/>
    <w:rsid w:val="00582EE9"/>
    <w:rsid w:val="00583CC6"/>
    <w:rsid w:val="00584DCC"/>
    <w:rsid w:val="00584DE0"/>
    <w:rsid w:val="005852D9"/>
    <w:rsid w:val="00585BE3"/>
    <w:rsid w:val="00590FFD"/>
    <w:rsid w:val="00591320"/>
    <w:rsid w:val="005916D7"/>
    <w:rsid w:val="0059189F"/>
    <w:rsid w:val="00593195"/>
    <w:rsid w:val="00595CEC"/>
    <w:rsid w:val="005A0542"/>
    <w:rsid w:val="005A0D09"/>
    <w:rsid w:val="005A110B"/>
    <w:rsid w:val="005A230D"/>
    <w:rsid w:val="005A315F"/>
    <w:rsid w:val="005A5677"/>
    <w:rsid w:val="005A651F"/>
    <w:rsid w:val="005A698C"/>
    <w:rsid w:val="005B008D"/>
    <w:rsid w:val="005B00E1"/>
    <w:rsid w:val="005B09B1"/>
    <w:rsid w:val="005B1E98"/>
    <w:rsid w:val="005B2464"/>
    <w:rsid w:val="005B46C4"/>
    <w:rsid w:val="005B4A9F"/>
    <w:rsid w:val="005C17B6"/>
    <w:rsid w:val="005C1ACD"/>
    <w:rsid w:val="005C2CFA"/>
    <w:rsid w:val="005C3757"/>
    <w:rsid w:val="005C401C"/>
    <w:rsid w:val="005D0646"/>
    <w:rsid w:val="005D1D90"/>
    <w:rsid w:val="005D4D2A"/>
    <w:rsid w:val="005D627C"/>
    <w:rsid w:val="005D678E"/>
    <w:rsid w:val="005D6965"/>
    <w:rsid w:val="005D6F34"/>
    <w:rsid w:val="005E291A"/>
    <w:rsid w:val="005E38B5"/>
    <w:rsid w:val="005E4B59"/>
    <w:rsid w:val="005E6D68"/>
    <w:rsid w:val="005F1265"/>
    <w:rsid w:val="005F352E"/>
    <w:rsid w:val="005F364D"/>
    <w:rsid w:val="005F4768"/>
    <w:rsid w:val="005F55E7"/>
    <w:rsid w:val="005F5A80"/>
    <w:rsid w:val="005F6742"/>
    <w:rsid w:val="005F7CDE"/>
    <w:rsid w:val="006004C8"/>
    <w:rsid w:val="006005DD"/>
    <w:rsid w:val="00600D78"/>
    <w:rsid w:val="00603389"/>
    <w:rsid w:val="006044FF"/>
    <w:rsid w:val="006069B1"/>
    <w:rsid w:val="00606F51"/>
    <w:rsid w:val="00607CC5"/>
    <w:rsid w:val="00607F56"/>
    <w:rsid w:val="006101DD"/>
    <w:rsid w:val="0061021B"/>
    <w:rsid w:val="00610288"/>
    <w:rsid w:val="00614828"/>
    <w:rsid w:val="00617430"/>
    <w:rsid w:val="00622BB9"/>
    <w:rsid w:val="00624403"/>
    <w:rsid w:val="006260EE"/>
    <w:rsid w:val="0062722A"/>
    <w:rsid w:val="0062786E"/>
    <w:rsid w:val="0063022E"/>
    <w:rsid w:val="00632905"/>
    <w:rsid w:val="0063332A"/>
    <w:rsid w:val="0063437B"/>
    <w:rsid w:val="006359F5"/>
    <w:rsid w:val="00635BAB"/>
    <w:rsid w:val="00636475"/>
    <w:rsid w:val="00636EAD"/>
    <w:rsid w:val="00640054"/>
    <w:rsid w:val="006413D0"/>
    <w:rsid w:val="00641A8A"/>
    <w:rsid w:val="00642866"/>
    <w:rsid w:val="0064301C"/>
    <w:rsid w:val="00645A93"/>
    <w:rsid w:val="00645F40"/>
    <w:rsid w:val="006470F5"/>
    <w:rsid w:val="0065069A"/>
    <w:rsid w:val="006527B4"/>
    <w:rsid w:val="006537E1"/>
    <w:rsid w:val="00657760"/>
    <w:rsid w:val="00660683"/>
    <w:rsid w:val="00660F74"/>
    <w:rsid w:val="00660FA0"/>
    <w:rsid w:val="006673CA"/>
    <w:rsid w:val="00667532"/>
    <w:rsid w:val="00670F4C"/>
    <w:rsid w:val="006752FE"/>
    <w:rsid w:val="00680455"/>
    <w:rsid w:val="00680DD6"/>
    <w:rsid w:val="0068414D"/>
    <w:rsid w:val="0068668C"/>
    <w:rsid w:val="00686ABC"/>
    <w:rsid w:val="006871E7"/>
    <w:rsid w:val="006875B0"/>
    <w:rsid w:val="0069412F"/>
    <w:rsid w:val="00697272"/>
    <w:rsid w:val="006A11E0"/>
    <w:rsid w:val="006A15C9"/>
    <w:rsid w:val="006A3EEF"/>
    <w:rsid w:val="006A589D"/>
    <w:rsid w:val="006A60D5"/>
    <w:rsid w:val="006A6E06"/>
    <w:rsid w:val="006B0E9E"/>
    <w:rsid w:val="006B1148"/>
    <w:rsid w:val="006B126F"/>
    <w:rsid w:val="006B1271"/>
    <w:rsid w:val="006B2001"/>
    <w:rsid w:val="006B3F72"/>
    <w:rsid w:val="006B46C5"/>
    <w:rsid w:val="006B5AE4"/>
    <w:rsid w:val="006B60CA"/>
    <w:rsid w:val="006B6DB5"/>
    <w:rsid w:val="006C042D"/>
    <w:rsid w:val="006C2B48"/>
    <w:rsid w:val="006C5899"/>
    <w:rsid w:val="006C6414"/>
    <w:rsid w:val="006D0E00"/>
    <w:rsid w:val="006D101B"/>
    <w:rsid w:val="006D15FE"/>
    <w:rsid w:val="006D17F9"/>
    <w:rsid w:val="006D29B1"/>
    <w:rsid w:val="006D4054"/>
    <w:rsid w:val="006D6503"/>
    <w:rsid w:val="006D6CF9"/>
    <w:rsid w:val="006E02EC"/>
    <w:rsid w:val="006E2BFD"/>
    <w:rsid w:val="006F209C"/>
    <w:rsid w:val="006F2453"/>
    <w:rsid w:val="006F4864"/>
    <w:rsid w:val="006F554C"/>
    <w:rsid w:val="007024CD"/>
    <w:rsid w:val="007066A3"/>
    <w:rsid w:val="00706DD3"/>
    <w:rsid w:val="00707CF2"/>
    <w:rsid w:val="00707ECB"/>
    <w:rsid w:val="00712027"/>
    <w:rsid w:val="007131F0"/>
    <w:rsid w:val="0071733F"/>
    <w:rsid w:val="007175CA"/>
    <w:rsid w:val="0071777D"/>
    <w:rsid w:val="007202AE"/>
    <w:rsid w:val="007203FC"/>
    <w:rsid w:val="007206BA"/>
    <w:rsid w:val="00720B63"/>
    <w:rsid w:val="00720C5A"/>
    <w:rsid w:val="007211B1"/>
    <w:rsid w:val="007218D0"/>
    <w:rsid w:val="00721ED7"/>
    <w:rsid w:val="00723422"/>
    <w:rsid w:val="007238E6"/>
    <w:rsid w:val="00724BB7"/>
    <w:rsid w:val="007264ED"/>
    <w:rsid w:val="00726702"/>
    <w:rsid w:val="007269FB"/>
    <w:rsid w:val="007316E0"/>
    <w:rsid w:val="007322C7"/>
    <w:rsid w:val="00734951"/>
    <w:rsid w:val="00734CBE"/>
    <w:rsid w:val="00736417"/>
    <w:rsid w:val="00740322"/>
    <w:rsid w:val="00740AFA"/>
    <w:rsid w:val="00744556"/>
    <w:rsid w:val="00744AA8"/>
    <w:rsid w:val="007456A5"/>
    <w:rsid w:val="00746187"/>
    <w:rsid w:val="007465CF"/>
    <w:rsid w:val="0074773B"/>
    <w:rsid w:val="00750979"/>
    <w:rsid w:val="00751990"/>
    <w:rsid w:val="00751F70"/>
    <w:rsid w:val="00752CD8"/>
    <w:rsid w:val="00752D23"/>
    <w:rsid w:val="0075362E"/>
    <w:rsid w:val="00753CFF"/>
    <w:rsid w:val="007558EE"/>
    <w:rsid w:val="00756761"/>
    <w:rsid w:val="00761DBB"/>
    <w:rsid w:val="0076254F"/>
    <w:rsid w:val="00765F07"/>
    <w:rsid w:val="00772292"/>
    <w:rsid w:val="00777BA6"/>
    <w:rsid w:val="007801F5"/>
    <w:rsid w:val="00780DCD"/>
    <w:rsid w:val="007815B0"/>
    <w:rsid w:val="00783CA4"/>
    <w:rsid w:val="007842FB"/>
    <w:rsid w:val="00786124"/>
    <w:rsid w:val="00786E48"/>
    <w:rsid w:val="0078701E"/>
    <w:rsid w:val="007879A4"/>
    <w:rsid w:val="00787C9C"/>
    <w:rsid w:val="00787FD7"/>
    <w:rsid w:val="00790416"/>
    <w:rsid w:val="007905AE"/>
    <w:rsid w:val="007911B9"/>
    <w:rsid w:val="0079514B"/>
    <w:rsid w:val="0079573B"/>
    <w:rsid w:val="00795D5C"/>
    <w:rsid w:val="00795FAB"/>
    <w:rsid w:val="007966C4"/>
    <w:rsid w:val="00796EC4"/>
    <w:rsid w:val="0079724F"/>
    <w:rsid w:val="007976BD"/>
    <w:rsid w:val="007A18B3"/>
    <w:rsid w:val="007A2DC1"/>
    <w:rsid w:val="007A508F"/>
    <w:rsid w:val="007A6A73"/>
    <w:rsid w:val="007B285E"/>
    <w:rsid w:val="007B33D5"/>
    <w:rsid w:val="007B4827"/>
    <w:rsid w:val="007B5197"/>
    <w:rsid w:val="007C1A1F"/>
    <w:rsid w:val="007C229B"/>
    <w:rsid w:val="007C2B59"/>
    <w:rsid w:val="007C2D19"/>
    <w:rsid w:val="007C2EC3"/>
    <w:rsid w:val="007C387E"/>
    <w:rsid w:val="007C4EAC"/>
    <w:rsid w:val="007C5932"/>
    <w:rsid w:val="007C5CA4"/>
    <w:rsid w:val="007D1E9D"/>
    <w:rsid w:val="007D27C8"/>
    <w:rsid w:val="007D3319"/>
    <w:rsid w:val="007D3A8A"/>
    <w:rsid w:val="007D5036"/>
    <w:rsid w:val="007D51CE"/>
    <w:rsid w:val="007D5853"/>
    <w:rsid w:val="007E3314"/>
    <w:rsid w:val="007E3C22"/>
    <w:rsid w:val="007E4B03"/>
    <w:rsid w:val="007E7373"/>
    <w:rsid w:val="007F0D21"/>
    <w:rsid w:val="007F18D8"/>
    <w:rsid w:val="007F2AC2"/>
    <w:rsid w:val="007F2BE5"/>
    <w:rsid w:val="007F324B"/>
    <w:rsid w:val="007F5592"/>
    <w:rsid w:val="007F6092"/>
    <w:rsid w:val="007F7EAF"/>
    <w:rsid w:val="00801431"/>
    <w:rsid w:val="00802001"/>
    <w:rsid w:val="00803467"/>
    <w:rsid w:val="00803E14"/>
    <w:rsid w:val="00804CD0"/>
    <w:rsid w:val="00805216"/>
    <w:rsid w:val="0080553C"/>
    <w:rsid w:val="00805B46"/>
    <w:rsid w:val="0080761A"/>
    <w:rsid w:val="00807BA7"/>
    <w:rsid w:val="0081068C"/>
    <w:rsid w:val="00810DEF"/>
    <w:rsid w:val="00811F04"/>
    <w:rsid w:val="0081216E"/>
    <w:rsid w:val="008147E0"/>
    <w:rsid w:val="008152E5"/>
    <w:rsid w:val="008155BE"/>
    <w:rsid w:val="008157D7"/>
    <w:rsid w:val="00815A82"/>
    <w:rsid w:val="00816213"/>
    <w:rsid w:val="008168D8"/>
    <w:rsid w:val="0081691B"/>
    <w:rsid w:val="00817021"/>
    <w:rsid w:val="00817F2A"/>
    <w:rsid w:val="00821504"/>
    <w:rsid w:val="008224CF"/>
    <w:rsid w:val="008229EA"/>
    <w:rsid w:val="00824B22"/>
    <w:rsid w:val="00825DC2"/>
    <w:rsid w:val="00826342"/>
    <w:rsid w:val="0082736D"/>
    <w:rsid w:val="00832C45"/>
    <w:rsid w:val="0083385A"/>
    <w:rsid w:val="00834AD3"/>
    <w:rsid w:val="008401C6"/>
    <w:rsid w:val="008413B4"/>
    <w:rsid w:val="00841D7F"/>
    <w:rsid w:val="00842DA2"/>
    <w:rsid w:val="00843135"/>
    <w:rsid w:val="00843509"/>
    <w:rsid w:val="00843795"/>
    <w:rsid w:val="0084428E"/>
    <w:rsid w:val="00847555"/>
    <w:rsid w:val="00847816"/>
    <w:rsid w:val="0085046E"/>
    <w:rsid w:val="00850B65"/>
    <w:rsid w:val="00851F23"/>
    <w:rsid w:val="00852448"/>
    <w:rsid w:val="008547E2"/>
    <w:rsid w:val="00856648"/>
    <w:rsid w:val="008602AB"/>
    <w:rsid w:val="00866AEB"/>
    <w:rsid w:val="00866C55"/>
    <w:rsid w:val="00867A14"/>
    <w:rsid w:val="00867C94"/>
    <w:rsid w:val="008718D6"/>
    <w:rsid w:val="00871D56"/>
    <w:rsid w:val="00874989"/>
    <w:rsid w:val="00875A6F"/>
    <w:rsid w:val="0088258A"/>
    <w:rsid w:val="00882E3A"/>
    <w:rsid w:val="00883203"/>
    <w:rsid w:val="00883229"/>
    <w:rsid w:val="008849C5"/>
    <w:rsid w:val="00886332"/>
    <w:rsid w:val="008902D8"/>
    <w:rsid w:val="008914E2"/>
    <w:rsid w:val="008918A2"/>
    <w:rsid w:val="00892C15"/>
    <w:rsid w:val="008956F7"/>
    <w:rsid w:val="0089720B"/>
    <w:rsid w:val="008A0475"/>
    <w:rsid w:val="008A0908"/>
    <w:rsid w:val="008A0A17"/>
    <w:rsid w:val="008A26D9"/>
    <w:rsid w:val="008A39CE"/>
    <w:rsid w:val="008B21A3"/>
    <w:rsid w:val="008B2AD1"/>
    <w:rsid w:val="008B2FE5"/>
    <w:rsid w:val="008B3A10"/>
    <w:rsid w:val="008B66CC"/>
    <w:rsid w:val="008B6749"/>
    <w:rsid w:val="008B6EA3"/>
    <w:rsid w:val="008C0F73"/>
    <w:rsid w:val="008C6213"/>
    <w:rsid w:val="008D2138"/>
    <w:rsid w:val="008D23C7"/>
    <w:rsid w:val="008D283C"/>
    <w:rsid w:val="008D5199"/>
    <w:rsid w:val="008D5697"/>
    <w:rsid w:val="008D59D4"/>
    <w:rsid w:val="008D78A8"/>
    <w:rsid w:val="008E0077"/>
    <w:rsid w:val="008E0F64"/>
    <w:rsid w:val="008E2974"/>
    <w:rsid w:val="008E3A90"/>
    <w:rsid w:val="008E4FB9"/>
    <w:rsid w:val="008E53D2"/>
    <w:rsid w:val="008E64FC"/>
    <w:rsid w:val="008E692D"/>
    <w:rsid w:val="008E72AD"/>
    <w:rsid w:val="008E7D1D"/>
    <w:rsid w:val="008F1402"/>
    <w:rsid w:val="008F2371"/>
    <w:rsid w:val="008F2CA6"/>
    <w:rsid w:val="008F3638"/>
    <w:rsid w:val="008F68AD"/>
    <w:rsid w:val="008F6F31"/>
    <w:rsid w:val="009018A4"/>
    <w:rsid w:val="009056AE"/>
    <w:rsid w:val="00910C98"/>
    <w:rsid w:val="00912639"/>
    <w:rsid w:val="00917178"/>
    <w:rsid w:val="00917EF4"/>
    <w:rsid w:val="0092032A"/>
    <w:rsid w:val="00921F2A"/>
    <w:rsid w:val="009220A2"/>
    <w:rsid w:val="009227A6"/>
    <w:rsid w:val="00924355"/>
    <w:rsid w:val="009325E5"/>
    <w:rsid w:val="00932E84"/>
    <w:rsid w:val="00933EC1"/>
    <w:rsid w:val="0093436A"/>
    <w:rsid w:val="00935F98"/>
    <w:rsid w:val="0093780F"/>
    <w:rsid w:val="00937C55"/>
    <w:rsid w:val="00941127"/>
    <w:rsid w:val="00945038"/>
    <w:rsid w:val="009530DB"/>
    <w:rsid w:val="00953676"/>
    <w:rsid w:val="009536A9"/>
    <w:rsid w:val="00954019"/>
    <w:rsid w:val="009546B3"/>
    <w:rsid w:val="00956AFD"/>
    <w:rsid w:val="00960DE7"/>
    <w:rsid w:val="00962BD1"/>
    <w:rsid w:val="00963416"/>
    <w:rsid w:val="0096391E"/>
    <w:rsid w:val="009647CB"/>
    <w:rsid w:val="00965B66"/>
    <w:rsid w:val="009661B7"/>
    <w:rsid w:val="00966DD2"/>
    <w:rsid w:val="009677EE"/>
    <w:rsid w:val="00967DF3"/>
    <w:rsid w:val="009705EE"/>
    <w:rsid w:val="00971D57"/>
    <w:rsid w:val="00973D31"/>
    <w:rsid w:val="009753AA"/>
    <w:rsid w:val="0097629D"/>
    <w:rsid w:val="009768F3"/>
    <w:rsid w:val="00977927"/>
    <w:rsid w:val="00977CA8"/>
    <w:rsid w:val="009808D2"/>
    <w:rsid w:val="0098135C"/>
    <w:rsid w:val="0098156A"/>
    <w:rsid w:val="00982117"/>
    <w:rsid w:val="0098681B"/>
    <w:rsid w:val="00986EFC"/>
    <w:rsid w:val="009872DC"/>
    <w:rsid w:val="0099143D"/>
    <w:rsid w:val="00993416"/>
    <w:rsid w:val="00993726"/>
    <w:rsid w:val="00994BF9"/>
    <w:rsid w:val="00996A42"/>
    <w:rsid w:val="00997FD8"/>
    <w:rsid w:val="009A031E"/>
    <w:rsid w:val="009A044F"/>
    <w:rsid w:val="009A2A10"/>
    <w:rsid w:val="009A2A2C"/>
    <w:rsid w:val="009A40A5"/>
    <w:rsid w:val="009A4E4F"/>
    <w:rsid w:val="009A7031"/>
    <w:rsid w:val="009A77C1"/>
    <w:rsid w:val="009B04EE"/>
    <w:rsid w:val="009B3E22"/>
    <w:rsid w:val="009C1335"/>
    <w:rsid w:val="009C1AB2"/>
    <w:rsid w:val="009C2B1A"/>
    <w:rsid w:val="009C58A2"/>
    <w:rsid w:val="009C64B2"/>
    <w:rsid w:val="009C7251"/>
    <w:rsid w:val="009C76C1"/>
    <w:rsid w:val="009D0B47"/>
    <w:rsid w:val="009D12CB"/>
    <w:rsid w:val="009D16B7"/>
    <w:rsid w:val="009D2596"/>
    <w:rsid w:val="009D455D"/>
    <w:rsid w:val="009D6D1B"/>
    <w:rsid w:val="009E0168"/>
    <w:rsid w:val="009E10DC"/>
    <w:rsid w:val="009E1453"/>
    <w:rsid w:val="009E2E91"/>
    <w:rsid w:val="009E7672"/>
    <w:rsid w:val="00A00C1D"/>
    <w:rsid w:val="00A0180E"/>
    <w:rsid w:val="00A0256A"/>
    <w:rsid w:val="00A02615"/>
    <w:rsid w:val="00A028EA"/>
    <w:rsid w:val="00A037E6"/>
    <w:rsid w:val="00A03C39"/>
    <w:rsid w:val="00A06C33"/>
    <w:rsid w:val="00A06D63"/>
    <w:rsid w:val="00A07058"/>
    <w:rsid w:val="00A11D67"/>
    <w:rsid w:val="00A139F5"/>
    <w:rsid w:val="00A14619"/>
    <w:rsid w:val="00A14C84"/>
    <w:rsid w:val="00A15446"/>
    <w:rsid w:val="00A22444"/>
    <w:rsid w:val="00A253C7"/>
    <w:rsid w:val="00A31272"/>
    <w:rsid w:val="00A32CF1"/>
    <w:rsid w:val="00A32E29"/>
    <w:rsid w:val="00A32F14"/>
    <w:rsid w:val="00A360ED"/>
    <w:rsid w:val="00A365F4"/>
    <w:rsid w:val="00A36CF8"/>
    <w:rsid w:val="00A37D14"/>
    <w:rsid w:val="00A40A97"/>
    <w:rsid w:val="00A40D99"/>
    <w:rsid w:val="00A41653"/>
    <w:rsid w:val="00A470CE"/>
    <w:rsid w:val="00A47D80"/>
    <w:rsid w:val="00A5188B"/>
    <w:rsid w:val="00A524AC"/>
    <w:rsid w:val="00A53132"/>
    <w:rsid w:val="00A55C76"/>
    <w:rsid w:val="00A563F2"/>
    <w:rsid w:val="00A566E8"/>
    <w:rsid w:val="00A5696C"/>
    <w:rsid w:val="00A56A97"/>
    <w:rsid w:val="00A56B24"/>
    <w:rsid w:val="00A63CC4"/>
    <w:rsid w:val="00A713D0"/>
    <w:rsid w:val="00A717DE"/>
    <w:rsid w:val="00A74227"/>
    <w:rsid w:val="00A748C7"/>
    <w:rsid w:val="00A75BC8"/>
    <w:rsid w:val="00A77626"/>
    <w:rsid w:val="00A844B5"/>
    <w:rsid w:val="00A84C3A"/>
    <w:rsid w:val="00A86077"/>
    <w:rsid w:val="00A86C7D"/>
    <w:rsid w:val="00A86ECC"/>
    <w:rsid w:val="00A86FCC"/>
    <w:rsid w:val="00A91287"/>
    <w:rsid w:val="00A92527"/>
    <w:rsid w:val="00A93918"/>
    <w:rsid w:val="00AA4800"/>
    <w:rsid w:val="00AA4B14"/>
    <w:rsid w:val="00AA5FF1"/>
    <w:rsid w:val="00AA621B"/>
    <w:rsid w:val="00AA652A"/>
    <w:rsid w:val="00AA710D"/>
    <w:rsid w:val="00AB2CEA"/>
    <w:rsid w:val="00AB334B"/>
    <w:rsid w:val="00AB3D3E"/>
    <w:rsid w:val="00AB3F4B"/>
    <w:rsid w:val="00AB587B"/>
    <w:rsid w:val="00AB6123"/>
    <w:rsid w:val="00AB6D25"/>
    <w:rsid w:val="00AC1770"/>
    <w:rsid w:val="00AC4C4A"/>
    <w:rsid w:val="00AC675E"/>
    <w:rsid w:val="00AC6D6A"/>
    <w:rsid w:val="00AD0323"/>
    <w:rsid w:val="00AD06AD"/>
    <w:rsid w:val="00AD1310"/>
    <w:rsid w:val="00AD48CD"/>
    <w:rsid w:val="00AD4B17"/>
    <w:rsid w:val="00AD6249"/>
    <w:rsid w:val="00AE2D4B"/>
    <w:rsid w:val="00AE4F99"/>
    <w:rsid w:val="00AE626C"/>
    <w:rsid w:val="00AF01B2"/>
    <w:rsid w:val="00AF3C7C"/>
    <w:rsid w:val="00AF4D2A"/>
    <w:rsid w:val="00AF59E4"/>
    <w:rsid w:val="00AF6FF8"/>
    <w:rsid w:val="00B010FE"/>
    <w:rsid w:val="00B01136"/>
    <w:rsid w:val="00B01155"/>
    <w:rsid w:val="00B03638"/>
    <w:rsid w:val="00B10211"/>
    <w:rsid w:val="00B1362B"/>
    <w:rsid w:val="00B14952"/>
    <w:rsid w:val="00B152C9"/>
    <w:rsid w:val="00B2134B"/>
    <w:rsid w:val="00B2194A"/>
    <w:rsid w:val="00B22545"/>
    <w:rsid w:val="00B240EB"/>
    <w:rsid w:val="00B2462B"/>
    <w:rsid w:val="00B268D4"/>
    <w:rsid w:val="00B26C0F"/>
    <w:rsid w:val="00B31E5A"/>
    <w:rsid w:val="00B331B5"/>
    <w:rsid w:val="00B40010"/>
    <w:rsid w:val="00B438BA"/>
    <w:rsid w:val="00B4459D"/>
    <w:rsid w:val="00B4565C"/>
    <w:rsid w:val="00B45D46"/>
    <w:rsid w:val="00B51A57"/>
    <w:rsid w:val="00B549B4"/>
    <w:rsid w:val="00B5572E"/>
    <w:rsid w:val="00B57AFF"/>
    <w:rsid w:val="00B61114"/>
    <w:rsid w:val="00B62871"/>
    <w:rsid w:val="00B62CFE"/>
    <w:rsid w:val="00B64845"/>
    <w:rsid w:val="00B653AB"/>
    <w:rsid w:val="00B65F9E"/>
    <w:rsid w:val="00B66B19"/>
    <w:rsid w:val="00B67617"/>
    <w:rsid w:val="00B67C79"/>
    <w:rsid w:val="00B71B74"/>
    <w:rsid w:val="00B73612"/>
    <w:rsid w:val="00B74623"/>
    <w:rsid w:val="00B761FC"/>
    <w:rsid w:val="00B7774E"/>
    <w:rsid w:val="00B823A7"/>
    <w:rsid w:val="00B82758"/>
    <w:rsid w:val="00B82BB2"/>
    <w:rsid w:val="00B83FC5"/>
    <w:rsid w:val="00B8679E"/>
    <w:rsid w:val="00B87B0F"/>
    <w:rsid w:val="00B914E9"/>
    <w:rsid w:val="00B92916"/>
    <w:rsid w:val="00B956EE"/>
    <w:rsid w:val="00B96C90"/>
    <w:rsid w:val="00B97998"/>
    <w:rsid w:val="00BA07CF"/>
    <w:rsid w:val="00BA182D"/>
    <w:rsid w:val="00BA2BA1"/>
    <w:rsid w:val="00BA4CF9"/>
    <w:rsid w:val="00BA6B4F"/>
    <w:rsid w:val="00BB254F"/>
    <w:rsid w:val="00BB4747"/>
    <w:rsid w:val="00BC01E2"/>
    <w:rsid w:val="00BC1F7C"/>
    <w:rsid w:val="00BC56C8"/>
    <w:rsid w:val="00BC6015"/>
    <w:rsid w:val="00BD3AD5"/>
    <w:rsid w:val="00BD4B70"/>
    <w:rsid w:val="00BD4E33"/>
    <w:rsid w:val="00BD5271"/>
    <w:rsid w:val="00BD6478"/>
    <w:rsid w:val="00BE2638"/>
    <w:rsid w:val="00BE34A5"/>
    <w:rsid w:val="00BE4AC4"/>
    <w:rsid w:val="00BE5518"/>
    <w:rsid w:val="00BE5594"/>
    <w:rsid w:val="00BE5C28"/>
    <w:rsid w:val="00BE7614"/>
    <w:rsid w:val="00BF228C"/>
    <w:rsid w:val="00BF3EA7"/>
    <w:rsid w:val="00BF56E0"/>
    <w:rsid w:val="00BF75C9"/>
    <w:rsid w:val="00C009C4"/>
    <w:rsid w:val="00C0125E"/>
    <w:rsid w:val="00C030DE"/>
    <w:rsid w:val="00C05487"/>
    <w:rsid w:val="00C10D01"/>
    <w:rsid w:val="00C110DE"/>
    <w:rsid w:val="00C1264F"/>
    <w:rsid w:val="00C126E4"/>
    <w:rsid w:val="00C13813"/>
    <w:rsid w:val="00C1563E"/>
    <w:rsid w:val="00C201ED"/>
    <w:rsid w:val="00C22105"/>
    <w:rsid w:val="00C2254F"/>
    <w:rsid w:val="00C24A0A"/>
    <w:rsid w:val="00C27632"/>
    <w:rsid w:val="00C27FC3"/>
    <w:rsid w:val="00C30BC5"/>
    <w:rsid w:val="00C3566A"/>
    <w:rsid w:val="00C368E9"/>
    <w:rsid w:val="00C40A1C"/>
    <w:rsid w:val="00C415FE"/>
    <w:rsid w:val="00C41E9B"/>
    <w:rsid w:val="00C44E36"/>
    <w:rsid w:val="00C4523F"/>
    <w:rsid w:val="00C4577D"/>
    <w:rsid w:val="00C51B9B"/>
    <w:rsid w:val="00C52068"/>
    <w:rsid w:val="00C55544"/>
    <w:rsid w:val="00C57244"/>
    <w:rsid w:val="00C6025E"/>
    <w:rsid w:val="00C61730"/>
    <w:rsid w:val="00C62478"/>
    <w:rsid w:val="00C62E3A"/>
    <w:rsid w:val="00C63697"/>
    <w:rsid w:val="00C64A37"/>
    <w:rsid w:val="00C711F3"/>
    <w:rsid w:val="00C7158E"/>
    <w:rsid w:val="00C7163F"/>
    <w:rsid w:val="00C7250B"/>
    <w:rsid w:val="00C7346B"/>
    <w:rsid w:val="00C74027"/>
    <w:rsid w:val="00C747A4"/>
    <w:rsid w:val="00C77C0E"/>
    <w:rsid w:val="00C80A9C"/>
    <w:rsid w:val="00C82E65"/>
    <w:rsid w:val="00C8306D"/>
    <w:rsid w:val="00C8486C"/>
    <w:rsid w:val="00C84B09"/>
    <w:rsid w:val="00C84C34"/>
    <w:rsid w:val="00C86E7B"/>
    <w:rsid w:val="00C90962"/>
    <w:rsid w:val="00C91687"/>
    <w:rsid w:val="00C9221A"/>
    <w:rsid w:val="00C924A8"/>
    <w:rsid w:val="00C93F22"/>
    <w:rsid w:val="00C945FE"/>
    <w:rsid w:val="00C954FE"/>
    <w:rsid w:val="00C96FAA"/>
    <w:rsid w:val="00C97538"/>
    <w:rsid w:val="00C97A04"/>
    <w:rsid w:val="00CA107B"/>
    <w:rsid w:val="00CA1EDE"/>
    <w:rsid w:val="00CA484D"/>
    <w:rsid w:val="00CA5A25"/>
    <w:rsid w:val="00CB1C25"/>
    <w:rsid w:val="00CB30D1"/>
    <w:rsid w:val="00CB37B0"/>
    <w:rsid w:val="00CB540A"/>
    <w:rsid w:val="00CC1DB6"/>
    <w:rsid w:val="00CC3C03"/>
    <w:rsid w:val="00CC6050"/>
    <w:rsid w:val="00CC739E"/>
    <w:rsid w:val="00CD0936"/>
    <w:rsid w:val="00CD44AA"/>
    <w:rsid w:val="00CD58B7"/>
    <w:rsid w:val="00CD7426"/>
    <w:rsid w:val="00CD7950"/>
    <w:rsid w:val="00CD7DEE"/>
    <w:rsid w:val="00CE06D3"/>
    <w:rsid w:val="00CE0A64"/>
    <w:rsid w:val="00CE233B"/>
    <w:rsid w:val="00CE49B8"/>
    <w:rsid w:val="00CE5A42"/>
    <w:rsid w:val="00CE66FD"/>
    <w:rsid w:val="00CE7F75"/>
    <w:rsid w:val="00CF01FB"/>
    <w:rsid w:val="00CF4099"/>
    <w:rsid w:val="00CF417C"/>
    <w:rsid w:val="00CF434E"/>
    <w:rsid w:val="00CF4C9D"/>
    <w:rsid w:val="00CF51C8"/>
    <w:rsid w:val="00CF5E0B"/>
    <w:rsid w:val="00D00EEF"/>
    <w:rsid w:val="00D0153F"/>
    <w:rsid w:val="00D01C08"/>
    <w:rsid w:val="00D01E21"/>
    <w:rsid w:val="00D025F3"/>
    <w:rsid w:val="00D02743"/>
    <w:rsid w:val="00D05D30"/>
    <w:rsid w:val="00D05FA7"/>
    <w:rsid w:val="00D10042"/>
    <w:rsid w:val="00D122F8"/>
    <w:rsid w:val="00D1323D"/>
    <w:rsid w:val="00D21ED7"/>
    <w:rsid w:val="00D254E8"/>
    <w:rsid w:val="00D261A2"/>
    <w:rsid w:val="00D26B46"/>
    <w:rsid w:val="00D27D2A"/>
    <w:rsid w:val="00D319B8"/>
    <w:rsid w:val="00D32CEB"/>
    <w:rsid w:val="00D3340D"/>
    <w:rsid w:val="00D338F8"/>
    <w:rsid w:val="00D36FC0"/>
    <w:rsid w:val="00D37BB9"/>
    <w:rsid w:val="00D37E99"/>
    <w:rsid w:val="00D401E4"/>
    <w:rsid w:val="00D40CAD"/>
    <w:rsid w:val="00D47776"/>
    <w:rsid w:val="00D540E8"/>
    <w:rsid w:val="00D54F80"/>
    <w:rsid w:val="00D5637B"/>
    <w:rsid w:val="00D57E8A"/>
    <w:rsid w:val="00D616D2"/>
    <w:rsid w:val="00D62FA8"/>
    <w:rsid w:val="00D63B5F"/>
    <w:rsid w:val="00D675F9"/>
    <w:rsid w:val="00D67AEF"/>
    <w:rsid w:val="00D70951"/>
    <w:rsid w:val="00D70EF7"/>
    <w:rsid w:val="00D72229"/>
    <w:rsid w:val="00D73A6D"/>
    <w:rsid w:val="00D75A91"/>
    <w:rsid w:val="00D760A8"/>
    <w:rsid w:val="00D76525"/>
    <w:rsid w:val="00D7722F"/>
    <w:rsid w:val="00D776B2"/>
    <w:rsid w:val="00D8397C"/>
    <w:rsid w:val="00D84257"/>
    <w:rsid w:val="00D85353"/>
    <w:rsid w:val="00D85549"/>
    <w:rsid w:val="00D86D10"/>
    <w:rsid w:val="00D87A42"/>
    <w:rsid w:val="00D87C6E"/>
    <w:rsid w:val="00D87D42"/>
    <w:rsid w:val="00D91214"/>
    <w:rsid w:val="00D930AF"/>
    <w:rsid w:val="00D94EED"/>
    <w:rsid w:val="00D96026"/>
    <w:rsid w:val="00D96C20"/>
    <w:rsid w:val="00DA04E4"/>
    <w:rsid w:val="00DA2EBC"/>
    <w:rsid w:val="00DA4AAD"/>
    <w:rsid w:val="00DA5307"/>
    <w:rsid w:val="00DA5A1F"/>
    <w:rsid w:val="00DA6D4B"/>
    <w:rsid w:val="00DA7CE5"/>
    <w:rsid w:val="00DB147A"/>
    <w:rsid w:val="00DB1B7A"/>
    <w:rsid w:val="00DB3274"/>
    <w:rsid w:val="00DB3FDE"/>
    <w:rsid w:val="00DB5226"/>
    <w:rsid w:val="00DB5A91"/>
    <w:rsid w:val="00DC03F2"/>
    <w:rsid w:val="00DC108B"/>
    <w:rsid w:val="00DC301C"/>
    <w:rsid w:val="00DC5F05"/>
    <w:rsid w:val="00DC6708"/>
    <w:rsid w:val="00DC6D94"/>
    <w:rsid w:val="00DC7A1B"/>
    <w:rsid w:val="00DD10AE"/>
    <w:rsid w:val="00DD6945"/>
    <w:rsid w:val="00DE08D5"/>
    <w:rsid w:val="00DE31F3"/>
    <w:rsid w:val="00DE3E51"/>
    <w:rsid w:val="00DE4222"/>
    <w:rsid w:val="00DE50A9"/>
    <w:rsid w:val="00DF0DE3"/>
    <w:rsid w:val="00DF2D14"/>
    <w:rsid w:val="00DF62E2"/>
    <w:rsid w:val="00DF6DE7"/>
    <w:rsid w:val="00DF6FA0"/>
    <w:rsid w:val="00E01436"/>
    <w:rsid w:val="00E020E5"/>
    <w:rsid w:val="00E024E6"/>
    <w:rsid w:val="00E03530"/>
    <w:rsid w:val="00E045BD"/>
    <w:rsid w:val="00E04C02"/>
    <w:rsid w:val="00E05459"/>
    <w:rsid w:val="00E065C3"/>
    <w:rsid w:val="00E10CAC"/>
    <w:rsid w:val="00E12495"/>
    <w:rsid w:val="00E13852"/>
    <w:rsid w:val="00E14A8F"/>
    <w:rsid w:val="00E178F3"/>
    <w:rsid w:val="00E17B77"/>
    <w:rsid w:val="00E22213"/>
    <w:rsid w:val="00E2333A"/>
    <w:rsid w:val="00E26184"/>
    <w:rsid w:val="00E300CE"/>
    <w:rsid w:val="00E3062A"/>
    <w:rsid w:val="00E32061"/>
    <w:rsid w:val="00E32A88"/>
    <w:rsid w:val="00E33FC7"/>
    <w:rsid w:val="00E352B8"/>
    <w:rsid w:val="00E35D65"/>
    <w:rsid w:val="00E4066E"/>
    <w:rsid w:val="00E40A17"/>
    <w:rsid w:val="00E4162A"/>
    <w:rsid w:val="00E42C3E"/>
    <w:rsid w:val="00E42FF9"/>
    <w:rsid w:val="00E4471B"/>
    <w:rsid w:val="00E4714C"/>
    <w:rsid w:val="00E47265"/>
    <w:rsid w:val="00E47B2B"/>
    <w:rsid w:val="00E504A0"/>
    <w:rsid w:val="00E51AEB"/>
    <w:rsid w:val="00E522A7"/>
    <w:rsid w:val="00E533A3"/>
    <w:rsid w:val="00E53C92"/>
    <w:rsid w:val="00E53FF1"/>
    <w:rsid w:val="00E54452"/>
    <w:rsid w:val="00E556C9"/>
    <w:rsid w:val="00E6159F"/>
    <w:rsid w:val="00E6419C"/>
    <w:rsid w:val="00E66845"/>
    <w:rsid w:val="00E671A2"/>
    <w:rsid w:val="00E67DB1"/>
    <w:rsid w:val="00E67E20"/>
    <w:rsid w:val="00E71042"/>
    <w:rsid w:val="00E712EC"/>
    <w:rsid w:val="00E74489"/>
    <w:rsid w:val="00E76D26"/>
    <w:rsid w:val="00E84888"/>
    <w:rsid w:val="00E84EBA"/>
    <w:rsid w:val="00E86D8E"/>
    <w:rsid w:val="00E86E65"/>
    <w:rsid w:val="00E90C23"/>
    <w:rsid w:val="00E92603"/>
    <w:rsid w:val="00E93680"/>
    <w:rsid w:val="00E93747"/>
    <w:rsid w:val="00E939BA"/>
    <w:rsid w:val="00E9406A"/>
    <w:rsid w:val="00E9781B"/>
    <w:rsid w:val="00EA2D61"/>
    <w:rsid w:val="00EA3475"/>
    <w:rsid w:val="00EA3B8C"/>
    <w:rsid w:val="00EA462E"/>
    <w:rsid w:val="00EA4D98"/>
    <w:rsid w:val="00EA7598"/>
    <w:rsid w:val="00EB1390"/>
    <w:rsid w:val="00EB1552"/>
    <w:rsid w:val="00EB1A56"/>
    <w:rsid w:val="00EB2C71"/>
    <w:rsid w:val="00EB34D8"/>
    <w:rsid w:val="00EB38A2"/>
    <w:rsid w:val="00EB3C40"/>
    <w:rsid w:val="00EB4340"/>
    <w:rsid w:val="00EC061C"/>
    <w:rsid w:val="00EC0E35"/>
    <w:rsid w:val="00EC155C"/>
    <w:rsid w:val="00EC3988"/>
    <w:rsid w:val="00EC4B30"/>
    <w:rsid w:val="00EC53E1"/>
    <w:rsid w:val="00EC5989"/>
    <w:rsid w:val="00EC62A3"/>
    <w:rsid w:val="00EC6420"/>
    <w:rsid w:val="00EC67B5"/>
    <w:rsid w:val="00EC7FCC"/>
    <w:rsid w:val="00ED55C0"/>
    <w:rsid w:val="00ED670D"/>
    <w:rsid w:val="00ED682B"/>
    <w:rsid w:val="00EE2641"/>
    <w:rsid w:val="00EE2DA1"/>
    <w:rsid w:val="00EE40C1"/>
    <w:rsid w:val="00EE41D5"/>
    <w:rsid w:val="00EF1098"/>
    <w:rsid w:val="00EF2275"/>
    <w:rsid w:val="00EF3C9B"/>
    <w:rsid w:val="00EF58D7"/>
    <w:rsid w:val="00EF7B65"/>
    <w:rsid w:val="00EF7B92"/>
    <w:rsid w:val="00F00196"/>
    <w:rsid w:val="00F00806"/>
    <w:rsid w:val="00F037A4"/>
    <w:rsid w:val="00F04FC6"/>
    <w:rsid w:val="00F05545"/>
    <w:rsid w:val="00F073D0"/>
    <w:rsid w:val="00F11B41"/>
    <w:rsid w:val="00F1268D"/>
    <w:rsid w:val="00F16D68"/>
    <w:rsid w:val="00F17264"/>
    <w:rsid w:val="00F20C16"/>
    <w:rsid w:val="00F21B3D"/>
    <w:rsid w:val="00F22774"/>
    <w:rsid w:val="00F229C7"/>
    <w:rsid w:val="00F2486B"/>
    <w:rsid w:val="00F268B4"/>
    <w:rsid w:val="00F2793F"/>
    <w:rsid w:val="00F27C8F"/>
    <w:rsid w:val="00F305DF"/>
    <w:rsid w:val="00F3064B"/>
    <w:rsid w:val="00F31BCD"/>
    <w:rsid w:val="00F31E86"/>
    <w:rsid w:val="00F32458"/>
    <w:rsid w:val="00F32749"/>
    <w:rsid w:val="00F3552A"/>
    <w:rsid w:val="00F37172"/>
    <w:rsid w:val="00F40C43"/>
    <w:rsid w:val="00F41266"/>
    <w:rsid w:val="00F41469"/>
    <w:rsid w:val="00F4166A"/>
    <w:rsid w:val="00F4242D"/>
    <w:rsid w:val="00F42C84"/>
    <w:rsid w:val="00F43225"/>
    <w:rsid w:val="00F43FA4"/>
    <w:rsid w:val="00F4477E"/>
    <w:rsid w:val="00F4558B"/>
    <w:rsid w:val="00F45A61"/>
    <w:rsid w:val="00F45B00"/>
    <w:rsid w:val="00F46B4F"/>
    <w:rsid w:val="00F5043B"/>
    <w:rsid w:val="00F54FDE"/>
    <w:rsid w:val="00F56A3E"/>
    <w:rsid w:val="00F60BD6"/>
    <w:rsid w:val="00F60EF6"/>
    <w:rsid w:val="00F64399"/>
    <w:rsid w:val="00F64400"/>
    <w:rsid w:val="00F647DB"/>
    <w:rsid w:val="00F6605E"/>
    <w:rsid w:val="00F6767D"/>
    <w:rsid w:val="00F67D8F"/>
    <w:rsid w:val="00F71BDD"/>
    <w:rsid w:val="00F720E6"/>
    <w:rsid w:val="00F7265E"/>
    <w:rsid w:val="00F74FA7"/>
    <w:rsid w:val="00F75CFF"/>
    <w:rsid w:val="00F7753D"/>
    <w:rsid w:val="00F77788"/>
    <w:rsid w:val="00F80717"/>
    <w:rsid w:val="00F80DB0"/>
    <w:rsid w:val="00F81CDC"/>
    <w:rsid w:val="00F82CC5"/>
    <w:rsid w:val="00F849B5"/>
    <w:rsid w:val="00F86024"/>
    <w:rsid w:val="00F8603C"/>
    <w:rsid w:val="00F8611A"/>
    <w:rsid w:val="00F90614"/>
    <w:rsid w:val="00F90DD2"/>
    <w:rsid w:val="00F951CD"/>
    <w:rsid w:val="00F9715D"/>
    <w:rsid w:val="00FA0133"/>
    <w:rsid w:val="00FA43B7"/>
    <w:rsid w:val="00FA4CE5"/>
    <w:rsid w:val="00FA5128"/>
    <w:rsid w:val="00FA5FEA"/>
    <w:rsid w:val="00FA6705"/>
    <w:rsid w:val="00FA6BFE"/>
    <w:rsid w:val="00FA6F17"/>
    <w:rsid w:val="00FA7D6C"/>
    <w:rsid w:val="00FB1722"/>
    <w:rsid w:val="00FB1B6C"/>
    <w:rsid w:val="00FB24AF"/>
    <w:rsid w:val="00FB3380"/>
    <w:rsid w:val="00FB42D4"/>
    <w:rsid w:val="00FB483F"/>
    <w:rsid w:val="00FB5367"/>
    <w:rsid w:val="00FB5906"/>
    <w:rsid w:val="00FB5F0A"/>
    <w:rsid w:val="00FB6FDA"/>
    <w:rsid w:val="00FB762F"/>
    <w:rsid w:val="00FC0CCA"/>
    <w:rsid w:val="00FC25E0"/>
    <w:rsid w:val="00FC2AED"/>
    <w:rsid w:val="00FD0303"/>
    <w:rsid w:val="00FD054F"/>
    <w:rsid w:val="00FD0A15"/>
    <w:rsid w:val="00FD179A"/>
    <w:rsid w:val="00FD471F"/>
    <w:rsid w:val="00FD51B5"/>
    <w:rsid w:val="00FD6D55"/>
    <w:rsid w:val="00FD6F1D"/>
    <w:rsid w:val="00FD78A9"/>
    <w:rsid w:val="00FE039E"/>
    <w:rsid w:val="00FE2EED"/>
    <w:rsid w:val="00FE4DAA"/>
    <w:rsid w:val="00FE753B"/>
    <w:rsid w:val="00FE7F37"/>
    <w:rsid w:val="00FF49E8"/>
    <w:rsid w:val="00FF55D2"/>
    <w:rsid w:val="00FF60C9"/>
    <w:rsid w:val="00FF6AE6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F8F2E0EA-28C7-4FF4-9E35-4F7C2B0F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0DB"/>
  </w:style>
  <w:style w:type="paragraph" w:styleId="Nagwek1">
    <w:name w:val="heading 1"/>
    <w:basedOn w:val="Normalny"/>
    <w:next w:val="Normalny"/>
    <w:link w:val="Nagwek1Znak"/>
    <w:qFormat/>
    <w:rsid w:val="00DB147A"/>
    <w:pPr>
      <w:keepNext/>
      <w:spacing w:before="240" w:after="120" w:line="240" w:lineRule="auto"/>
      <w:outlineLvl w:val="0"/>
    </w:pPr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147A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Default">
    <w:name w:val="Default"/>
    <w:rsid w:val="009815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name">
    <w:name w:val="username"/>
    <w:basedOn w:val="Domylnaczcionkaakapitu"/>
    <w:rsid w:val="009C133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A55C76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E5C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E5C28"/>
    <w:rPr>
      <w:rFonts w:ascii="Consolas" w:hAnsi="Consolas"/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5D678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gc">
    <w:name w:val="_tgc"/>
    <w:basedOn w:val="Domylnaczcionkaakapitu"/>
    <w:rsid w:val="004C148E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31E8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31E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40AFA"/>
    <w:rPr>
      <w:color w:val="954F72" w:themeColor="followed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7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7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hyperlink" Target="mailto:rzecznik@stat.gov.pl" TargetMode="External"/><Relationship Id="rId26" Type="http://schemas.openxmlformats.org/officeDocument/2006/relationships/hyperlink" Target="http://stat.gov.pl/metainformacje/slownik-pojec/pojecia-stosowane-w-statystyce-publicznej/2331,pojecie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yperlink" Target="mailto:m.kaczor@stat.gov.pl" TargetMode="External"/><Relationship Id="rId25" Type="http://schemas.openxmlformats.org/officeDocument/2006/relationships/hyperlink" Target="http://swaid.stat.gov.pl/SitePagesDBW/Ceny.aspx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image" Target="media/image4.png"/><Relationship Id="rId29" Type="http://schemas.openxmlformats.org/officeDocument/2006/relationships/hyperlink" Target="http://stat.gov.pl/metainformacje/slownik-pojec/pojecia-stosowane-w-statystyce-publicznej/1718,pojeci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hyperlink" Target="https://bdl.stat.gov.pl/BDL/dane/podgrup/temat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hyperlink" Target="http://stat.gov.pl/obszary-tematyczne/rolnictwo-lesnictwo/rolnictwo/skup-i-ceny-produktow-rolnych-w-2017-roku,7,14.html" TargetMode="External"/><Relationship Id="rId28" Type="http://schemas.openxmlformats.org/officeDocument/2006/relationships/hyperlink" Target="http://stat.gov.pl/metainformacje/slownik-pojec/pojecia-stosowane-w-statystyce-publicznej/529,pojecie.html" TargetMode="External"/><Relationship Id="rId10" Type="http://schemas.openxmlformats.org/officeDocument/2006/relationships/chart" Target="charts/chart2.xml"/><Relationship Id="rId19" Type="http://schemas.openxmlformats.org/officeDocument/2006/relationships/hyperlink" Target="mailto:obslugaprasowa@stat.gov.pl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image" Target="media/image6.png"/><Relationship Id="rId27" Type="http://schemas.openxmlformats.org/officeDocument/2006/relationships/hyperlink" Target="http://stat.gov.pl/metainformacje/slownik-pojec/pojecia-stosowane-w-statystyce-publicznej/3234,pojecie.html" TargetMode="External"/><Relationship Id="rId30" Type="http://schemas.openxmlformats.org/officeDocument/2006/relationships/header" Target="header1.xml"/><Relationship Id="rId8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Cmfgus01a\d04\W10\8_Informacja%20sygnalna\2019\01.2019\Wykresy%202019_01_notatka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Cmfgus01a\d04\W10\8_Informacja%20sygnalna\2019\01.2019\Wykresy%202019_01_notatka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\\Cmfgus01a\d04\W10\8_Informacja%20sygnalna\2019\01.2019\Wykresy%202019_01_notatka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\\Cmfgus01a\d04\W10\8_Informacja%20sygnalna\2019\01.2019\Wykresy%202019_01_notatka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Cmfgus01a\d04\W10\8_Informacja%20sygnalna\2019\01.2019\Wykresy%202019_01_notatka_V2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\\Cmfgus01a\d04\W10\8_Informacja%20sygnalna\2019\01.2019\Wykresy%202019_01_notatka_V2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oleObject" Target="file:///\\Cmfgus01a\d04\W10\8_Informacja%20sygnalna\2019\01.2019\Wykresy%202019_01_notatka_V2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oleObject" Target="file:///\\Cmfgus01a\d04\W10\8_Informacja%20sygnalna\2019\01.2019\Wykresy%202019_01_notatka_V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730257041892172"/>
          <c:y val="3.7056537460714405E-2"/>
          <c:w val="0.81818181818182423"/>
          <c:h val="0.75920516373221592"/>
        </c:manualLayout>
      </c:layout>
      <c:lineChart>
        <c:grouping val="standard"/>
        <c:varyColors val="0"/>
        <c:ser>
          <c:idx val="3"/>
          <c:order val="0"/>
          <c:tx>
            <c:strRef>
              <c:f>'wskaźnik 1'!$G$3</c:f>
              <c:strCache>
                <c:ptCount val="1"/>
                <c:pt idx="0">
                  <c:v>Miesięczny wskaźnik zmian cen skupu</c:v>
                </c:pt>
              </c:strCache>
            </c:strRef>
          </c:tx>
          <c:spPr>
            <a:ln w="19050">
              <a:solidFill>
                <a:srgbClr val="001D77"/>
              </a:solidFill>
              <a:prstDash val="solid"/>
            </a:ln>
          </c:spPr>
          <c:marker>
            <c:symbol val="circle"/>
            <c:size val="3"/>
            <c:spPr>
              <a:solidFill>
                <a:schemeClr val="bg1"/>
              </a:solidFill>
              <a:ln w="12700">
                <a:solidFill>
                  <a:srgbClr val="001D77"/>
                </a:solidFill>
                <a:prstDash val="solid"/>
              </a:ln>
            </c:spPr>
          </c:marker>
          <c:dPt>
            <c:idx val="19"/>
            <c:bubble3D val="0"/>
          </c:dPt>
          <c:dLbls>
            <c:dLbl>
              <c:idx val="0"/>
              <c:layout>
                <c:manualLayout>
                  <c:x val="-1.9805343743127774E-2"/>
                  <c:y val="3.48174583242760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764749724115902E-2"/>
                  <c:y val="-1.069819368263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1288832016117011E-2"/>
                  <c:y val="-4.38934135379000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7416262086410206E-2"/>
                  <c:y val="-3.43345918533166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2747377732844687E-2"/>
                  <c:y val="-4.28839453229697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7271600347093094E-2"/>
                  <c:y val="-3.43347639484978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7802350562365727E-2"/>
                  <c:y val="-5.36049316537121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4792363951902815E-2"/>
                  <c:y val="-3.86266094420600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479236395190286E-2"/>
                  <c:y val="-3.43347639484978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5.4543200694186236E-2"/>
                  <c:y val="4.29184549356223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0025309684932E-2"/>
                  <c:y val="2.7405630090230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2.7271578415266017E-2"/>
                  <c:y val="-2.68197713559726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6.4092677155404522E-3"/>
                  <c:y val="2.08139085803766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7.6572215016046507E-3"/>
                  <c:y val="2.12480412459371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7271600347093094E-2"/>
                  <c:y val="-2.8798621202392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1.2637432073802603E-2"/>
                  <c:y val="4.28839453229697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2.9799064830026537E-2"/>
                  <c:y val="-3.11115425768777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3.7864134669252529E-2"/>
                  <c:y val="-4.6106994599408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3.4950559778536464E-2"/>
                  <c:y val="-3.1111542576877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1.1545040504462407E-2"/>
                  <c:y val="-2.14191800133801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5.7022437089376564E-2"/>
                  <c:y val="1.28755364806866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3.0198487289430032E-2"/>
                  <c:y val="4.55899391562921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1.2396181975951407E-2"/>
                  <c:y val="3.43347639484978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1.010994565904208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>
                    <a:latin typeface="Fira Sans" panose="020B0503050000020004" pitchFamily="34" charset="0"/>
                    <a:ea typeface="Fira Sans" panose="020B05030500000200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'wskaźnik 1'!$F$52:$F$76</c:f>
              <c:strCache>
                <c:ptCount val="25"/>
                <c:pt idx="0">
                  <c:v>I 2017 </c:v>
                </c:pt>
                <c:pt idx="1">
                  <c:v>II </c:v>
                </c:pt>
                <c:pt idx="2">
                  <c:v>III </c:v>
                </c:pt>
                <c:pt idx="3">
                  <c:v>IV</c:v>
                </c:pt>
                <c:pt idx="4">
                  <c:v>V </c:v>
                </c:pt>
                <c:pt idx="5">
                  <c:v>VI</c:v>
                </c:pt>
                <c:pt idx="6">
                  <c:v>VII</c:v>
                </c:pt>
                <c:pt idx="7">
                  <c:v>VIII </c:v>
                </c:pt>
                <c:pt idx="8">
                  <c:v>IX </c:v>
                </c:pt>
                <c:pt idx="9">
                  <c:v>X </c:v>
                </c:pt>
                <c:pt idx="10">
                  <c:v>XI </c:v>
                </c:pt>
                <c:pt idx="11">
                  <c:v>XII </c:v>
                </c:pt>
                <c:pt idx="12">
                  <c:v>I 2018 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 </c:v>
                </c:pt>
                <c:pt idx="18">
                  <c:v>VII</c:v>
                </c:pt>
                <c:pt idx="19">
                  <c:v>VIII </c:v>
                </c:pt>
                <c:pt idx="20">
                  <c:v>IX</c:v>
                </c:pt>
                <c:pt idx="21">
                  <c:v>X</c:v>
                </c:pt>
                <c:pt idx="22">
                  <c:v>XI </c:v>
                </c:pt>
                <c:pt idx="23">
                  <c:v>XII </c:v>
                </c:pt>
                <c:pt idx="24">
                  <c:v>I 2019</c:v>
                </c:pt>
              </c:strCache>
            </c:strRef>
          </c:cat>
          <c:val>
            <c:numRef>
              <c:f>'wskaźnik 1'!$G$52:$G$76</c:f>
              <c:numCache>
                <c:formatCode>0.0</c:formatCode>
                <c:ptCount val="25"/>
                <c:pt idx="0">
                  <c:v>-2.2999999999999998</c:v>
                </c:pt>
                <c:pt idx="1">
                  <c:v>0.9</c:v>
                </c:pt>
                <c:pt idx="2">
                  <c:v>1.8</c:v>
                </c:pt>
                <c:pt idx="3">
                  <c:v>0.8</c:v>
                </c:pt>
                <c:pt idx="4">
                  <c:v>1.3</c:v>
                </c:pt>
                <c:pt idx="5">
                  <c:v>1.8</c:v>
                </c:pt>
                <c:pt idx="6">
                  <c:v>0.3</c:v>
                </c:pt>
                <c:pt idx="7">
                  <c:v>1.4</c:v>
                </c:pt>
                <c:pt idx="8">
                  <c:v>1.4</c:v>
                </c:pt>
                <c:pt idx="9">
                  <c:v>-0.7</c:v>
                </c:pt>
                <c:pt idx="10">
                  <c:v>-0.9</c:v>
                </c:pt>
                <c:pt idx="11">
                  <c:v>0.4</c:v>
                </c:pt>
                <c:pt idx="12">
                  <c:v>-4.9000000000000004</c:v>
                </c:pt>
                <c:pt idx="13">
                  <c:v>-1</c:v>
                </c:pt>
                <c:pt idx="14">
                  <c:v>0.4</c:v>
                </c:pt>
                <c:pt idx="15">
                  <c:v>-1.2530000000000001</c:v>
                </c:pt>
                <c:pt idx="16">
                  <c:v>-0.9</c:v>
                </c:pt>
                <c:pt idx="17">
                  <c:v>2</c:v>
                </c:pt>
                <c:pt idx="18">
                  <c:v>1.5</c:v>
                </c:pt>
                <c:pt idx="19">
                  <c:v>2.9</c:v>
                </c:pt>
                <c:pt idx="20">
                  <c:v>1.4</c:v>
                </c:pt>
                <c:pt idx="21">
                  <c:v>-0.6</c:v>
                </c:pt>
                <c:pt idx="22">
                  <c:v>-0.8</c:v>
                </c:pt>
                <c:pt idx="23">
                  <c:v>-0.7</c:v>
                </c:pt>
                <c:pt idx="24">
                  <c:v>-0.5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'pszenica 2'!$I$3</c:f>
              <c:strCache>
                <c:ptCount val="1"/>
              </c:strCache>
              <c:extLst xmlns:c15="http://schemas.microsoft.com/office/drawing/2012/chart"/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'pszenica 2'!$F$52:$F$76</c:f>
              <c:strCache>
                <c:ptCount val="25"/>
                <c:pt idx="0">
                  <c:v>I 2017</c:v>
                </c:pt>
                <c:pt idx="1">
                  <c:v>II </c:v>
                </c:pt>
                <c:pt idx="2">
                  <c:v>III </c:v>
                </c:pt>
                <c:pt idx="3">
                  <c:v>IV</c:v>
                </c:pt>
                <c:pt idx="4">
                  <c:v>V </c:v>
                </c:pt>
                <c:pt idx="5">
                  <c:v>VI</c:v>
                </c:pt>
                <c:pt idx="6">
                  <c:v>VII</c:v>
                </c:pt>
                <c:pt idx="7">
                  <c:v>VIII </c:v>
                </c:pt>
                <c:pt idx="8">
                  <c:v>IX </c:v>
                </c:pt>
                <c:pt idx="9">
                  <c:v>X </c:v>
                </c:pt>
                <c:pt idx="10">
                  <c:v>XI </c:v>
                </c:pt>
                <c:pt idx="11">
                  <c:v>XII </c:v>
                </c:pt>
                <c:pt idx="12">
                  <c:v>I 2018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 </c:v>
                </c:pt>
                <c:pt idx="18">
                  <c:v>VII</c:v>
                </c:pt>
                <c:pt idx="19">
                  <c:v>VIII </c:v>
                </c:pt>
                <c:pt idx="20">
                  <c:v>IX</c:v>
                </c:pt>
                <c:pt idx="21">
                  <c:v>X </c:v>
                </c:pt>
                <c:pt idx="22">
                  <c:v>XI </c:v>
                </c:pt>
                <c:pt idx="23">
                  <c:v>XII </c:v>
                </c:pt>
                <c:pt idx="24">
                  <c:v>I 2019</c:v>
                </c:pt>
              </c:strCache>
              <c:extLst xmlns:c15="http://schemas.microsoft.com/office/drawing/2012/chart"/>
            </c:strRef>
          </c:cat>
          <c:val>
            <c:numRef>
              <c:f>'pszenica 2'!$I$52:$I$76</c:f>
              <c:numCache>
                <c:formatCode>General</c:formatCode>
                <c:ptCount val="25"/>
              </c:numCache>
              <c:extLst xmlns:c15="http://schemas.microsoft.com/office/drawing/2012/chart"/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837037008"/>
        <c:axId val="-837031024"/>
        <c:extLst/>
      </c:lineChart>
      <c:catAx>
        <c:axId val="-837037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ln w="12700">
            <a:solidFill>
              <a:schemeClr val="tx1"/>
            </a:solidFill>
          </a:ln>
        </c:spPr>
        <c:txPr>
          <a:bodyPr rot="0" vert="horz"/>
          <a:lstStyle/>
          <a:p>
            <a:pPr>
              <a:defRPr sz="600">
                <a:latin typeface="Fira Sans" panose="020B0503050000020004" pitchFamily="34" charset="0"/>
                <a:ea typeface="Fira Sans" panose="020B0503050000020004" pitchFamily="34" charset="0"/>
              </a:defRPr>
            </a:pPr>
            <a:endParaRPr lang="pl-PL"/>
          </a:p>
        </c:txPr>
        <c:crossAx val="-837031024"/>
        <c:crosses val="autoZero"/>
        <c:auto val="0"/>
        <c:lblAlgn val="ctr"/>
        <c:lblOffset val="200"/>
        <c:tickLblSkip val="1"/>
        <c:tickMarkSkip val="1"/>
        <c:noMultiLvlLbl val="0"/>
      </c:catAx>
      <c:valAx>
        <c:axId val="-837031024"/>
        <c:scaling>
          <c:orientation val="minMax"/>
          <c:max val="5"/>
          <c:min val="-6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pl-PL"/>
                  <a:t>
</a:t>
                </a:r>
              </a:p>
            </c:rich>
          </c:tx>
          <c:layout>
            <c:manualLayout>
              <c:xMode val="edge"/>
              <c:yMode val="edge"/>
              <c:x val="7.5605214152700523E-2"/>
              <c:y val="6.3608562691131479E-2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0">
            <a:noFill/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  <c:crossAx val="-837037008"/>
        <c:crosses val="autoZero"/>
        <c:crossBetween val="between"/>
        <c:majorUnit val="1"/>
        <c:minorUnit val="1"/>
      </c:valAx>
    </c:plotArea>
    <c:plotVisOnly val="1"/>
    <c:dispBlanksAs val="gap"/>
    <c:showDLblsOverMax val="0"/>
  </c:chart>
  <c:spPr>
    <a:ln w="0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730253353204174"/>
          <c:y val="0.10021051772673494"/>
          <c:w val="0.81818181818182401"/>
          <c:h val="0.69115825547713272"/>
        </c:manualLayout>
      </c:layout>
      <c:lineChart>
        <c:grouping val="standard"/>
        <c:varyColors val="0"/>
        <c:ser>
          <c:idx val="3"/>
          <c:order val="0"/>
          <c:tx>
            <c:strRef>
              <c:f>'pszenica 2'!$G$3</c:f>
              <c:strCache>
                <c:ptCount val="1"/>
                <c:pt idx="0">
                  <c:v>Skup</c:v>
                </c:pt>
              </c:strCache>
            </c:strRef>
          </c:tx>
          <c:spPr>
            <a:ln w="19050">
              <a:solidFill>
                <a:srgbClr val="001D77"/>
              </a:solidFill>
              <a:prstDash val="solid"/>
            </a:ln>
          </c:spPr>
          <c:marker>
            <c:symbol val="circle"/>
            <c:size val="3"/>
            <c:spPr>
              <a:solidFill>
                <a:schemeClr val="bg1"/>
              </a:solidFill>
              <a:ln w="12700">
                <a:solidFill>
                  <a:srgbClr val="001D77"/>
                </a:solidFill>
                <a:prstDash val="solid"/>
              </a:ln>
            </c:spPr>
          </c:marker>
          <c:cat>
            <c:strRef>
              <c:f>'pszenica 2'!$F$52:$F$76</c:f>
              <c:strCache>
                <c:ptCount val="25"/>
                <c:pt idx="0">
                  <c:v>I 2017</c:v>
                </c:pt>
                <c:pt idx="1">
                  <c:v>II </c:v>
                </c:pt>
                <c:pt idx="2">
                  <c:v>III </c:v>
                </c:pt>
                <c:pt idx="3">
                  <c:v>IV</c:v>
                </c:pt>
                <c:pt idx="4">
                  <c:v>V </c:v>
                </c:pt>
                <c:pt idx="5">
                  <c:v>VI</c:v>
                </c:pt>
                <c:pt idx="6">
                  <c:v>VII</c:v>
                </c:pt>
                <c:pt idx="7">
                  <c:v>VIII </c:v>
                </c:pt>
                <c:pt idx="8">
                  <c:v>IX </c:v>
                </c:pt>
                <c:pt idx="9">
                  <c:v>X </c:v>
                </c:pt>
                <c:pt idx="10">
                  <c:v>XI </c:v>
                </c:pt>
                <c:pt idx="11">
                  <c:v>XII </c:v>
                </c:pt>
                <c:pt idx="12">
                  <c:v>I 2018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 </c:v>
                </c:pt>
                <c:pt idx="18">
                  <c:v>VII</c:v>
                </c:pt>
                <c:pt idx="19">
                  <c:v>VIII </c:v>
                </c:pt>
                <c:pt idx="20">
                  <c:v>IX</c:v>
                </c:pt>
                <c:pt idx="21">
                  <c:v>X </c:v>
                </c:pt>
                <c:pt idx="22">
                  <c:v>XI </c:v>
                </c:pt>
                <c:pt idx="23">
                  <c:v>XII </c:v>
                </c:pt>
                <c:pt idx="24">
                  <c:v>I 2019</c:v>
                </c:pt>
              </c:strCache>
            </c:strRef>
          </c:cat>
          <c:val>
            <c:numRef>
              <c:f>'pszenica 2'!$G$52:$G$76</c:f>
              <c:numCache>
                <c:formatCode>0.00</c:formatCode>
                <c:ptCount val="25"/>
                <c:pt idx="0">
                  <c:v>65.64</c:v>
                </c:pt>
                <c:pt idx="1">
                  <c:v>66.16</c:v>
                </c:pt>
                <c:pt idx="2">
                  <c:v>68.77</c:v>
                </c:pt>
                <c:pt idx="3">
                  <c:v>68.680000000000007</c:v>
                </c:pt>
                <c:pt idx="4">
                  <c:v>70.98</c:v>
                </c:pt>
                <c:pt idx="5">
                  <c:v>70.98</c:v>
                </c:pt>
                <c:pt idx="6">
                  <c:v>69.23</c:v>
                </c:pt>
                <c:pt idx="7">
                  <c:v>63.66</c:v>
                </c:pt>
                <c:pt idx="8">
                  <c:v>64.569999999999993</c:v>
                </c:pt>
                <c:pt idx="9">
                  <c:v>64.88</c:v>
                </c:pt>
                <c:pt idx="10">
                  <c:v>65.760000000000005</c:v>
                </c:pt>
                <c:pt idx="11">
                  <c:v>67.31</c:v>
                </c:pt>
                <c:pt idx="12">
                  <c:v>67.03</c:v>
                </c:pt>
                <c:pt idx="13">
                  <c:v>66.209999999999994</c:v>
                </c:pt>
                <c:pt idx="14" formatCode="General">
                  <c:v>66.849999999999994</c:v>
                </c:pt>
                <c:pt idx="15" formatCode="General">
                  <c:v>66.239999999999995</c:v>
                </c:pt>
                <c:pt idx="16" formatCode="General">
                  <c:v>67.23</c:v>
                </c:pt>
                <c:pt idx="17">
                  <c:v>68.599999999999994</c:v>
                </c:pt>
                <c:pt idx="18">
                  <c:v>69.319999999999993</c:v>
                </c:pt>
                <c:pt idx="19">
                  <c:v>75.180000000000007</c:v>
                </c:pt>
                <c:pt idx="20">
                  <c:v>80.040000000000006</c:v>
                </c:pt>
                <c:pt idx="21">
                  <c:v>81.040000000000006</c:v>
                </c:pt>
                <c:pt idx="22">
                  <c:v>82.25</c:v>
                </c:pt>
                <c:pt idx="23">
                  <c:v>83.11</c:v>
                </c:pt>
                <c:pt idx="24">
                  <c:v>83.26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'pszenica 2'!$H$3</c:f>
              <c:strCache>
                <c:ptCount val="1"/>
                <c:pt idx="0">
                  <c:v>Targowiska</c:v>
                </c:pt>
              </c:strCache>
            </c:strRef>
          </c:tx>
          <c:spPr>
            <a:ln w="19050">
              <a:solidFill>
                <a:srgbClr val="008542"/>
              </a:solidFill>
              <a:prstDash val="solid"/>
            </a:ln>
          </c:spPr>
          <c:marker>
            <c:symbol val="circle"/>
            <c:size val="3"/>
            <c:spPr>
              <a:solidFill>
                <a:schemeClr val="bg1"/>
              </a:solidFill>
              <a:ln w="12700">
                <a:solidFill>
                  <a:srgbClr val="008542"/>
                </a:solidFill>
                <a:prstDash val="solid"/>
              </a:ln>
            </c:spPr>
          </c:marker>
          <c:cat>
            <c:strRef>
              <c:f>'pszenica 2'!$F$52:$F$76</c:f>
              <c:strCache>
                <c:ptCount val="25"/>
                <c:pt idx="0">
                  <c:v>I 2017</c:v>
                </c:pt>
                <c:pt idx="1">
                  <c:v>II </c:v>
                </c:pt>
                <c:pt idx="2">
                  <c:v>III </c:v>
                </c:pt>
                <c:pt idx="3">
                  <c:v>IV</c:v>
                </c:pt>
                <c:pt idx="4">
                  <c:v>V </c:v>
                </c:pt>
                <c:pt idx="5">
                  <c:v>VI</c:v>
                </c:pt>
                <c:pt idx="6">
                  <c:v>VII</c:v>
                </c:pt>
                <c:pt idx="7">
                  <c:v>VIII </c:v>
                </c:pt>
                <c:pt idx="8">
                  <c:v>IX </c:v>
                </c:pt>
                <c:pt idx="9">
                  <c:v>X </c:v>
                </c:pt>
                <c:pt idx="10">
                  <c:v>XI </c:v>
                </c:pt>
                <c:pt idx="11">
                  <c:v>XII </c:v>
                </c:pt>
                <c:pt idx="12">
                  <c:v>I 2018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 </c:v>
                </c:pt>
                <c:pt idx="18">
                  <c:v>VII</c:v>
                </c:pt>
                <c:pt idx="19">
                  <c:v>VIII </c:v>
                </c:pt>
                <c:pt idx="20">
                  <c:v>IX</c:v>
                </c:pt>
                <c:pt idx="21">
                  <c:v>X </c:v>
                </c:pt>
                <c:pt idx="22">
                  <c:v>XI </c:v>
                </c:pt>
                <c:pt idx="23">
                  <c:v>XII </c:v>
                </c:pt>
                <c:pt idx="24">
                  <c:v>I 2019</c:v>
                </c:pt>
              </c:strCache>
            </c:strRef>
          </c:cat>
          <c:val>
            <c:numRef>
              <c:f>'pszenica 2'!$H$52:$H$76</c:f>
              <c:numCache>
                <c:formatCode>0.00</c:formatCode>
                <c:ptCount val="25"/>
                <c:pt idx="0">
                  <c:v>74.849999999999994</c:v>
                </c:pt>
                <c:pt idx="1">
                  <c:v>75.37</c:v>
                </c:pt>
                <c:pt idx="2">
                  <c:v>76.680000000000007</c:v>
                </c:pt>
                <c:pt idx="3">
                  <c:v>77.33</c:v>
                </c:pt>
                <c:pt idx="4">
                  <c:v>79.52</c:v>
                </c:pt>
                <c:pt idx="5">
                  <c:v>81.3</c:v>
                </c:pt>
                <c:pt idx="6">
                  <c:v>83.28</c:v>
                </c:pt>
                <c:pt idx="7">
                  <c:v>79.430000000000007</c:v>
                </c:pt>
                <c:pt idx="8">
                  <c:v>79.38</c:v>
                </c:pt>
                <c:pt idx="9">
                  <c:v>78.89</c:v>
                </c:pt>
                <c:pt idx="10">
                  <c:v>79.59</c:v>
                </c:pt>
                <c:pt idx="11">
                  <c:v>80.66</c:v>
                </c:pt>
                <c:pt idx="12">
                  <c:v>80.7</c:v>
                </c:pt>
                <c:pt idx="13">
                  <c:v>80.790000000000006</c:v>
                </c:pt>
                <c:pt idx="14" formatCode="General">
                  <c:v>81.02</c:v>
                </c:pt>
                <c:pt idx="15" formatCode="General">
                  <c:v>81.36</c:v>
                </c:pt>
                <c:pt idx="16" formatCode="General">
                  <c:v>81.11</c:v>
                </c:pt>
                <c:pt idx="17" formatCode="General">
                  <c:v>80.150000000000006</c:v>
                </c:pt>
                <c:pt idx="18" formatCode="General">
                  <c:v>80.97</c:v>
                </c:pt>
                <c:pt idx="19">
                  <c:v>82.9</c:v>
                </c:pt>
                <c:pt idx="20">
                  <c:v>86.87</c:v>
                </c:pt>
                <c:pt idx="21">
                  <c:v>87.31</c:v>
                </c:pt>
                <c:pt idx="22">
                  <c:v>89.81</c:v>
                </c:pt>
                <c:pt idx="23">
                  <c:v>90.6</c:v>
                </c:pt>
                <c:pt idx="24">
                  <c:v>92.02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837030480"/>
        <c:axId val="-837036464"/>
        <c:extLst>
          <c:ext xmlns:c15="http://schemas.microsoft.com/office/drawing/2012/chart" uri="{02D57815-91ED-43cb-92C2-25804820EDAC}">
            <c15:filteredLineSeries>
              <c15:ser>
                <c:idx val="1"/>
                <c:order val="2"/>
                <c:tx>
                  <c:strRef>
                    <c:extLst>
                      <c:ext uri="{02D57815-91ED-43cb-92C2-25804820EDAC}">
                        <c15:formulaRef>
                          <c15:sqref>'pszenica 2'!$I$3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25400">
                    <a:solidFill>
                      <a:srgbClr val="FF0000"/>
                    </a:solidFill>
                    <a:prstDash val="solid"/>
                  </a:ln>
                </c:spPr>
                <c:marker>
                  <c:symbol val="square"/>
                  <c:size val="6"/>
                  <c:spPr>
                    <a:solidFill>
                      <a:srgbClr val="000000"/>
                    </a:solidFill>
                    <a:ln>
                      <a:solidFill>
                        <a:srgbClr val="000000"/>
                      </a:solidFill>
                      <a:prstDash val="solid"/>
                    </a:ln>
                  </c:spPr>
                </c:marker>
                <c:cat>
                  <c:strRef>
                    <c:extLst>
                      <c:ext uri="{02D57815-91ED-43cb-92C2-25804820EDAC}">
                        <c15:formulaRef>
                          <c15:sqref>'pszenica 2'!$F$52:$F$76</c15:sqref>
                        </c15:formulaRef>
                      </c:ext>
                    </c:extLst>
                    <c:strCache>
                      <c:ptCount val="25"/>
                      <c:pt idx="0">
                        <c:v>I 2017</c:v>
                      </c:pt>
                      <c:pt idx="1">
                        <c:v>II </c:v>
                      </c:pt>
                      <c:pt idx="2">
                        <c:v>III </c:v>
                      </c:pt>
                      <c:pt idx="3">
                        <c:v>IV</c:v>
                      </c:pt>
                      <c:pt idx="4">
                        <c:v>V </c:v>
                      </c:pt>
                      <c:pt idx="5">
                        <c:v>VI</c:v>
                      </c:pt>
                      <c:pt idx="6">
                        <c:v>VII</c:v>
                      </c:pt>
                      <c:pt idx="7">
                        <c:v>VIII </c:v>
                      </c:pt>
                      <c:pt idx="8">
                        <c:v>IX </c:v>
                      </c:pt>
                      <c:pt idx="9">
                        <c:v>X </c:v>
                      </c:pt>
                      <c:pt idx="10">
                        <c:v>XI </c:v>
                      </c:pt>
                      <c:pt idx="11">
                        <c:v>XII </c:v>
                      </c:pt>
                      <c:pt idx="12">
                        <c:v>I 2018</c:v>
                      </c:pt>
                      <c:pt idx="13">
                        <c:v>II </c:v>
                      </c:pt>
                      <c:pt idx="14">
                        <c:v>III </c:v>
                      </c:pt>
                      <c:pt idx="15">
                        <c:v>IV </c:v>
                      </c:pt>
                      <c:pt idx="16">
                        <c:v>V</c:v>
                      </c:pt>
                      <c:pt idx="17">
                        <c:v>VI </c:v>
                      </c:pt>
                      <c:pt idx="18">
                        <c:v>VII</c:v>
                      </c:pt>
                      <c:pt idx="19">
                        <c:v>VIII </c:v>
                      </c:pt>
                      <c:pt idx="20">
                        <c:v>IX</c:v>
                      </c:pt>
                      <c:pt idx="21">
                        <c:v>X </c:v>
                      </c:pt>
                      <c:pt idx="22">
                        <c:v>XI </c:v>
                      </c:pt>
                      <c:pt idx="23">
                        <c:v>XII </c:v>
                      </c:pt>
                      <c:pt idx="24">
                        <c:v>I 2019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'pszenica 2'!$I$52:$I$76</c15:sqref>
                        </c15:formulaRef>
                      </c:ext>
                    </c:extLst>
                    <c:numCache>
                      <c:formatCode>General</c:formatCode>
                      <c:ptCount val="25"/>
                    </c:numCache>
                  </c:numRef>
                </c:val>
                <c:smooth val="0"/>
              </c15:ser>
            </c15:filteredLineSeries>
          </c:ext>
        </c:extLst>
      </c:lineChart>
      <c:catAx>
        <c:axId val="-837030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3175">
            <a:solidFill>
              <a:schemeClr val="bg1">
                <a:lumMod val="65000"/>
              </a:schemeClr>
            </a:solidFill>
            <a:prstDash val="sysDash"/>
          </a:ln>
        </c:spPr>
        <c:txPr>
          <a:bodyPr rot="0" vert="horz"/>
          <a:lstStyle/>
          <a:p>
            <a:pPr>
              <a:defRPr sz="600">
                <a:latin typeface="Fira Sans" panose="020B0503050000020004" pitchFamily="34" charset="0"/>
                <a:ea typeface="Fira Sans" panose="020B0503050000020004" pitchFamily="34" charset="0"/>
              </a:defRPr>
            </a:pPr>
            <a:endParaRPr lang="pl-PL"/>
          </a:p>
        </c:txPr>
        <c:crossAx val="-83703646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-837036464"/>
        <c:scaling>
          <c:orientation val="minMax"/>
          <c:max val="100.75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Arial CE"/>
                  </a:defRPr>
                </a:pPr>
                <a:r>
                  <a:rPr lang="pl-PL" sz="700" b="0">
                    <a:latin typeface="Fira Sans" panose="020B0503050000020004" pitchFamily="34" charset="0"/>
                    <a:ea typeface="Fira Sans" panose="020B0503050000020004" pitchFamily="34" charset="0"/>
                  </a:rPr>
                  <a:t>zł za 1 dt
</a:t>
                </a:r>
              </a:p>
            </c:rich>
          </c:tx>
          <c:layout>
            <c:manualLayout>
              <c:xMode val="edge"/>
              <c:yMode val="edge"/>
              <c:x val="1.7037624852490319E-2"/>
              <c:y val="0.24841224432744724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  <c:crossAx val="-837030480"/>
        <c:crosses val="autoZero"/>
        <c:crossBetween val="between"/>
        <c:majorUnit val="10"/>
        <c:minorUnit val="1"/>
      </c:valAx>
      <c:spPr>
        <a:noFill/>
        <a:ln w="0">
          <a:noFill/>
          <a:prstDash val="solid"/>
        </a:ln>
      </c:spPr>
    </c:plotArea>
    <c:legend>
      <c:legendPos val="r"/>
      <c:layout>
        <c:manualLayout>
          <c:xMode val="edge"/>
          <c:yMode val="edge"/>
          <c:x val="0.17318447484567223"/>
          <c:y val="0.90563801774166985"/>
          <c:w val="0.66257018431355363"/>
          <c:h val="6.4647786997285489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00" b="0" i="0" u="none" strike="noStrike" baseline="0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  <a:cs typeface="Arial CE"/>
            </a:defRPr>
          </a:pPr>
          <a:endParaRPr lang="pl-PL"/>
        </a:p>
      </c:txPr>
    </c:legend>
    <c:plotVisOnly val="1"/>
    <c:dispBlanksAs val="gap"/>
    <c:showDLblsOverMax val="0"/>
  </c:chart>
  <c:spPr>
    <a:ln w="12700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730253353204174"/>
          <c:y val="6.5400818179486536E-2"/>
          <c:w val="0.81818181818182401"/>
          <c:h val="0.72596790120290333"/>
        </c:manualLayout>
      </c:layout>
      <c:lineChart>
        <c:grouping val="standard"/>
        <c:varyColors val="0"/>
        <c:ser>
          <c:idx val="3"/>
          <c:order val="0"/>
          <c:tx>
            <c:strRef>
              <c:f>'żyto 3'!$G$3</c:f>
              <c:strCache>
                <c:ptCount val="1"/>
                <c:pt idx="0">
                  <c:v>Skup</c:v>
                </c:pt>
              </c:strCache>
            </c:strRef>
          </c:tx>
          <c:spPr>
            <a:ln w="19050">
              <a:solidFill>
                <a:srgbClr val="001D77"/>
              </a:solidFill>
              <a:prstDash val="solid"/>
            </a:ln>
          </c:spPr>
          <c:marker>
            <c:symbol val="circle"/>
            <c:size val="3"/>
            <c:spPr>
              <a:solidFill>
                <a:schemeClr val="bg1"/>
              </a:solidFill>
              <a:ln w="12700">
                <a:solidFill>
                  <a:srgbClr val="001D77"/>
                </a:solidFill>
                <a:prstDash val="solid"/>
              </a:ln>
            </c:spPr>
          </c:marker>
          <c:cat>
            <c:strRef>
              <c:f>'żyto 3'!$F$52:$F$76</c:f>
              <c:strCache>
                <c:ptCount val="25"/>
                <c:pt idx="0">
                  <c:v>I 2017</c:v>
                </c:pt>
                <c:pt idx="1">
                  <c:v>II </c:v>
                </c:pt>
                <c:pt idx="2">
                  <c:v>III </c:v>
                </c:pt>
                <c:pt idx="3">
                  <c:v>IV</c:v>
                </c:pt>
                <c:pt idx="4">
                  <c:v>V </c:v>
                </c:pt>
                <c:pt idx="5">
                  <c:v>VI</c:v>
                </c:pt>
                <c:pt idx="6">
                  <c:v>VII</c:v>
                </c:pt>
                <c:pt idx="7">
                  <c:v>VIII </c:v>
                </c:pt>
                <c:pt idx="8">
                  <c:v>IX </c:v>
                </c:pt>
                <c:pt idx="9">
                  <c:v>X </c:v>
                </c:pt>
                <c:pt idx="10">
                  <c:v>XI </c:v>
                </c:pt>
                <c:pt idx="11">
                  <c:v>XII </c:v>
                </c:pt>
                <c:pt idx="12">
                  <c:v>I 2018 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 </c:v>
                </c:pt>
                <c:pt idx="18">
                  <c:v>VII</c:v>
                </c:pt>
                <c:pt idx="19">
                  <c:v>VIII </c:v>
                </c:pt>
                <c:pt idx="20">
                  <c:v>IX</c:v>
                </c:pt>
                <c:pt idx="21">
                  <c:v>X </c:v>
                </c:pt>
                <c:pt idx="22">
                  <c:v>XI </c:v>
                </c:pt>
                <c:pt idx="23">
                  <c:v>XII </c:v>
                </c:pt>
                <c:pt idx="24">
                  <c:v>I 2019</c:v>
                </c:pt>
              </c:strCache>
            </c:strRef>
          </c:cat>
          <c:val>
            <c:numRef>
              <c:f>'żyto 3'!$G$52:$G$76</c:f>
              <c:numCache>
                <c:formatCode>0.00</c:formatCode>
                <c:ptCount val="25"/>
                <c:pt idx="0">
                  <c:v>55.75</c:v>
                </c:pt>
                <c:pt idx="1">
                  <c:v>56.22</c:v>
                </c:pt>
                <c:pt idx="2">
                  <c:v>57.97</c:v>
                </c:pt>
                <c:pt idx="3">
                  <c:v>58.42</c:v>
                </c:pt>
                <c:pt idx="4">
                  <c:v>60.08</c:v>
                </c:pt>
                <c:pt idx="5">
                  <c:v>60.92</c:v>
                </c:pt>
                <c:pt idx="6">
                  <c:v>60.56</c:v>
                </c:pt>
                <c:pt idx="7">
                  <c:v>53.13</c:v>
                </c:pt>
                <c:pt idx="8">
                  <c:v>53.73</c:v>
                </c:pt>
                <c:pt idx="9">
                  <c:v>55.04</c:v>
                </c:pt>
                <c:pt idx="10">
                  <c:v>55.71</c:v>
                </c:pt>
                <c:pt idx="11">
                  <c:v>56.84</c:v>
                </c:pt>
                <c:pt idx="12">
                  <c:v>58.34</c:v>
                </c:pt>
                <c:pt idx="13">
                  <c:v>57.42</c:v>
                </c:pt>
                <c:pt idx="14">
                  <c:v>57.25</c:v>
                </c:pt>
                <c:pt idx="15">
                  <c:v>57.38</c:v>
                </c:pt>
                <c:pt idx="16">
                  <c:v>57.92</c:v>
                </c:pt>
                <c:pt idx="17">
                  <c:v>58.05</c:v>
                </c:pt>
                <c:pt idx="18">
                  <c:v>56.06</c:v>
                </c:pt>
                <c:pt idx="19">
                  <c:v>62.65</c:v>
                </c:pt>
                <c:pt idx="20">
                  <c:v>69.2</c:v>
                </c:pt>
                <c:pt idx="21">
                  <c:v>70.180000000000007</c:v>
                </c:pt>
                <c:pt idx="22">
                  <c:v>70.87</c:v>
                </c:pt>
                <c:pt idx="23">
                  <c:v>70.88</c:v>
                </c:pt>
                <c:pt idx="24">
                  <c:v>72.44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'żyto 3'!$H$3</c:f>
              <c:strCache>
                <c:ptCount val="1"/>
                <c:pt idx="0">
                  <c:v>Targowiska</c:v>
                </c:pt>
              </c:strCache>
            </c:strRef>
          </c:tx>
          <c:spPr>
            <a:ln w="19050">
              <a:solidFill>
                <a:srgbClr val="008542"/>
              </a:solidFill>
              <a:prstDash val="solid"/>
            </a:ln>
          </c:spPr>
          <c:marker>
            <c:symbol val="circle"/>
            <c:size val="3"/>
            <c:spPr>
              <a:solidFill>
                <a:schemeClr val="bg1"/>
              </a:solidFill>
              <a:ln w="12700">
                <a:solidFill>
                  <a:srgbClr val="008542"/>
                </a:solidFill>
                <a:prstDash val="solid"/>
              </a:ln>
            </c:spPr>
          </c:marker>
          <c:cat>
            <c:strRef>
              <c:f>'żyto 3'!$F$52:$F$76</c:f>
              <c:strCache>
                <c:ptCount val="25"/>
                <c:pt idx="0">
                  <c:v>I 2017</c:v>
                </c:pt>
                <c:pt idx="1">
                  <c:v>II </c:v>
                </c:pt>
                <c:pt idx="2">
                  <c:v>III </c:v>
                </c:pt>
                <c:pt idx="3">
                  <c:v>IV</c:v>
                </c:pt>
                <c:pt idx="4">
                  <c:v>V </c:v>
                </c:pt>
                <c:pt idx="5">
                  <c:v>VI</c:v>
                </c:pt>
                <c:pt idx="6">
                  <c:v>VII</c:v>
                </c:pt>
                <c:pt idx="7">
                  <c:v>VIII </c:v>
                </c:pt>
                <c:pt idx="8">
                  <c:v>IX </c:v>
                </c:pt>
                <c:pt idx="9">
                  <c:v>X </c:v>
                </c:pt>
                <c:pt idx="10">
                  <c:v>XI </c:v>
                </c:pt>
                <c:pt idx="11">
                  <c:v>XII </c:v>
                </c:pt>
                <c:pt idx="12">
                  <c:v>I 2018 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 </c:v>
                </c:pt>
                <c:pt idx="18">
                  <c:v>VII</c:v>
                </c:pt>
                <c:pt idx="19">
                  <c:v>VIII </c:v>
                </c:pt>
                <c:pt idx="20">
                  <c:v>IX</c:v>
                </c:pt>
                <c:pt idx="21">
                  <c:v>X </c:v>
                </c:pt>
                <c:pt idx="22">
                  <c:v>XI </c:v>
                </c:pt>
                <c:pt idx="23">
                  <c:v>XII </c:v>
                </c:pt>
                <c:pt idx="24">
                  <c:v>I 2019</c:v>
                </c:pt>
              </c:strCache>
            </c:strRef>
          </c:cat>
          <c:val>
            <c:numRef>
              <c:f>'żyto 3'!$H$52:$H$76</c:f>
              <c:numCache>
                <c:formatCode>0.00</c:formatCode>
                <c:ptCount val="25"/>
                <c:pt idx="0">
                  <c:v>58.96</c:v>
                </c:pt>
                <c:pt idx="1">
                  <c:v>60.1</c:v>
                </c:pt>
                <c:pt idx="2">
                  <c:v>60.9</c:v>
                </c:pt>
                <c:pt idx="3">
                  <c:v>61.5</c:v>
                </c:pt>
                <c:pt idx="4">
                  <c:v>63.51</c:v>
                </c:pt>
                <c:pt idx="5">
                  <c:v>64.8</c:v>
                </c:pt>
                <c:pt idx="6">
                  <c:v>66.09</c:v>
                </c:pt>
                <c:pt idx="7">
                  <c:v>64.64</c:v>
                </c:pt>
                <c:pt idx="8">
                  <c:v>64.489999999999995</c:v>
                </c:pt>
                <c:pt idx="9">
                  <c:v>64.39</c:v>
                </c:pt>
                <c:pt idx="10">
                  <c:v>64.239999999999995</c:v>
                </c:pt>
                <c:pt idx="11">
                  <c:v>65.16</c:v>
                </c:pt>
                <c:pt idx="12">
                  <c:v>65.2</c:v>
                </c:pt>
                <c:pt idx="13">
                  <c:v>65.53</c:v>
                </c:pt>
                <c:pt idx="14" formatCode="General">
                  <c:v>65.510000000000005</c:v>
                </c:pt>
                <c:pt idx="15" formatCode="General">
                  <c:v>65.34</c:v>
                </c:pt>
                <c:pt idx="16" formatCode="General">
                  <c:v>65.209999999999994</c:v>
                </c:pt>
                <c:pt idx="17" formatCode="General">
                  <c:v>63.67</c:v>
                </c:pt>
                <c:pt idx="18" formatCode="General">
                  <c:v>64.89</c:v>
                </c:pt>
                <c:pt idx="19" formatCode="General">
                  <c:v>66.010000000000005</c:v>
                </c:pt>
                <c:pt idx="20" formatCode="General">
                  <c:v>69.819999999999993</c:v>
                </c:pt>
                <c:pt idx="21" formatCode="General">
                  <c:v>70.790000000000006</c:v>
                </c:pt>
                <c:pt idx="22" formatCode="General">
                  <c:v>71.63</c:v>
                </c:pt>
                <c:pt idx="23" formatCode="General">
                  <c:v>71.62</c:v>
                </c:pt>
                <c:pt idx="24" formatCode="General">
                  <c:v>73.510000000000005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837035376"/>
        <c:axId val="-869367840"/>
        <c:extLst>
          <c:ext xmlns:c15="http://schemas.microsoft.com/office/drawing/2012/chart" uri="{02D57815-91ED-43cb-92C2-25804820EDAC}">
            <c15:filteredLineSeries>
              <c15:ser>
                <c:idx val="1"/>
                <c:order val="2"/>
                <c:tx>
                  <c:strRef>
                    <c:extLst>
                      <c:ext uri="{02D57815-91ED-43cb-92C2-25804820EDAC}">
                        <c15:formulaRef>
                          <c15:sqref>'pszenica 2'!$I$3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25400">
                    <a:solidFill>
                      <a:srgbClr val="FF0000"/>
                    </a:solidFill>
                    <a:prstDash val="solid"/>
                  </a:ln>
                </c:spPr>
                <c:marker>
                  <c:symbol val="square"/>
                  <c:size val="6"/>
                  <c:spPr>
                    <a:solidFill>
                      <a:srgbClr val="000000"/>
                    </a:solidFill>
                    <a:ln>
                      <a:solidFill>
                        <a:srgbClr val="000000"/>
                      </a:solidFill>
                      <a:prstDash val="solid"/>
                    </a:ln>
                  </c:spPr>
                </c:marker>
                <c:cat>
                  <c:strRef>
                    <c:extLst>
                      <c:ext uri="{02D57815-91ED-43cb-92C2-25804820EDAC}">
                        <c15:formulaRef>
                          <c15:sqref>'pszenica 2'!$F$52:$F$76</c15:sqref>
                        </c15:formulaRef>
                      </c:ext>
                    </c:extLst>
                    <c:strCache>
                      <c:ptCount val="25"/>
                      <c:pt idx="0">
                        <c:v>I 2017</c:v>
                      </c:pt>
                      <c:pt idx="1">
                        <c:v>II </c:v>
                      </c:pt>
                      <c:pt idx="2">
                        <c:v>III </c:v>
                      </c:pt>
                      <c:pt idx="3">
                        <c:v>IV</c:v>
                      </c:pt>
                      <c:pt idx="4">
                        <c:v>V </c:v>
                      </c:pt>
                      <c:pt idx="5">
                        <c:v>VI</c:v>
                      </c:pt>
                      <c:pt idx="6">
                        <c:v>VII</c:v>
                      </c:pt>
                      <c:pt idx="7">
                        <c:v>VIII </c:v>
                      </c:pt>
                      <c:pt idx="8">
                        <c:v>IX </c:v>
                      </c:pt>
                      <c:pt idx="9">
                        <c:v>X </c:v>
                      </c:pt>
                      <c:pt idx="10">
                        <c:v>XI </c:v>
                      </c:pt>
                      <c:pt idx="11">
                        <c:v>XII </c:v>
                      </c:pt>
                      <c:pt idx="12">
                        <c:v>I 2018</c:v>
                      </c:pt>
                      <c:pt idx="13">
                        <c:v>II </c:v>
                      </c:pt>
                      <c:pt idx="14">
                        <c:v>III </c:v>
                      </c:pt>
                      <c:pt idx="15">
                        <c:v>IV </c:v>
                      </c:pt>
                      <c:pt idx="16">
                        <c:v>V</c:v>
                      </c:pt>
                      <c:pt idx="17">
                        <c:v>VI </c:v>
                      </c:pt>
                      <c:pt idx="18">
                        <c:v>VII</c:v>
                      </c:pt>
                      <c:pt idx="19">
                        <c:v>VIII </c:v>
                      </c:pt>
                      <c:pt idx="20">
                        <c:v>IX</c:v>
                      </c:pt>
                      <c:pt idx="21">
                        <c:v>X </c:v>
                      </c:pt>
                      <c:pt idx="22">
                        <c:v>XI </c:v>
                      </c:pt>
                      <c:pt idx="23">
                        <c:v>XII </c:v>
                      </c:pt>
                      <c:pt idx="24">
                        <c:v>I 2019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'pszenica 2'!$I$52:$I$76</c15:sqref>
                        </c15:formulaRef>
                      </c:ext>
                    </c:extLst>
                    <c:numCache>
                      <c:formatCode>General</c:formatCode>
                      <c:ptCount val="25"/>
                    </c:numCache>
                  </c:numRef>
                </c:val>
                <c:smooth val="0"/>
              </c15:ser>
            </c15:filteredLineSeries>
          </c:ext>
        </c:extLst>
      </c:lineChart>
      <c:catAx>
        <c:axId val="-837035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  <c:crossAx val="-86936784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-869367840"/>
        <c:scaling>
          <c:orientation val="minMax"/>
          <c:max val="80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Arial CE"/>
                  </a:defRPr>
                </a:pPr>
                <a:r>
                  <a:rPr lang="pl-PL" sz="700" b="0">
                    <a:latin typeface="Fira Sans" panose="020B0503050000020004" pitchFamily="34" charset="0"/>
                    <a:ea typeface="Fira Sans" panose="020B0503050000020004" pitchFamily="34" charset="0"/>
                  </a:rPr>
                  <a:t>zł za 1 dt
</a:t>
                </a:r>
              </a:p>
            </c:rich>
          </c:tx>
          <c:layout>
            <c:manualLayout>
              <c:xMode val="edge"/>
              <c:yMode val="edge"/>
              <c:x val="1.8505254712257287E-2"/>
              <c:y val="0.30726874284945144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  <c:crossAx val="-837035376"/>
        <c:crosses val="autoZero"/>
        <c:crossBetween val="between"/>
        <c:majorUnit val="10"/>
      </c:valAx>
      <c:spPr>
        <a:solidFill>
          <a:srgbClr val="FFFFFF"/>
        </a:solidFill>
        <a:ln w="12700">
          <a:noFill/>
          <a:prstDash val="solid"/>
        </a:ln>
      </c:spPr>
    </c:plotArea>
    <c:legend>
      <c:legendPos val="r"/>
      <c:layout>
        <c:manualLayout>
          <c:xMode val="edge"/>
          <c:yMode val="edge"/>
          <c:x val="0.17318447484567223"/>
          <c:y val="0.89349973080288037"/>
          <c:w val="0.66257018431355363"/>
          <c:h val="7.2334107275052156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00" b="0" i="0" u="none" strike="noStrike" baseline="0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  <a:cs typeface="Arial CE"/>
            </a:defRPr>
          </a:pPr>
          <a:endParaRPr lang="pl-PL"/>
        </a:p>
      </c:txPr>
    </c:legend>
    <c:plotVisOnly val="1"/>
    <c:dispBlanksAs val="gap"/>
    <c:showDLblsOverMax val="0"/>
  </c:chart>
  <c:spPr>
    <a:noFill/>
    <a:ln w="12700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730253353204174"/>
          <c:y val="7.9226825618760266E-2"/>
          <c:w val="0.82955988769120392"/>
          <c:h val="0.71214192852061708"/>
        </c:manualLayout>
      </c:layout>
      <c:lineChart>
        <c:grouping val="standard"/>
        <c:varyColors val="0"/>
        <c:ser>
          <c:idx val="3"/>
          <c:order val="0"/>
          <c:tx>
            <c:strRef>
              <c:f>'ziemniaki 7'!$G$3</c:f>
              <c:strCache>
                <c:ptCount val="1"/>
                <c:pt idx="0">
                  <c:v>Skup</c:v>
                </c:pt>
              </c:strCache>
            </c:strRef>
          </c:tx>
          <c:spPr>
            <a:ln w="19050">
              <a:solidFill>
                <a:srgbClr val="001D77"/>
              </a:solidFill>
              <a:prstDash val="solid"/>
            </a:ln>
          </c:spPr>
          <c:marker>
            <c:symbol val="circle"/>
            <c:size val="3"/>
            <c:spPr>
              <a:solidFill>
                <a:schemeClr val="bg1"/>
              </a:solidFill>
              <a:ln w="12700">
                <a:solidFill>
                  <a:srgbClr val="001D77"/>
                </a:solidFill>
                <a:prstDash val="solid"/>
              </a:ln>
            </c:spPr>
          </c:marker>
          <c:cat>
            <c:strRef>
              <c:f>'ziemniaki 7'!$F$52:$F$76</c:f>
              <c:strCache>
                <c:ptCount val="25"/>
                <c:pt idx="0">
                  <c:v>I 2017 </c:v>
                </c:pt>
                <c:pt idx="1">
                  <c:v>II </c:v>
                </c:pt>
                <c:pt idx="2">
                  <c:v>III </c:v>
                </c:pt>
                <c:pt idx="3">
                  <c:v>IV</c:v>
                </c:pt>
                <c:pt idx="4">
                  <c:v>V </c:v>
                </c:pt>
                <c:pt idx="5">
                  <c:v>VI</c:v>
                </c:pt>
                <c:pt idx="6">
                  <c:v>VII</c:v>
                </c:pt>
                <c:pt idx="7">
                  <c:v>VIII </c:v>
                </c:pt>
                <c:pt idx="8">
                  <c:v>IX </c:v>
                </c:pt>
                <c:pt idx="9">
                  <c:v>X </c:v>
                </c:pt>
                <c:pt idx="10">
                  <c:v>XI </c:v>
                </c:pt>
                <c:pt idx="11">
                  <c:v>XII </c:v>
                </c:pt>
                <c:pt idx="12">
                  <c:v>I 2018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 </c:v>
                </c:pt>
                <c:pt idx="18">
                  <c:v>VII</c:v>
                </c:pt>
                <c:pt idx="19">
                  <c:v>VIII </c:v>
                </c:pt>
                <c:pt idx="20">
                  <c:v>IX</c:v>
                </c:pt>
                <c:pt idx="21">
                  <c:v>X </c:v>
                </c:pt>
                <c:pt idx="22">
                  <c:v>XI </c:v>
                </c:pt>
                <c:pt idx="23">
                  <c:v>XII </c:v>
                </c:pt>
                <c:pt idx="24">
                  <c:v>I 2019</c:v>
                </c:pt>
              </c:strCache>
            </c:strRef>
          </c:cat>
          <c:val>
            <c:numRef>
              <c:f>'ziemniaki 7'!$G$52:$G$76</c:f>
              <c:numCache>
                <c:formatCode>0.00</c:formatCode>
                <c:ptCount val="25"/>
                <c:pt idx="0">
                  <c:v>52.04</c:v>
                </c:pt>
                <c:pt idx="1">
                  <c:v>59.06</c:v>
                </c:pt>
                <c:pt idx="2">
                  <c:v>66.91</c:v>
                </c:pt>
                <c:pt idx="3">
                  <c:v>67.58</c:v>
                </c:pt>
                <c:pt idx="4">
                  <c:v>74.06</c:v>
                </c:pt>
                <c:pt idx="5">
                  <c:v>62.42</c:v>
                </c:pt>
                <c:pt idx="6">
                  <c:v>57.64</c:v>
                </c:pt>
                <c:pt idx="7">
                  <c:v>34.17</c:v>
                </c:pt>
                <c:pt idx="8">
                  <c:v>27.74</c:v>
                </c:pt>
                <c:pt idx="9">
                  <c:v>26.86</c:v>
                </c:pt>
                <c:pt idx="10">
                  <c:v>27.17</c:v>
                </c:pt>
                <c:pt idx="11">
                  <c:v>30.11</c:v>
                </c:pt>
                <c:pt idx="12">
                  <c:v>46.78</c:v>
                </c:pt>
                <c:pt idx="13">
                  <c:v>54.61</c:v>
                </c:pt>
                <c:pt idx="14">
                  <c:v>60.9</c:v>
                </c:pt>
                <c:pt idx="15">
                  <c:v>67.06</c:v>
                </c:pt>
                <c:pt idx="16">
                  <c:v>64.09</c:v>
                </c:pt>
                <c:pt idx="17">
                  <c:v>56.08</c:v>
                </c:pt>
                <c:pt idx="18">
                  <c:v>54.93</c:v>
                </c:pt>
                <c:pt idx="19">
                  <c:v>38.99</c:v>
                </c:pt>
                <c:pt idx="20">
                  <c:v>33.119999999999997</c:v>
                </c:pt>
                <c:pt idx="21">
                  <c:v>31.82</c:v>
                </c:pt>
                <c:pt idx="22">
                  <c:v>35.94</c:v>
                </c:pt>
                <c:pt idx="23">
                  <c:v>52.74</c:v>
                </c:pt>
                <c:pt idx="24">
                  <c:v>72.739999999999995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'ziemniaki 7'!$H$3</c:f>
              <c:strCache>
                <c:ptCount val="1"/>
                <c:pt idx="0">
                  <c:v>Targowiska</c:v>
                </c:pt>
              </c:strCache>
            </c:strRef>
          </c:tx>
          <c:spPr>
            <a:ln w="19050">
              <a:solidFill>
                <a:srgbClr val="008542"/>
              </a:solidFill>
              <a:prstDash val="solid"/>
            </a:ln>
          </c:spPr>
          <c:marker>
            <c:symbol val="circle"/>
            <c:size val="3"/>
            <c:spPr>
              <a:solidFill>
                <a:schemeClr val="bg1"/>
              </a:solidFill>
              <a:ln w="12700">
                <a:solidFill>
                  <a:srgbClr val="008542"/>
                </a:solidFill>
                <a:prstDash val="solid"/>
              </a:ln>
            </c:spPr>
          </c:marker>
          <c:cat>
            <c:strRef>
              <c:f>'ziemniaki 7'!$F$52:$F$76</c:f>
              <c:strCache>
                <c:ptCount val="25"/>
                <c:pt idx="0">
                  <c:v>I 2017 </c:v>
                </c:pt>
                <c:pt idx="1">
                  <c:v>II </c:v>
                </c:pt>
                <c:pt idx="2">
                  <c:v>III </c:v>
                </c:pt>
                <c:pt idx="3">
                  <c:v>IV</c:v>
                </c:pt>
                <c:pt idx="4">
                  <c:v>V </c:v>
                </c:pt>
                <c:pt idx="5">
                  <c:v>VI</c:v>
                </c:pt>
                <c:pt idx="6">
                  <c:v>VII</c:v>
                </c:pt>
                <c:pt idx="7">
                  <c:v>VIII </c:v>
                </c:pt>
                <c:pt idx="8">
                  <c:v>IX </c:v>
                </c:pt>
                <c:pt idx="9">
                  <c:v>X </c:v>
                </c:pt>
                <c:pt idx="10">
                  <c:v>XI </c:v>
                </c:pt>
                <c:pt idx="11">
                  <c:v>XII </c:v>
                </c:pt>
                <c:pt idx="12">
                  <c:v>I 2018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 </c:v>
                </c:pt>
                <c:pt idx="18">
                  <c:v>VII</c:v>
                </c:pt>
                <c:pt idx="19">
                  <c:v>VIII </c:v>
                </c:pt>
                <c:pt idx="20">
                  <c:v>IX</c:v>
                </c:pt>
                <c:pt idx="21">
                  <c:v>X </c:v>
                </c:pt>
                <c:pt idx="22">
                  <c:v>XI </c:v>
                </c:pt>
                <c:pt idx="23">
                  <c:v>XII </c:v>
                </c:pt>
                <c:pt idx="24">
                  <c:v>I 2019</c:v>
                </c:pt>
              </c:strCache>
            </c:strRef>
          </c:cat>
          <c:val>
            <c:numRef>
              <c:f>'ziemniaki 7'!$H$52:$H$76</c:f>
              <c:numCache>
                <c:formatCode>0.00</c:formatCode>
                <c:ptCount val="25"/>
                <c:pt idx="0">
                  <c:v>81.69</c:v>
                </c:pt>
                <c:pt idx="1">
                  <c:v>82.98</c:v>
                </c:pt>
                <c:pt idx="2">
                  <c:v>83.62</c:v>
                </c:pt>
                <c:pt idx="3">
                  <c:v>84.17</c:v>
                </c:pt>
                <c:pt idx="4">
                  <c:v>90.83</c:v>
                </c:pt>
                <c:pt idx="5">
                  <c:v>88.7</c:v>
                </c:pt>
                <c:pt idx="6">
                  <c:v>95.58</c:v>
                </c:pt>
                <c:pt idx="7">
                  <c:v>96.22</c:v>
                </c:pt>
                <c:pt idx="8">
                  <c:v>88.38</c:v>
                </c:pt>
                <c:pt idx="9">
                  <c:v>85.66</c:v>
                </c:pt>
                <c:pt idx="10">
                  <c:v>85.19</c:v>
                </c:pt>
                <c:pt idx="11">
                  <c:v>86.09</c:v>
                </c:pt>
                <c:pt idx="12">
                  <c:v>85.77</c:v>
                </c:pt>
                <c:pt idx="13">
                  <c:v>87.51</c:v>
                </c:pt>
                <c:pt idx="14" formatCode="General">
                  <c:v>87.82</c:v>
                </c:pt>
                <c:pt idx="15" formatCode="General">
                  <c:v>87.42</c:v>
                </c:pt>
                <c:pt idx="16" formatCode="General">
                  <c:v>85.14</c:v>
                </c:pt>
                <c:pt idx="17" formatCode="General">
                  <c:v>84.95</c:v>
                </c:pt>
                <c:pt idx="18" formatCode="General">
                  <c:v>100.44</c:v>
                </c:pt>
                <c:pt idx="19" formatCode="General">
                  <c:v>106.23</c:v>
                </c:pt>
                <c:pt idx="20" formatCode="General">
                  <c:v>107.13</c:v>
                </c:pt>
                <c:pt idx="21" formatCode="General">
                  <c:v>105.12</c:v>
                </c:pt>
                <c:pt idx="22" formatCode="General">
                  <c:v>108.86</c:v>
                </c:pt>
                <c:pt idx="23" formatCode="General">
                  <c:v>116.99</c:v>
                </c:pt>
                <c:pt idx="24" formatCode="General">
                  <c:v>123.11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869369472"/>
        <c:axId val="-1126942608"/>
        <c:extLst>
          <c:ext xmlns:c15="http://schemas.microsoft.com/office/drawing/2012/chart" uri="{02D57815-91ED-43cb-92C2-25804820EDAC}">
            <c15:filteredLineSeries>
              <c15:ser>
                <c:idx val="1"/>
                <c:order val="2"/>
                <c:tx>
                  <c:strRef>
                    <c:extLst>
                      <c:ext uri="{02D57815-91ED-43cb-92C2-25804820EDAC}">
                        <c15:formulaRef>
                          <c15:sqref>'pszenica 2'!$I$3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25400">
                    <a:solidFill>
                      <a:srgbClr val="FF0000"/>
                    </a:solidFill>
                    <a:prstDash val="solid"/>
                  </a:ln>
                </c:spPr>
                <c:marker>
                  <c:symbol val="square"/>
                  <c:size val="6"/>
                  <c:spPr>
                    <a:solidFill>
                      <a:srgbClr val="000000"/>
                    </a:solidFill>
                    <a:ln>
                      <a:solidFill>
                        <a:srgbClr val="000000"/>
                      </a:solidFill>
                      <a:prstDash val="solid"/>
                    </a:ln>
                  </c:spPr>
                </c:marker>
                <c:cat>
                  <c:strRef>
                    <c:extLst>
                      <c:ext uri="{02D57815-91ED-43cb-92C2-25804820EDAC}">
                        <c15:formulaRef>
                          <c15:sqref>'pszenica 2'!$F$52:$F$76</c15:sqref>
                        </c15:formulaRef>
                      </c:ext>
                    </c:extLst>
                    <c:strCache>
                      <c:ptCount val="25"/>
                      <c:pt idx="0">
                        <c:v>I 2017</c:v>
                      </c:pt>
                      <c:pt idx="1">
                        <c:v>II </c:v>
                      </c:pt>
                      <c:pt idx="2">
                        <c:v>III </c:v>
                      </c:pt>
                      <c:pt idx="3">
                        <c:v>IV</c:v>
                      </c:pt>
                      <c:pt idx="4">
                        <c:v>V </c:v>
                      </c:pt>
                      <c:pt idx="5">
                        <c:v>VI</c:v>
                      </c:pt>
                      <c:pt idx="6">
                        <c:v>VII</c:v>
                      </c:pt>
                      <c:pt idx="7">
                        <c:v>VIII </c:v>
                      </c:pt>
                      <c:pt idx="8">
                        <c:v>IX </c:v>
                      </c:pt>
                      <c:pt idx="9">
                        <c:v>X </c:v>
                      </c:pt>
                      <c:pt idx="10">
                        <c:v>XI </c:v>
                      </c:pt>
                      <c:pt idx="11">
                        <c:v>XII </c:v>
                      </c:pt>
                      <c:pt idx="12">
                        <c:v>I 2018</c:v>
                      </c:pt>
                      <c:pt idx="13">
                        <c:v>II </c:v>
                      </c:pt>
                      <c:pt idx="14">
                        <c:v>III </c:v>
                      </c:pt>
                      <c:pt idx="15">
                        <c:v>IV </c:v>
                      </c:pt>
                      <c:pt idx="16">
                        <c:v>V</c:v>
                      </c:pt>
                      <c:pt idx="17">
                        <c:v>VI </c:v>
                      </c:pt>
                      <c:pt idx="18">
                        <c:v>VII</c:v>
                      </c:pt>
                      <c:pt idx="19">
                        <c:v>VIII </c:v>
                      </c:pt>
                      <c:pt idx="20">
                        <c:v>IX</c:v>
                      </c:pt>
                      <c:pt idx="21">
                        <c:v>X </c:v>
                      </c:pt>
                      <c:pt idx="22">
                        <c:v>XI </c:v>
                      </c:pt>
                      <c:pt idx="23">
                        <c:v>XII </c:v>
                      </c:pt>
                      <c:pt idx="24">
                        <c:v>I 2019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'pszenica 2'!$I$52:$I$76</c15:sqref>
                        </c15:formulaRef>
                      </c:ext>
                    </c:extLst>
                    <c:numCache>
                      <c:formatCode>General</c:formatCode>
                      <c:ptCount val="25"/>
                    </c:numCache>
                  </c:numRef>
                </c:val>
                <c:smooth val="0"/>
              </c15:ser>
            </c15:filteredLineSeries>
          </c:ext>
        </c:extLst>
      </c:lineChart>
      <c:catAx>
        <c:axId val="-869369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  <c:crossAx val="-112694260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-1126942608"/>
        <c:scaling>
          <c:orientation val="minMax"/>
          <c:max val="130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Arial CE"/>
                  </a:defRPr>
                </a:pPr>
                <a:r>
                  <a:rPr lang="pl-PL" sz="700" b="0">
                    <a:latin typeface="Fira Sans" panose="020B0503050000020004" pitchFamily="34" charset="0"/>
                    <a:ea typeface="Fira Sans" panose="020B0503050000020004" pitchFamily="34" charset="0"/>
                  </a:rPr>
                  <a:t>zł za 1 dt</a:t>
                </a:r>
                <a:r>
                  <a:rPr lang="pl-PL" sz="700">
                    <a:latin typeface="Fira Sans" panose="020B0503050000020004" pitchFamily="34" charset="0"/>
                    <a:ea typeface="Fira Sans" panose="020B0503050000020004" pitchFamily="34" charset="0"/>
                  </a:rPr>
                  <a:t>
</a:t>
                </a:r>
              </a:p>
            </c:rich>
          </c:tx>
          <c:layout>
            <c:manualLayout>
              <c:xMode val="edge"/>
              <c:yMode val="edge"/>
              <c:x val="1.9176164746764632E-2"/>
              <c:y val="0.30305174079072772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  <c:crossAx val="-869369472"/>
        <c:crosses val="autoZero"/>
        <c:crossBetween val="between"/>
        <c:majorUnit val="10"/>
      </c:valAx>
      <c:spPr>
        <a:solidFill>
          <a:srgbClr val="FFFFFF"/>
        </a:solidFill>
        <a:ln w="12700">
          <a:noFill/>
          <a:prstDash val="solid"/>
        </a:ln>
      </c:spPr>
    </c:plotArea>
    <c:legend>
      <c:legendPos val="r"/>
      <c:layout>
        <c:manualLayout>
          <c:xMode val="edge"/>
          <c:yMode val="edge"/>
          <c:x val="0.16871520110265686"/>
          <c:y val="0.9057996507544599"/>
          <c:w val="0.66257018431355363"/>
          <c:h val="9.1831961297283007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00" b="0" i="0" u="none" strike="noStrike" baseline="0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  <a:cs typeface="Arial CE"/>
            </a:defRPr>
          </a:pPr>
          <a:endParaRPr lang="pl-PL"/>
        </a:p>
      </c:txPr>
    </c:legend>
    <c:plotVisOnly val="1"/>
    <c:dispBlanksAs val="gap"/>
    <c:showDLblsOverMax val="0"/>
  </c:chart>
  <c:spPr>
    <a:ln w="12700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868236931478666"/>
          <c:y val="4.0002596227867095E-2"/>
          <c:w val="0.80905253150533574"/>
          <c:h val="0.75214743074698076"/>
        </c:manualLayout>
      </c:layout>
      <c:lineChart>
        <c:grouping val="standard"/>
        <c:varyColors val="0"/>
        <c:ser>
          <c:idx val="0"/>
          <c:order val="0"/>
          <c:tx>
            <c:strRef>
              <c:f>'bydło rzeźne 10'!$G$77</c:f>
              <c:strCache>
                <c:ptCount val="1"/>
                <c:pt idx="0">
                  <c:v>Żywiec wołowy - skup</c:v>
                </c:pt>
              </c:strCache>
            </c:strRef>
          </c:tx>
          <c:spPr>
            <a:ln w="19050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bg1"/>
              </a:solidFill>
              <a:ln w="12700">
                <a:solidFill>
                  <a:srgbClr val="001D77"/>
                </a:solidFill>
              </a:ln>
              <a:effectLst/>
            </c:spPr>
          </c:marker>
          <c:cat>
            <c:strRef>
              <c:f>'bydło rzeźne 10'!$F$52:$F$76</c:f>
              <c:strCache>
                <c:ptCount val="25"/>
                <c:pt idx="0">
                  <c:v>I 2017</c:v>
                </c:pt>
                <c:pt idx="1">
                  <c:v>II </c:v>
                </c:pt>
                <c:pt idx="2">
                  <c:v>III </c:v>
                </c:pt>
                <c:pt idx="3">
                  <c:v>IV</c:v>
                </c:pt>
                <c:pt idx="4">
                  <c:v>V </c:v>
                </c:pt>
                <c:pt idx="5">
                  <c:v>VI</c:v>
                </c:pt>
                <c:pt idx="6">
                  <c:v>VII</c:v>
                </c:pt>
                <c:pt idx="7">
                  <c:v>VIII </c:v>
                </c:pt>
                <c:pt idx="8">
                  <c:v>IX </c:v>
                </c:pt>
                <c:pt idx="9">
                  <c:v>X </c:v>
                </c:pt>
                <c:pt idx="10">
                  <c:v>XI </c:v>
                </c:pt>
                <c:pt idx="11">
                  <c:v>XII </c:v>
                </c:pt>
                <c:pt idx="12">
                  <c:v>I 2018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 </c:v>
                </c:pt>
                <c:pt idx="18">
                  <c:v>VII</c:v>
                </c:pt>
                <c:pt idx="19">
                  <c:v>VIII </c:v>
                </c:pt>
                <c:pt idx="20">
                  <c:v>IX</c:v>
                </c:pt>
                <c:pt idx="21">
                  <c:v>X </c:v>
                </c:pt>
                <c:pt idx="22">
                  <c:v>XI </c:v>
                </c:pt>
                <c:pt idx="23">
                  <c:v>XII </c:v>
                </c:pt>
                <c:pt idx="24">
                  <c:v>I 2019</c:v>
                </c:pt>
              </c:strCache>
            </c:strRef>
          </c:cat>
          <c:val>
            <c:numRef>
              <c:f>'bydło rzeźne 10'!$G$52:$G$76</c:f>
              <c:numCache>
                <c:formatCode>0.00</c:formatCode>
                <c:ptCount val="25"/>
                <c:pt idx="0">
                  <c:v>6.31</c:v>
                </c:pt>
                <c:pt idx="1">
                  <c:v>6.16</c:v>
                </c:pt>
                <c:pt idx="2">
                  <c:v>6.16</c:v>
                </c:pt>
                <c:pt idx="3">
                  <c:v>6.24</c:v>
                </c:pt>
                <c:pt idx="4">
                  <c:v>6.28</c:v>
                </c:pt>
                <c:pt idx="5">
                  <c:v>6.23</c:v>
                </c:pt>
                <c:pt idx="6">
                  <c:v>6.19</c:v>
                </c:pt>
                <c:pt idx="7">
                  <c:v>6.36</c:v>
                </c:pt>
                <c:pt idx="8">
                  <c:v>6.31</c:v>
                </c:pt>
                <c:pt idx="9">
                  <c:v>6.44</c:v>
                </c:pt>
                <c:pt idx="10">
                  <c:v>6.52</c:v>
                </c:pt>
                <c:pt idx="11">
                  <c:v>6.68</c:v>
                </c:pt>
                <c:pt idx="12">
                  <c:v>6.58</c:v>
                </c:pt>
                <c:pt idx="13">
                  <c:v>6.47</c:v>
                </c:pt>
                <c:pt idx="14">
                  <c:v>6.34</c:v>
                </c:pt>
                <c:pt idx="15">
                  <c:v>6.58</c:v>
                </c:pt>
                <c:pt idx="16">
                  <c:v>6.63</c:v>
                </c:pt>
                <c:pt idx="17">
                  <c:v>6.49</c:v>
                </c:pt>
                <c:pt idx="18">
                  <c:v>6.42</c:v>
                </c:pt>
                <c:pt idx="19">
                  <c:v>6.52</c:v>
                </c:pt>
                <c:pt idx="20">
                  <c:v>6.48</c:v>
                </c:pt>
                <c:pt idx="21">
                  <c:v>6.51</c:v>
                </c:pt>
                <c:pt idx="22">
                  <c:v>6.5</c:v>
                </c:pt>
                <c:pt idx="23">
                  <c:v>6.54</c:v>
                </c:pt>
                <c:pt idx="24">
                  <c:v>6.6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'bydło rzeźne 10'!$H$77</c:f>
              <c:strCache>
                <c:ptCount val="1"/>
                <c:pt idx="0">
                  <c:v>Żywiec wołowy - targowiska</c:v>
                </c:pt>
              </c:strCache>
            </c:strRef>
          </c:tx>
          <c:spPr>
            <a:ln w="19050" cap="rnd">
              <a:solidFill>
                <a:srgbClr val="008542"/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bg1"/>
              </a:solidFill>
              <a:ln w="12700">
                <a:solidFill>
                  <a:srgbClr val="008542"/>
                </a:solidFill>
              </a:ln>
              <a:effectLst/>
            </c:spPr>
          </c:marker>
          <c:cat>
            <c:strRef>
              <c:f>'bydło rzeźne 10'!$F$52:$F$76</c:f>
              <c:strCache>
                <c:ptCount val="25"/>
                <c:pt idx="0">
                  <c:v>I 2017</c:v>
                </c:pt>
                <c:pt idx="1">
                  <c:v>II </c:v>
                </c:pt>
                <c:pt idx="2">
                  <c:v>III </c:v>
                </c:pt>
                <c:pt idx="3">
                  <c:v>IV</c:v>
                </c:pt>
                <c:pt idx="4">
                  <c:v>V </c:v>
                </c:pt>
                <c:pt idx="5">
                  <c:v>VI</c:v>
                </c:pt>
                <c:pt idx="6">
                  <c:v>VII</c:v>
                </c:pt>
                <c:pt idx="7">
                  <c:v>VIII </c:v>
                </c:pt>
                <c:pt idx="8">
                  <c:v>IX </c:v>
                </c:pt>
                <c:pt idx="9">
                  <c:v>X </c:v>
                </c:pt>
                <c:pt idx="10">
                  <c:v>XI </c:v>
                </c:pt>
                <c:pt idx="11">
                  <c:v>XII </c:v>
                </c:pt>
                <c:pt idx="12">
                  <c:v>I 2018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 </c:v>
                </c:pt>
                <c:pt idx="18">
                  <c:v>VII</c:v>
                </c:pt>
                <c:pt idx="19">
                  <c:v>VIII </c:v>
                </c:pt>
                <c:pt idx="20">
                  <c:v>IX</c:v>
                </c:pt>
                <c:pt idx="21">
                  <c:v>X </c:v>
                </c:pt>
                <c:pt idx="22">
                  <c:v>XI </c:v>
                </c:pt>
                <c:pt idx="23">
                  <c:v>XII </c:v>
                </c:pt>
                <c:pt idx="24">
                  <c:v>I 2019</c:v>
                </c:pt>
              </c:strCache>
            </c:strRef>
          </c:cat>
          <c:val>
            <c:numRef>
              <c:f>'bydło rzeźne 10'!$H$52:$H$76</c:f>
              <c:numCache>
                <c:formatCode>0.00</c:formatCode>
                <c:ptCount val="25"/>
                <c:pt idx="0">
                  <c:v>7</c:v>
                </c:pt>
                <c:pt idx="1">
                  <c:v>6.95</c:v>
                </c:pt>
                <c:pt idx="2">
                  <c:v>6.91</c:v>
                </c:pt>
                <c:pt idx="3">
                  <c:v>6.92</c:v>
                </c:pt>
                <c:pt idx="4">
                  <c:v>7.07</c:v>
                </c:pt>
                <c:pt idx="5">
                  <c:v>6.98</c:v>
                </c:pt>
                <c:pt idx="6">
                  <c:v>6.88</c:v>
                </c:pt>
                <c:pt idx="7">
                  <c:v>6.78</c:v>
                </c:pt>
                <c:pt idx="8">
                  <c:v>6.9</c:v>
                </c:pt>
                <c:pt idx="9">
                  <c:v>6.85</c:v>
                </c:pt>
                <c:pt idx="10">
                  <c:v>7.03</c:v>
                </c:pt>
                <c:pt idx="11">
                  <c:v>6.96</c:v>
                </c:pt>
                <c:pt idx="12">
                  <c:v>6.98</c:v>
                </c:pt>
                <c:pt idx="13">
                  <c:v>6.93</c:v>
                </c:pt>
                <c:pt idx="14">
                  <c:v>7.22</c:v>
                </c:pt>
                <c:pt idx="15">
                  <c:v>7.2</c:v>
                </c:pt>
                <c:pt idx="16">
                  <c:v>7.22</c:v>
                </c:pt>
                <c:pt idx="17">
                  <c:v>7.11</c:v>
                </c:pt>
                <c:pt idx="18">
                  <c:v>6.88</c:v>
                </c:pt>
                <c:pt idx="19">
                  <c:v>7.02</c:v>
                </c:pt>
                <c:pt idx="20">
                  <c:v>7.07</c:v>
                </c:pt>
                <c:pt idx="21">
                  <c:v>6.94</c:v>
                </c:pt>
                <c:pt idx="22">
                  <c:v>7.06</c:v>
                </c:pt>
                <c:pt idx="23">
                  <c:v>6.97</c:v>
                </c:pt>
                <c:pt idx="24">
                  <c:v>7.14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'bydło rzeźne 10'!$I$77</c:f>
              <c:strCache>
                <c:ptCount val="1"/>
                <c:pt idx="0">
                  <c:v>Żywiec wieprzowy - skup</c:v>
                </c:pt>
              </c:strCache>
            </c:strRef>
          </c:tx>
          <c:spPr>
            <a:ln w="19050" cap="rnd">
              <a:solidFill>
                <a:srgbClr val="6677AD"/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bg1"/>
              </a:solidFill>
              <a:ln w="12700">
                <a:solidFill>
                  <a:srgbClr val="6677AD"/>
                </a:solidFill>
              </a:ln>
              <a:effectLst/>
            </c:spPr>
          </c:marker>
          <c:cat>
            <c:strRef>
              <c:f>'bydło rzeźne 10'!$F$52:$F$76</c:f>
              <c:strCache>
                <c:ptCount val="25"/>
                <c:pt idx="0">
                  <c:v>I 2017</c:v>
                </c:pt>
                <c:pt idx="1">
                  <c:v>II </c:v>
                </c:pt>
                <c:pt idx="2">
                  <c:v>III </c:v>
                </c:pt>
                <c:pt idx="3">
                  <c:v>IV</c:v>
                </c:pt>
                <c:pt idx="4">
                  <c:v>V </c:v>
                </c:pt>
                <c:pt idx="5">
                  <c:v>VI</c:v>
                </c:pt>
                <c:pt idx="6">
                  <c:v>VII</c:v>
                </c:pt>
                <c:pt idx="7">
                  <c:v>VIII </c:v>
                </c:pt>
                <c:pt idx="8">
                  <c:v>IX </c:v>
                </c:pt>
                <c:pt idx="9">
                  <c:v>X </c:v>
                </c:pt>
                <c:pt idx="10">
                  <c:v>XI </c:v>
                </c:pt>
                <c:pt idx="11">
                  <c:v>XII </c:v>
                </c:pt>
                <c:pt idx="12">
                  <c:v>I 2018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 </c:v>
                </c:pt>
                <c:pt idx="18">
                  <c:v>VII</c:v>
                </c:pt>
                <c:pt idx="19">
                  <c:v>VIII </c:v>
                </c:pt>
                <c:pt idx="20">
                  <c:v>IX</c:v>
                </c:pt>
                <c:pt idx="21">
                  <c:v>X </c:v>
                </c:pt>
                <c:pt idx="22">
                  <c:v>XI </c:v>
                </c:pt>
                <c:pt idx="23">
                  <c:v>XII </c:v>
                </c:pt>
                <c:pt idx="24">
                  <c:v>I 2019</c:v>
                </c:pt>
              </c:strCache>
            </c:strRef>
          </c:cat>
          <c:val>
            <c:numRef>
              <c:f>'bydło rzeźne 10'!$I$52:$I$76</c:f>
              <c:numCache>
                <c:formatCode>0.00</c:formatCode>
                <c:ptCount val="25"/>
                <c:pt idx="0">
                  <c:v>4.91</c:v>
                </c:pt>
                <c:pt idx="1">
                  <c:v>4.83</c:v>
                </c:pt>
                <c:pt idx="2">
                  <c:v>4.99</c:v>
                </c:pt>
                <c:pt idx="3">
                  <c:v>5.39</c:v>
                </c:pt>
                <c:pt idx="4">
                  <c:v>5.53</c:v>
                </c:pt>
                <c:pt idx="5">
                  <c:v>5.61</c:v>
                </c:pt>
                <c:pt idx="6">
                  <c:v>5.28</c:v>
                </c:pt>
                <c:pt idx="7">
                  <c:v>5.29</c:v>
                </c:pt>
                <c:pt idx="8">
                  <c:v>5.28</c:v>
                </c:pt>
                <c:pt idx="9">
                  <c:v>4.84</c:v>
                </c:pt>
                <c:pt idx="10">
                  <c:v>4.6500000000000004</c:v>
                </c:pt>
                <c:pt idx="11">
                  <c:v>4.5599999999999996</c:v>
                </c:pt>
                <c:pt idx="12">
                  <c:v>4.26</c:v>
                </c:pt>
                <c:pt idx="13">
                  <c:v>4.43</c:v>
                </c:pt>
                <c:pt idx="14">
                  <c:v>4.63</c:v>
                </c:pt>
                <c:pt idx="15">
                  <c:v>4.51</c:v>
                </c:pt>
                <c:pt idx="16">
                  <c:v>4.4400000000000004</c:v>
                </c:pt>
                <c:pt idx="17">
                  <c:v>4.6399999999999997</c:v>
                </c:pt>
                <c:pt idx="18">
                  <c:v>4.68</c:v>
                </c:pt>
                <c:pt idx="19">
                  <c:v>4.8099999999999996</c:v>
                </c:pt>
                <c:pt idx="20">
                  <c:v>4.6900000000000004</c:v>
                </c:pt>
                <c:pt idx="21">
                  <c:v>4.4000000000000004</c:v>
                </c:pt>
                <c:pt idx="22">
                  <c:v>4.22</c:v>
                </c:pt>
                <c:pt idx="23">
                  <c:v>4.1900000000000004</c:v>
                </c:pt>
                <c:pt idx="24">
                  <c:v>4.0599999999999996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'bydło rzeźne 10'!$J$77</c:f>
              <c:strCache>
                <c:ptCount val="1"/>
                <c:pt idx="0">
                  <c:v>Żywiec wieprzowy  - targowiska</c:v>
                </c:pt>
              </c:strCache>
            </c:strRef>
          </c:tx>
          <c:spPr>
            <a:ln w="19050" cap="rnd">
              <a:solidFill>
                <a:srgbClr val="66B68E"/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bg1"/>
              </a:solidFill>
              <a:ln w="12700">
                <a:solidFill>
                  <a:srgbClr val="66B68E"/>
                </a:solidFill>
              </a:ln>
              <a:effectLst/>
            </c:spPr>
          </c:marker>
          <c:cat>
            <c:strRef>
              <c:f>'bydło rzeźne 10'!$F$52:$F$76</c:f>
              <c:strCache>
                <c:ptCount val="25"/>
                <c:pt idx="0">
                  <c:v>I 2017</c:v>
                </c:pt>
                <c:pt idx="1">
                  <c:v>II </c:v>
                </c:pt>
                <c:pt idx="2">
                  <c:v>III </c:v>
                </c:pt>
                <c:pt idx="3">
                  <c:v>IV</c:v>
                </c:pt>
                <c:pt idx="4">
                  <c:v>V </c:v>
                </c:pt>
                <c:pt idx="5">
                  <c:v>VI</c:v>
                </c:pt>
                <c:pt idx="6">
                  <c:v>VII</c:v>
                </c:pt>
                <c:pt idx="7">
                  <c:v>VIII </c:v>
                </c:pt>
                <c:pt idx="8">
                  <c:v>IX </c:v>
                </c:pt>
                <c:pt idx="9">
                  <c:v>X </c:v>
                </c:pt>
                <c:pt idx="10">
                  <c:v>XI </c:v>
                </c:pt>
                <c:pt idx="11">
                  <c:v>XII </c:v>
                </c:pt>
                <c:pt idx="12">
                  <c:v>I 2018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 </c:v>
                </c:pt>
                <c:pt idx="18">
                  <c:v>VII</c:v>
                </c:pt>
                <c:pt idx="19">
                  <c:v>VIII </c:v>
                </c:pt>
                <c:pt idx="20">
                  <c:v>IX</c:v>
                </c:pt>
                <c:pt idx="21">
                  <c:v>X </c:v>
                </c:pt>
                <c:pt idx="22">
                  <c:v>XI </c:v>
                </c:pt>
                <c:pt idx="23">
                  <c:v>XII </c:v>
                </c:pt>
                <c:pt idx="24">
                  <c:v>I 2019</c:v>
                </c:pt>
              </c:strCache>
            </c:strRef>
          </c:cat>
          <c:val>
            <c:numRef>
              <c:f>'bydło rzeźne 10'!$J$52:$J$76</c:f>
              <c:numCache>
                <c:formatCode>0.00</c:formatCode>
                <c:ptCount val="25"/>
                <c:pt idx="0">
                  <c:v>4.88</c:v>
                </c:pt>
                <c:pt idx="1">
                  <c:v>4.76</c:v>
                </c:pt>
                <c:pt idx="2">
                  <c:v>4.82</c:v>
                </c:pt>
                <c:pt idx="3">
                  <c:v>5.07</c:v>
                </c:pt>
                <c:pt idx="4">
                  <c:v>5.25</c:v>
                </c:pt>
                <c:pt idx="5">
                  <c:v>5.3</c:v>
                </c:pt>
                <c:pt idx="6">
                  <c:v>5.5</c:v>
                </c:pt>
                <c:pt idx="7">
                  <c:v>5.35</c:v>
                </c:pt>
                <c:pt idx="8">
                  <c:v>5.45</c:v>
                </c:pt>
                <c:pt idx="9">
                  <c:v>5.48</c:v>
                </c:pt>
                <c:pt idx="10">
                  <c:v>5.13</c:v>
                </c:pt>
                <c:pt idx="11">
                  <c:v>5.01</c:v>
                </c:pt>
                <c:pt idx="12">
                  <c:v>4.79</c:v>
                </c:pt>
                <c:pt idx="13">
                  <c:v>4.74</c:v>
                </c:pt>
                <c:pt idx="14">
                  <c:v>4.9400000000000004</c:v>
                </c:pt>
                <c:pt idx="15">
                  <c:v>5.08</c:v>
                </c:pt>
                <c:pt idx="16">
                  <c:v>4.8899999999999997</c:v>
                </c:pt>
                <c:pt idx="17">
                  <c:v>5.09</c:v>
                </c:pt>
                <c:pt idx="18">
                  <c:v>5.1100000000000003</c:v>
                </c:pt>
                <c:pt idx="19">
                  <c:v>5.08</c:v>
                </c:pt>
                <c:pt idx="20">
                  <c:v>5.21</c:v>
                </c:pt>
                <c:pt idx="21">
                  <c:v>4.97</c:v>
                </c:pt>
                <c:pt idx="22">
                  <c:v>4.84</c:v>
                </c:pt>
                <c:pt idx="23">
                  <c:v>4.68</c:v>
                </c:pt>
                <c:pt idx="24">
                  <c:v>4.87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695090864"/>
        <c:axId val="-695091408"/>
      </c:lineChart>
      <c:catAx>
        <c:axId val="-695090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6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695091408"/>
        <c:crosses val="autoZero"/>
        <c:auto val="1"/>
        <c:lblAlgn val="ctr"/>
        <c:lblOffset val="100"/>
        <c:noMultiLvlLbl val="0"/>
      </c:catAx>
      <c:valAx>
        <c:axId val="-695091408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prstDash val="sysDash"/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695090864"/>
        <c:crosses val="autoZero"/>
        <c:crossBetween val="between"/>
        <c:majorUnit val="0.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9437076687466875"/>
          <c:y val="0.86996872643666789"/>
          <c:w val="0.61125827103519836"/>
          <c:h val="0.1300312735633320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  <c:userShapes r:id="rId4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5658886704111602E-2"/>
          <c:y val="6.090703125235062E-2"/>
          <c:w val="0.81978450164908268"/>
          <c:h val="0.7232618945176752"/>
        </c:manualLayout>
      </c:layout>
      <c:lineChart>
        <c:grouping val="standard"/>
        <c:varyColors val="0"/>
        <c:ser>
          <c:idx val="1"/>
          <c:order val="0"/>
          <c:tx>
            <c:strRef>
              <c:f>'relacje 9'!$B$3</c:f>
              <c:strCache>
                <c:ptCount val="1"/>
                <c:pt idx="0">
                  <c:v>relacje cen skupu żywca wieprzowego do cen targowiskowych żyta</c:v>
                </c:pt>
              </c:strCache>
            </c:strRef>
          </c:tx>
          <c:spPr>
            <a:ln w="19050">
              <a:solidFill>
                <a:srgbClr val="001D77"/>
              </a:solidFill>
              <a:prstDash val="solid"/>
            </a:ln>
          </c:spPr>
          <c:marker>
            <c:symbol val="circle"/>
            <c:size val="3"/>
            <c:spPr>
              <a:solidFill>
                <a:schemeClr val="bg1"/>
              </a:solidFill>
              <a:ln w="12700">
                <a:solidFill>
                  <a:srgbClr val="001D77"/>
                </a:solidFill>
                <a:prstDash val="solid"/>
              </a:ln>
            </c:spPr>
          </c:marker>
          <c:cat>
            <c:strRef>
              <c:f>'relacje 9'!$A$4:$A$74</c:f>
              <c:strCache>
                <c:ptCount val="25"/>
                <c:pt idx="0">
                  <c:v>I 2017</c:v>
                </c:pt>
                <c:pt idx="1">
                  <c:v>II </c:v>
                </c:pt>
                <c:pt idx="2">
                  <c:v>III </c:v>
                </c:pt>
                <c:pt idx="3">
                  <c:v>IV</c:v>
                </c:pt>
                <c:pt idx="4">
                  <c:v>V </c:v>
                </c:pt>
                <c:pt idx="5">
                  <c:v>VI</c:v>
                </c:pt>
                <c:pt idx="6">
                  <c:v>VII</c:v>
                </c:pt>
                <c:pt idx="7">
                  <c:v>VIII </c:v>
                </c:pt>
                <c:pt idx="8">
                  <c:v>IX </c:v>
                </c:pt>
                <c:pt idx="9">
                  <c:v>X </c:v>
                </c:pt>
                <c:pt idx="10">
                  <c:v>XI </c:v>
                </c:pt>
                <c:pt idx="11">
                  <c:v>XII </c:v>
                </c:pt>
                <c:pt idx="12">
                  <c:v>I 2018 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 </c:v>
                </c:pt>
                <c:pt idx="18">
                  <c:v>VII</c:v>
                </c:pt>
                <c:pt idx="19">
                  <c:v>VIII </c:v>
                </c:pt>
                <c:pt idx="20">
                  <c:v>IX</c:v>
                </c:pt>
                <c:pt idx="21">
                  <c:v>X</c:v>
                </c:pt>
                <c:pt idx="22">
                  <c:v>XI </c:v>
                </c:pt>
                <c:pt idx="23">
                  <c:v>XII </c:v>
                </c:pt>
                <c:pt idx="24">
                  <c:v>I 2019</c:v>
                </c:pt>
              </c:strCache>
            </c:strRef>
          </c:cat>
          <c:val>
            <c:numRef>
              <c:f>'relacje 9'!$B$4:$B$74</c:f>
              <c:numCache>
                <c:formatCode>0.0</c:formatCode>
                <c:ptCount val="25"/>
                <c:pt idx="0">
                  <c:v>8.3000000000000007</c:v>
                </c:pt>
                <c:pt idx="1">
                  <c:v>8</c:v>
                </c:pt>
                <c:pt idx="2">
                  <c:v>8.1999999999999993</c:v>
                </c:pt>
                <c:pt idx="3">
                  <c:v>8.8000000000000007</c:v>
                </c:pt>
                <c:pt idx="4">
                  <c:v>8.6999999999999993</c:v>
                </c:pt>
                <c:pt idx="5">
                  <c:v>8.6999999999999993</c:v>
                </c:pt>
                <c:pt idx="6">
                  <c:v>8</c:v>
                </c:pt>
                <c:pt idx="7">
                  <c:v>8.1999999999999993</c:v>
                </c:pt>
                <c:pt idx="8">
                  <c:v>8.1999999999999993</c:v>
                </c:pt>
                <c:pt idx="9">
                  <c:v>7.5</c:v>
                </c:pt>
                <c:pt idx="10">
                  <c:v>7.2</c:v>
                </c:pt>
                <c:pt idx="11">
                  <c:v>7</c:v>
                </c:pt>
                <c:pt idx="12">
                  <c:v>6.5</c:v>
                </c:pt>
                <c:pt idx="13">
                  <c:v>6.8</c:v>
                </c:pt>
                <c:pt idx="14">
                  <c:v>7.1</c:v>
                </c:pt>
                <c:pt idx="15">
                  <c:v>6.9</c:v>
                </c:pt>
                <c:pt idx="16">
                  <c:v>6.8</c:v>
                </c:pt>
                <c:pt idx="17">
                  <c:v>7.3</c:v>
                </c:pt>
                <c:pt idx="18">
                  <c:v>7.2</c:v>
                </c:pt>
                <c:pt idx="19">
                  <c:v>7.3</c:v>
                </c:pt>
                <c:pt idx="20">
                  <c:v>6.7</c:v>
                </c:pt>
                <c:pt idx="21">
                  <c:v>6.2</c:v>
                </c:pt>
                <c:pt idx="22">
                  <c:v>5.9</c:v>
                </c:pt>
                <c:pt idx="23" formatCode="General">
                  <c:v>5.9</c:v>
                </c:pt>
                <c:pt idx="24" formatCode="General">
                  <c:v>5.5</c:v>
                </c:pt>
              </c:numCache>
            </c:numRef>
          </c:val>
          <c:smooth val="0"/>
        </c:ser>
        <c:ser>
          <c:idx val="4"/>
          <c:order val="1"/>
          <c:tx>
            <c:strRef>
              <c:f>'relacje 9'!$D$3</c:f>
              <c:strCache>
                <c:ptCount val="1"/>
                <c:pt idx="0">
                  <c:v>relacje cen skupu żywca wieprzowego do cen targowiskowych jęczmienia</c:v>
                </c:pt>
              </c:strCache>
            </c:strRef>
          </c:tx>
          <c:spPr>
            <a:ln w="19050">
              <a:solidFill>
                <a:srgbClr val="008542"/>
              </a:solidFill>
              <a:prstDash val="solid"/>
            </a:ln>
          </c:spPr>
          <c:marker>
            <c:symbol val="circle"/>
            <c:size val="3"/>
            <c:spPr>
              <a:solidFill>
                <a:schemeClr val="bg1"/>
              </a:solidFill>
              <a:ln w="12700">
                <a:solidFill>
                  <a:srgbClr val="008542"/>
                </a:solidFill>
              </a:ln>
            </c:spPr>
          </c:marker>
          <c:cat>
            <c:strRef>
              <c:f>'relacje 9'!$A$4:$A$74</c:f>
              <c:strCache>
                <c:ptCount val="25"/>
                <c:pt idx="0">
                  <c:v>I 2017</c:v>
                </c:pt>
                <c:pt idx="1">
                  <c:v>II </c:v>
                </c:pt>
                <c:pt idx="2">
                  <c:v>III </c:v>
                </c:pt>
                <c:pt idx="3">
                  <c:v>IV</c:v>
                </c:pt>
                <c:pt idx="4">
                  <c:v>V </c:v>
                </c:pt>
                <c:pt idx="5">
                  <c:v>VI</c:v>
                </c:pt>
                <c:pt idx="6">
                  <c:v>VII</c:v>
                </c:pt>
                <c:pt idx="7">
                  <c:v>VIII </c:v>
                </c:pt>
                <c:pt idx="8">
                  <c:v>IX </c:v>
                </c:pt>
                <c:pt idx="9">
                  <c:v>X </c:v>
                </c:pt>
                <c:pt idx="10">
                  <c:v>XI </c:v>
                </c:pt>
                <c:pt idx="11">
                  <c:v>XII </c:v>
                </c:pt>
                <c:pt idx="12">
                  <c:v>I 2018 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 </c:v>
                </c:pt>
                <c:pt idx="18">
                  <c:v>VII</c:v>
                </c:pt>
                <c:pt idx="19">
                  <c:v>VIII </c:v>
                </c:pt>
                <c:pt idx="20">
                  <c:v>IX</c:v>
                </c:pt>
                <c:pt idx="21">
                  <c:v>X</c:v>
                </c:pt>
                <c:pt idx="22">
                  <c:v>XI </c:v>
                </c:pt>
                <c:pt idx="23">
                  <c:v>XII </c:v>
                </c:pt>
                <c:pt idx="24">
                  <c:v>I 2019</c:v>
                </c:pt>
              </c:strCache>
            </c:strRef>
          </c:cat>
          <c:val>
            <c:numRef>
              <c:f>'relacje 9'!$D$4:$D$74</c:f>
              <c:numCache>
                <c:formatCode>0.0</c:formatCode>
                <c:ptCount val="25"/>
                <c:pt idx="0">
                  <c:v>7.1</c:v>
                </c:pt>
                <c:pt idx="1">
                  <c:v>6.9</c:v>
                </c:pt>
                <c:pt idx="2">
                  <c:v>6.9</c:v>
                </c:pt>
                <c:pt idx="3">
                  <c:v>7.5</c:v>
                </c:pt>
                <c:pt idx="4" formatCode="General">
                  <c:v>7.5</c:v>
                </c:pt>
                <c:pt idx="5" formatCode="General">
                  <c:v>7.5</c:v>
                </c:pt>
                <c:pt idx="6">
                  <c:v>7</c:v>
                </c:pt>
                <c:pt idx="7" formatCode="General">
                  <c:v>7.2</c:v>
                </c:pt>
                <c:pt idx="8" formatCode="General">
                  <c:v>7.3</c:v>
                </c:pt>
                <c:pt idx="9" formatCode="General">
                  <c:v>6.7</c:v>
                </c:pt>
                <c:pt idx="10" formatCode="General">
                  <c:v>6.3</c:v>
                </c:pt>
                <c:pt idx="11" formatCode="General">
                  <c:v>6.1</c:v>
                </c:pt>
                <c:pt idx="12" formatCode="General">
                  <c:v>5.7</c:v>
                </c:pt>
                <c:pt idx="13" formatCode="General">
                  <c:v>5.9</c:v>
                </c:pt>
                <c:pt idx="14" formatCode="General">
                  <c:v>6.1</c:v>
                </c:pt>
                <c:pt idx="15" formatCode="General">
                  <c:v>5.8</c:v>
                </c:pt>
                <c:pt idx="16" formatCode="General">
                  <c:v>5.9</c:v>
                </c:pt>
                <c:pt idx="17" formatCode="General">
                  <c:v>6.2</c:v>
                </c:pt>
                <c:pt idx="18" formatCode="General">
                  <c:v>6.2</c:v>
                </c:pt>
                <c:pt idx="19" formatCode="General">
                  <c:v>6.3</c:v>
                </c:pt>
                <c:pt idx="20" formatCode="General">
                  <c:v>5.9</c:v>
                </c:pt>
                <c:pt idx="21" formatCode="General">
                  <c:v>5.5</c:v>
                </c:pt>
                <c:pt idx="22" formatCode="General">
                  <c:v>5.0999999999999996</c:v>
                </c:pt>
                <c:pt idx="23">
                  <c:v>5</c:v>
                </c:pt>
                <c:pt idx="24">
                  <c:v>4.7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695083248"/>
        <c:axId val="-695083792"/>
      </c:lineChart>
      <c:lineChart>
        <c:grouping val="standard"/>
        <c:varyColors val="0"/>
        <c:ser>
          <c:idx val="0"/>
          <c:order val="2"/>
          <c:tx>
            <c:strRef>
              <c:f>'relacje 9'!$C$3</c:f>
              <c:strCache>
                <c:ptCount val="1"/>
                <c:pt idx="0">
                  <c:v>ceny targowiskowe prosiąt</c:v>
                </c:pt>
              </c:strCache>
            </c:strRef>
          </c:tx>
          <c:spPr>
            <a:ln w="19050">
              <a:solidFill>
                <a:srgbClr val="6677AD"/>
              </a:solidFill>
              <a:prstDash val="solid"/>
            </a:ln>
          </c:spPr>
          <c:marker>
            <c:symbol val="circle"/>
            <c:size val="3"/>
            <c:spPr>
              <a:solidFill>
                <a:schemeClr val="bg1"/>
              </a:solidFill>
              <a:ln w="12700">
                <a:solidFill>
                  <a:srgbClr val="6677AD"/>
                </a:solidFill>
                <a:prstDash val="solid"/>
              </a:ln>
            </c:spPr>
          </c:marker>
          <c:cat>
            <c:strRef>
              <c:f>'relacje 9'!$A$4:$A$74</c:f>
              <c:strCache>
                <c:ptCount val="25"/>
                <c:pt idx="0">
                  <c:v>I 2017</c:v>
                </c:pt>
                <c:pt idx="1">
                  <c:v>II </c:v>
                </c:pt>
                <c:pt idx="2">
                  <c:v>III </c:v>
                </c:pt>
                <c:pt idx="3">
                  <c:v>IV</c:v>
                </c:pt>
                <c:pt idx="4">
                  <c:v>V </c:v>
                </c:pt>
                <c:pt idx="5">
                  <c:v>VI</c:v>
                </c:pt>
                <c:pt idx="6">
                  <c:v>VII</c:v>
                </c:pt>
                <c:pt idx="7">
                  <c:v>VIII </c:v>
                </c:pt>
                <c:pt idx="8">
                  <c:v>IX </c:v>
                </c:pt>
                <c:pt idx="9">
                  <c:v>X </c:v>
                </c:pt>
                <c:pt idx="10">
                  <c:v>XI </c:v>
                </c:pt>
                <c:pt idx="11">
                  <c:v>XII </c:v>
                </c:pt>
                <c:pt idx="12">
                  <c:v>I 2018 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 </c:v>
                </c:pt>
                <c:pt idx="18">
                  <c:v>VII</c:v>
                </c:pt>
                <c:pt idx="19">
                  <c:v>VIII </c:v>
                </c:pt>
                <c:pt idx="20">
                  <c:v>IX</c:v>
                </c:pt>
                <c:pt idx="21">
                  <c:v>X</c:v>
                </c:pt>
                <c:pt idx="22">
                  <c:v>XI </c:v>
                </c:pt>
                <c:pt idx="23">
                  <c:v>XII </c:v>
                </c:pt>
                <c:pt idx="24">
                  <c:v>I 2019</c:v>
                </c:pt>
              </c:strCache>
            </c:strRef>
          </c:cat>
          <c:val>
            <c:numRef>
              <c:f>'relacje 9'!$C$4:$C$74</c:f>
              <c:numCache>
                <c:formatCode>0.00</c:formatCode>
                <c:ptCount val="25"/>
                <c:pt idx="0">
                  <c:v>166.55</c:v>
                </c:pt>
                <c:pt idx="1">
                  <c:v>171.58</c:v>
                </c:pt>
                <c:pt idx="2">
                  <c:v>174.81</c:v>
                </c:pt>
                <c:pt idx="3">
                  <c:v>182</c:v>
                </c:pt>
                <c:pt idx="4">
                  <c:v>187.62</c:v>
                </c:pt>
                <c:pt idx="5">
                  <c:v>188.12</c:v>
                </c:pt>
                <c:pt idx="6">
                  <c:v>193.26</c:v>
                </c:pt>
                <c:pt idx="7">
                  <c:v>196.72</c:v>
                </c:pt>
                <c:pt idx="8">
                  <c:v>189.35</c:v>
                </c:pt>
                <c:pt idx="9">
                  <c:v>187.59</c:v>
                </c:pt>
                <c:pt idx="10">
                  <c:v>186.67</c:v>
                </c:pt>
                <c:pt idx="11">
                  <c:v>183.27</c:v>
                </c:pt>
                <c:pt idx="12">
                  <c:v>194.41</c:v>
                </c:pt>
                <c:pt idx="13">
                  <c:v>185.5</c:v>
                </c:pt>
                <c:pt idx="14">
                  <c:v>185.43</c:v>
                </c:pt>
                <c:pt idx="15">
                  <c:v>188.2</c:v>
                </c:pt>
                <c:pt idx="16">
                  <c:v>181.2</c:v>
                </c:pt>
                <c:pt idx="17">
                  <c:v>181.37</c:v>
                </c:pt>
                <c:pt idx="18">
                  <c:v>182.9</c:v>
                </c:pt>
                <c:pt idx="19">
                  <c:v>187.11</c:v>
                </c:pt>
                <c:pt idx="20">
                  <c:v>175.7</c:v>
                </c:pt>
                <c:pt idx="21">
                  <c:v>172</c:v>
                </c:pt>
                <c:pt idx="22">
                  <c:v>181.2</c:v>
                </c:pt>
                <c:pt idx="23">
                  <c:v>169.13</c:v>
                </c:pt>
                <c:pt idx="24">
                  <c:v>171.21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695088688"/>
        <c:axId val="-695084336"/>
      </c:lineChart>
      <c:catAx>
        <c:axId val="-695083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3175">
            <a:solidFill>
              <a:schemeClr val="bg1">
                <a:lumMod val="65000"/>
              </a:schemeClr>
            </a:solidFill>
            <a:prstDash val="sysDash"/>
          </a:ln>
        </c:spPr>
        <c:txPr>
          <a:bodyPr rot="0" vert="horz"/>
          <a:lstStyle/>
          <a:p>
            <a:pPr>
              <a:defRPr sz="600">
                <a:latin typeface="Fira Sans" panose="020B0503050000020004" pitchFamily="34" charset="0"/>
                <a:ea typeface="Fira Sans" panose="020B0503050000020004" pitchFamily="34" charset="0"/>
              </a:defRPr>
            </a:pPr>
            <a:endParaRPr lang="pl-PL"/>
          </a:p>
        </c:txPr>
        <c:crossAx val="-69508379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-695083792"/>
        <c:scaling>
          <c:orientation val="minMax"/>
          <c:max val="18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numFmt formatCode="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  <c:crossAx val="-695083248"/>
        <c:crosses val="autoZero"/>
        <c:crossBetween val="between"/>
      </c:valAx>
      <c:catAx>
        <c:axId val="-69508868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-695084336"/>
        <c:crosses val="autoZero"/>
        <c:auto val="0"/>
        <c:lblAlgn val="ctr"/>
        <c:lblOffset val="100"/>
        <c:noMultiLvlLbl val="0"/>
      </c:catAx>
      <c:valAx>
        <c:axId val="-695084336"/>
        <c:scaling>
          <c:orientation val="minMax"/>
          <c:max val="220"/>
          <c:min val="60"/>
        </c:scaling>
        <c:delete val="0"/>
        <c:axPos val="r"/>
        <c:title>
          <c:tx>
            <c:rich>
              <a:bodyPr/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Arial CE"/>
                  </a:defRPr>
                </a:pPr>
                <a:r>
                  <a:rPr lang="pl-PL" sz="700" b="0">
                    <a:latin typeface="Fira Sans" panose="020B0503050000020004" pitchFamily="34" charset="0"/>
                    <a:ea typeface="Fira Sans" panose="020B0503050000020004" pitchFamily="34" charset="0"/>
                  </a:rPr>
                  <a:t>prosięta</a:t>
                </a:r>
              </a:p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Arial CE"/>
                  </a:defRPr>
                </a:pPr>
                <a:r>
                  <a:rPr lang="pl-PL" sz="700" b="0">
                    <a:latin typeface="Fira Sans" panose="020B0503050000020004" pitchFamily="34" charset="0"/>
                    <a:ea typeface="Fira Sans" panose="020B0503050000020004" pitchFamily="34" charset="0"/>
                  </a:rPr>
                  <a:t>zł za 1 szt</a:t>
                </a:r>
              </a:p>
            </c:rich>
          </c:tx>
          <c:layout>
            <c:manualLayout>
              <c:xMode val="edge"/>
              <c:yMode val="edge"/>
              <c:x val="0.94256116832551007"/>
              <c:y val="0.21540202010476622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  <c:crossAx val="-695088688"/>
        <c:crosses val="max"/>
        <c:crossBetween val="between"/>
      </c:valAx>
      <c:spPr>
        <a:solidFill>
          <a:srgbClr val="FFFFFF"/>
        </a:solidFill>
        <a:ln w="12700">
          <a:noFill/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</c:legendEntry>
      <c:layout>
        <c:manualLayout>
          <c:xMode val="edge"/>
          <c:yMode val="edge"/>
          <c:x val="0.10936916759985058"/>
          <c:y val="0.87231096495055049"/>
          <c:w val="0.71668533034714565"/>
          <c:h val="0.1042785060732521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00" b="0" i="0" u="none" strike="noStrike" baseline="0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  <a:cs typeface="Arial CE"/>
            </a:defRPr>
          </a:pPr>
          <a:endParaRPr lang="pl-PL"/>
        </a:p>
      </c:txPr>
    </c:legend>
    <c:plotVisOnly val="1"/>
    <c:dispBlanksAs val="gap"/>
    <c:showDLblsOverMax val="0"/>
  </c:chart>
  <c:spPr>
    <a:ln w="12700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401196253654002"/>
          <c:y val="4.2587973530995915E-2"/>
          <c:w val="0.79940622635225556"/>
          <c:h val="0.74587351560696602"/>
        </c:manualLayout>
      </c:layout>
      <c:lineChart>
        <c:grouping val="standard"/>
        <c:varyColors val="0"/>
        <c:ser>
          <c:idx val="2"/>
          <c:order val="2"/>
          <c:tx>
            <c:strRef>
              <c:f>'drób i mleko 11'!$D$3</c:f>
              <c:strCache>
                <c:ptCount val="1"/>
                <c:pt idx="0">
                  <c:v>drób </c:v>
                </c:pt>
              </c:strCache>
              <c:extLst xmlns:c15="http://schemas.microsoft.com/office/drawing/2012/chart"/>
            </c:strRef>
          </c:tx>
          <c:spPr>
            <a:ln w="19050">
              <a:solidFill>
                <a:srgbClr val="008542"/>
              </a:solidFill>
              <a:prstDash val="solid"/>
            </a:ln>
          </c:spPr>
          <c:marker>
            <c:symbol val="circle"/>
            <c:size val="3"/>
            <c:spPr>
              <a:solidFill>
                <a:schemeClr val="bg1"/>
              </a:solidFill>
              <a:ln w="12700">
                <a:solidFill>
                  <a:srgbClr val="008542"/>
                </a:solidFill>
                <a:prstDash val="solid"/>
              </a:ln>
            </c:spPr>
          </c:marker>
          <c:cat>
            <c:strRef>
              <c:f>'drób i mleko 11'!$C$5:$C$29</c:f>
              <c:strCache>
                <c:ptCount val="25"/>
                <c:pt idx="0">
                  <c:v>I 2017</c:v>
                </c:pt>
                <c:pt idx="1">
                  <c:v>II </c:v>
                </c:pt>
                <c:pt idx="2">
                  <c:v>III </c:v>
                </c:pt>
                <c:pt idx="3">
                  <c:v>IV</c:v>
                </c:pt>
                <c:pt idx="4">
                  <c:v>V </c:v>
                </c:pt>
                <c:pt idx="5">
                  <c:v>VI</c:v>
                </c:pt>
                <c:pt idx="6">
                  <c:v>VII</c:v>
                </c:pt>
                <c:pt idx="7">
                  <c:v>VIII </c:v>
                </c:pt>
                <c:pt idx="8">
                  <c:v>IX </c:v>
                </c:pt>
                <c:pt idx="9">
                  <c:v>X </c:v>
                </c:pt>
                <c:pt idx="10">
                  <c:v>XI </c:v>
                </c:pt>
                <c:pt idx="11">
                  <c:v>XII </c:v>
                </c:pt>
                <c:pt idx="12">
                  <c:v>I 2018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 </c:v>
                </c:pt>
                <c:pt idx="18">
                  <c:v>VII</c:v>
                </c:pt>
                <c:pt idx="19">
                  <c:v>VIII </c:v>
                </c:pt>
                <c:pt idx="20">
                  <c:v>IX</c:v>
                </c:pt>
                <c:pt idx="21">
                  <c:v>X </c:v>
                </c:pt>
                <c:pt idx="22">
                  <c:v>XI </c:v>
                </c:pt>
                <c:pt idx="23">
                  <c:v>XII </c:v>
                </c:pt>
                <c:pt idx="24">
                  <c:v>I 2019</c:v>
                </c:pt>
              </c:strCache>
              <c:extLst xmlns:c15="http://schemas.microsoft.com/office/drawing/2012/chart"/>
            </c:strRef>
          </c:cat>
          <c:val>
            <c:numRef>
              <c:f>'drób i mleko 11'!$D$5:$D$29</c:f>
              <c:numCache>
                <c:formatCode>General</c:formatCode>
                <c:ptCount val="25"/>
                <c:pt idx="0">
                  <c:v>3.36</c:v>
                </c:pt>
                <c:pt idx="1">
                  <c:v>3.51</c:v>
                </c:pt>
                <c:pt idx="2">
                  <c:v>3.66</c:v>
                </c:pt>
                <c:pt idx="3">
                  <c:v>3.55</c:v>
                </c:pt>
                <c:pt idx="4">
                  <c:v>3.58</c:v>
                </c:pt>
                <c:pt idx="5">
                  <c:v>3.74</c:v>
                </c:pt>
                <c:pt idx="6">
                  <c:v>3.86</c:v>
                </c:pt>
                <c:pt idx="7">
                  <c:v>3.87</c:v>
                </c:pt>
                <c:pt idx="8">
                  <c:v>3.86</c:v>
                </c:pt>
                <c:pt idx="9">
                  <c:v>3.83</c:v>
                </c:pt>
                <c:pt idx="10">
                  <c:v>3.66</c:v>
                </c:pt>
                <c:pt idx="11">
                  <c:v>3.67</c:v>
                </c:pt>
                <c:pt idx="12" formatCode="0.00">
                  <c:v>3.56</c:v>
                </c:pt>
                <c:pt idx="13" formatCode="0.00">
                  <c:v>3.62</c:v>
                </c:pt>
                <c:pt idx="14" formatCode="0.00">
                  <c:v>3.61</c:v>
                </c:pt>
                <c:pt idx="15" formatCode="0.00">
                  <c:v>3.56</c:v>
                </c:pt>
                <c:pt idx="16" formatCode="0.00">
                  <c:v>3.58</c:v>
                </c:pt>
                <c:pt idx="17" formatCode="0.00">
                  <c:v>3.78</c:v>
                </c:pt>
                <c:pt idx="18" formatCode="0.00">
                  <c:v>3.93</c:v>
                </c:pt>
                <c:pt idx="19" formatCode="0.00">
                  <c:v>4.07</c:v>
                </c:pt>
                <c:pt idx="20" formatCode="0.00">
                  <c:v>4.05</c:v>
                </c:pt>
                <c:pt idx="21" formatCode="0.00">
                  <c:v>3.91</c:v>
                </c:pt>
                <c:pt idx="22">
                  <c:v>3.78</c:v>
                </c:pt>
                <c:pt idx="23">
                  <c:v>3.69</c:v>
                </c:pt>
                <c:pt idx="24">
                  <c:v>3.67</c:v>
                </c:pt>
              </c:numCache>
              <c:extLst xmlns:c15="http://schemas.microsoft.com/office/drawing/2012/chart"/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695087600"/>
        <c:axId val="-695081072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'żywiec rzeżny i mleko'!#REF!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 w="25400">
                    <a:solidFill>
                      <a:schemeClr val="tx2">
                        <a:lumMod val="60000"/>
                        <a:lumOff val="40000"/>
                      </a:schemeClr>
                    </a:solidFill>
                    <a:prstDash val="solid"/>
                  </a:ln>
                </c:spPr>
                <c:marker>
                  <c:symbol val="circle"/>
                  <c:size val="8"/>
                  <c:spPr>
                    <a:solidFill>
                      <a:srgbClr val="000000"/>
                    </a:solidFill>
                    <a:ln>
                      <a:solidFill>
                        <a:srgbClr val="000000"/>
                      </a:solidFill>
                      <a:prstDash val="solid"/>
                    </a:ln>
                  </c:spPr>
                </c:marker>
                <c:cat>
                  <c:strRef>
                    <c:extLst>
                      <c:ext uri="{02D57815-91ED-43cb-92C2-25804820EDAC}">
                        <c15:formulaRef>
                          <c15:sqref>'drób i mleko 11'!$C$5:$C$29</c15:sqref>
                        </c15:formulaRef>
                      </c:ext>
                    </c:extLst>
                    <c:strCache>
                      <c:ptCount val="25"/>
                      <c:pt idx="0">
                        <c:v>I 2017</c:v>
                      </c:pt>
                      <c:pt idx="1">
                        <c:v>II </c:v>
                      </c:pt>
                      <c:pt idx="2">
                        <c:v>III </c:v>
                      </c:pt>
                      <c:pt idx="3">
                        <c:v>IV</c:v>
                      </c:pt>
                      <c:pt idx="4">
                        <c:v>V </c:v>
                      </c:pt>
                      <c:pt idx="5">
                        <c:v>VI</c:v>
                      </c:pt>
                      <c:pt idx="6">
                        <c:v>VII</c:v>
                      </c:pt>
                      <c:pt idx="7">
                        <c:v>VIII </c:v>
                      </c:pt>
                      <c:pt idx="8">
                        <c:v>IX </c:v>
                      </c:pt>
                      <c:pt idx="9">
                        <c:v>X </c:v>
                      </c:pt>
                      <c:pt idx="10">
                        <c:v>XI </c:v>
                      </c:pt>
                      <c:pt idx="11">
                        <c:v>XII </c:v>
                      </c:pt>
                      <c:pt idx="12">
                        <c:v>I 2018</c:v>
                      </c:pt>
                      <c:pt idx="13">
                        <c:v>II </c:v>
                      </c:pt>
                      <c:pt idx="14">
                        <c:v>III </c:v>
                      </c:pt>
                      <c:pt idx="15">
                        <c:v>IV </c:v>
                      </c:pt>
                      <c:pt idx="16">
                        <c:v>V</c:v>
                      </c:pt>
                      <c:pt idx="17">
                        <c:v>VI </c:v>
                      </c:pt>
                      <c:pt idx="18">
                        <c:v>VII</c:v>
                      </c:pt>
                      <c:pt idx="19">
                        <c:v>VIII </c:v>
                      </c:pt>
                      <c:pt idx="20">
                        <c:v>IX</c:v>
                      </c:pt>
                      <c:pt idx="21">
                        <c:v>X </c:v>
                      </c:pt>
                      <c:pt idx="22">
                        <c:v>XI </c:v>
                      </c:pt>
                      <c:pt idx="23">
                        <c:v>XII </c:v>
                      </c:pt>
                      <c:pt idx="24">
                        <c:v>I 2019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'żywiec rzeżny i mleko'!#REF!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  <c:smooth val="0"/>
              </c15:ser>
            </c15:filteredLineSeries>
            <c15:filteredLineSeries>
              <c15:ser>
                <c:idx val="0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'żywiec rzeżny i mleko'!#REF!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 w="38100">
                    <a:solidFill>
                      <a:srgbClr val="00B050"/>
                    </a:solidFill>
                    <a:prstDash val="solid"/>
                  </a:ln>
                </c:spPr>
                <c:marker>
                  <c:symbol val="triangle"/>
                  <c:size val="7"/>
                  <c:spPr>
                    <a:solidFill>
                      <a:srgbClr val="000000"/>
                    </a:solidFill>
                    <a:ln>
                      <a:solidFill>
                        <a:srgbClr val="000080"/>
                      </a:solidFill>
                      <a:prstDash val="solid"/>
                    </a:ln>
                  </c:spPr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'drób i mleko 11'!$C$5:$C$29</c15:sqref>
                        </c15:formulaRef>
                      </c:ext>
                    </c:extLst>
                    <c:strCache>
                      <c:ptCount val="25"/>
                      <c:pt idx="0">
                        <c:v>I 2017</c:v>
                      </c:pt>
                      <c:pt idx="1">
                        <c:v>II </c:v>
                      </c:pt>
                      <c:pt idx="2">
                        <c:v>III </c:v>
                      </c:pt>
                      <c:pt idx="3">
                        <c:v>IV</c:v>
                      </c:pt>
                      <c:pt idx="4">
                        <c:v>V </c:v>
                      </c:pt>
                      <c:pt idx="5">
                        <c:v>VI</c:v>
                      </c:pt>
                      <c:pt idx="6">
                        <c:v>VII</c:v>
                      </c:pt>
                      <c:pt idx="7">
                        <c:v>VIII </c:v>
                      </c:pt>
                      <c:pt idx="8">
                        <c:v>IX </c:v>
                      </c:pt>
                      <c:pt idx="9">
                        <c:v>X </c:v>
                      </c:pt>
                      <c:pt idx="10">
                        <c:v>XI </c:v>
                      </c:pt>
                      <c:pt idx="11">
                        <c:v>XII </c:v>
                      </c:pt>
                      <c:pt idx="12">
                        <c:v>I 2018</c:v>
                      </c:pt>
                      <c:pt idx="13">
                        <c:v>II </c:v>
                      </c:pt>
                      <c:pt idx="14">
                        <c:v>III </c:v>
                      </c:pt>
                      <c:pt idx="15">
                        <c:v>IV </c:v>
                      </c:pt>
                      <c:pt idx="16">
                        <c:v>V</c:v>
                      </c:pt>
                      <c:pt idx="17">
                        <c:v>VI </c:v>
                      </c:pt>
                      <c:pt idx="18">
                        <c:v>VII</c:v>
                      </c:pt>
                      <c:pt idx="19">
                        <c:v>VIII </c:v>
                      </c:pt>
                      <c:pt idx="20">
                        <c:v>IX</c:v>
                      </c:pt>
                      <c:pt idx="21">
                        <c:v>X </c:v>
                      </c:pt>
                      <c:pt idx="22">
                        <c:v>XI </c:v>
                      </c:pt>
                      <c:pt idx="23">
                        <c:v>XII </c:v>
                      </c:pt>
                      <c:pt idx="24">
                        <c:v>I 2019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'żywiec rzeżny i mleko'!#REF!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  <c:smooth val="0"/>
              </c15:ser>
            </c15:filteredLineSeries>
          </c:ext>
        </c:extLst>
      </c:lineChart>
      <c:lineChart>
        <c:grouping val="standard"/>
        <c:varyColors val="0"/>
        <c:ser>
          <c:idx val="3"/>
          <c:order val="3"/>
          <c:tx>
            <c:strRef>
              <c:f>'drób i mleko 11'!$E$3</c:f>
              <c:strCache>
                <c:ptCount val="1"/>
                <c:pt idx="0">
                  <c:v>mleko krowie</c:v>
                </c:pt>
              </c:strCache>
              <c:extLst xmlns:c15="http://schemas.microsoft.com/office/drawing/2012/chart"/>
            </c:strRef>
          </c:tx>
          <c:spPr>
            <a:ln w="19050">
              <a:solidFill>
                <a:srgbClr val="001D77"/>
              </a:solidFill>
              <a:prstDash val="solid"/>
            </a:ln>
          </c:spPr>
          <c:marker>
            <c:symbol val="circle"/>
            <c:size val="3"/>
            <c:spPr>
              <a:solidFill>
                <a:schemeClr val="bg1"/>
              </a:solidFill>
              <a:ln w="12700">
                <a:solidFill>
                  <a:srgbClr val="001D77"/>
                </a:solidFill>
                <a:prstDash val="solid"/>
              </a:ln>
            </c:spPr>
          </c:marker>
          <c:cat>
            <c:strRef>
              <c:f>'drób i mleko 11'!$C$5:$C$29</c:f>
              <c:strCache>
                <c:ptCount val="25"/>
                <c:pt idx="0">
                  <c:v>I 2017</c:v>
                </c:pt>
                <c:pt idx="1">
                  <c:v>II </c:v>
                </c:pt>
                <c:pt idx="2">
                  <c:v>III </c:v>
                </c:pt>
                <c:pt idx="3">
                  <c:v>IV</c:v>
                </c:pt>
                <c:pt idx="4">
                  <c:v>V </c:v>
                </c:pt>
                <c:pt idx="5">
                  <c:v>VI</c:v>
                </c:pt>
                <c:pt idx="6">
                  <c:v>VII</c:v>
                </c:pt>
                <c:pt idx="7">
                  <c:v>VIII </c:v>
                </c:pt>
                <c:pt idx="8">
                  <c:v>IX </c:v>
                </c:pt>
                <c:pt idx="9">
                  <c:v>X </c:v>
                </c:pt>
                <c:pt idx="10">
                  <c:v>XI </c:v>
                </c:pt>
                <c:pt idx="11">
                  <c:v>XII </c:v>
                </c:pt>
                <c:pt idx="12">
                  <c:v>I 2018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 </c:v>
                </c:pt>
                <c:pt idx="18">
                  <c:v>VII</c:v>
                </c:pt>
                <c:pt idx="19">
                  <c:v>VIII </c:v>
                </c:pt>
                <c:pt idx="20">
                  <c:v>IX</c:v>
                </c:pt>
                <c:pt idx="21">
                  <c:v>X </c:v>
                </c:pt>
                <c:pt idx="22">
                  <c:v>XI </c:v>
                </c:pt>
                <c:pt idx="23">
                  <c:v>XII </c:v>
                </c:pt>
                <c:pt idx="24">
                  <c:v>I 2019</c:v>
                </c:pt>
              </c:strCache>
              <c:extLst xmlns:c15="http://schemas.microsoft.com/office/drawing/2012/chart"/>
            </c:strRef>
          </c:cat>
          <c:val>
            <c:numRef>
              <c:f>'drób i mleko 11'!$E$5:$E$29</c:f>
              <c:numCache>
                <c:formatCode>0.00</c:formatCode>
                <c:ptCount val="25"/>
                <c:pt idx="0">
                  <c:v>132.03</c:v>
                </c:pt>
                <c:pt idx="1">
                  <c:v>132.56</c:v>
                </c:pt>
                <c:pt idx="2">
                  <c:v>131.49</c:v>
                </c:pt>
                <c:pt idx="3">
                  <c:v>130.93</c:v>
                </c:pt>
                <c:pt idx="4">
                  <c:v>131.62</c:v>
                </c:pt>
                <c:pt idx="5">
                  <c:v>133.01</c:v>
                </c:pt>
                <c:pt idx="6">
                  <c:v>134.96</c:v>
                </c:pt>
                <c:pt idx="7">
                  <c:v>139.69999999999999</c:v>
                </c:pt>
                <c:pt idx="8">
                  <c:v>144.94999999999999</c:v>
                </c:pt>
                <c:pt idx="9">
                  <c:v>148.41999999999999</c:v>
                </c:pt>
                <c:pt idx="10">
                  <c:v>151.24</c:v>
                </c:pt>
                <c:pt idx="11">
                  <c:v>152.49</c:v>
                </c:pt>
                <c:pt idx="12">
                  <c:v>142.12</c:v>
                </c:pt>
                <c:pt idx="13">
                  <c:v>135.24</c:v>
                </c:pt>
                <c:pt idx="14">
                  <c:v>134.19999999999999</c:v>
                </c:pt>
                <c:pt idx="15">
                  <c:v>132.16999999999999</c:v>
                </c:pt>
                <c:pt idx="16">
                  <c:v>129.19999999999999</c:v>
                </c:pt>
                <c:pt idx="17">
                  <c:v>128.52000000000001</c:v>
                </c:pt>
                <c:pt idx="18">
                  <c:v>129.30000000000001</c:v>
                </c:pt>
                <c:pt idx="19">
                  <c:v>129.83000000000001</c:v>
                </c:pt>
                <c:pt idx="20">
                  <c:v>132.77000000000001</c:v>
                </c:pt>
                <c:pt idx="21">
                  <c:v>137.15</c:v>
                </c:pt>
                <c:pt idx="22" formatCode="General">
                  <c:v>140.13999999999999</c:v>
                </c:pt>
                <c:pt idx="23">
                  <c:v>140.1</c:v>
                </c:pt>
                <c:pt idx="24" formatCode="General">
                  <c:v>140.77000000000001</c:v>
                </c:pt>
              </c:numCache>
              <c:extLst xmlns:c15="http://schemas.microsoft.com/office/drawing/2012/chart"/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695076176"/>
        <c:axId val="-695082704"/>
        <c:extLst/>
      </c:lineChart>
      <c:catAx>
        <c:axId val="-695087600"/>
        <c:scaling>
          <c:orientation val="minMax"/>
        </c:scaling>
        <c:delete val="0"/>
        <c:axPos val="b"/>
        <c:numFmt formatCode="General" sourceLinked="1"/>
        <c:majorTickMark val="none"/>
        <c:minorTickMark val="in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"/>
              </a:defRPr>
            </a:pPr>
            <a:endParaRPr lang="pl-PL"/>
          </a:p>
        </c:txPr>
        <c:crossAx val="-6950810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695081072"/>
        <c:scaling>
          <c:orientation val="minMax"/>
          <c:max val="6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Arial"/>
                  </a:defRPr>
                </a:pPr>
                <a:r>
                  <a:rPr lang="pl-PL" sz="700" b="0">
                    <a:latin typeface="Fira Sans" panose="020B0503050000020004" pitchFamily="34" charset="0"/>
                    <a:ea typeface="Fira Sans" panose="020B0503050000020004" pitchFamily="34" charset="0"/>
                  </a:rPr>
                  <a:t>zł za 1 kg</a:t>
                </a:r>
              </a:p>
            </c:rich>
          </c:tx>
          <c:layout>
            <c:manualLayout>
              <c:xMode val="edge"/>
              <c:yMode val="edge"/>
              <c:x val="3.0283384528588815E-2"/>
              <c:y val="0.35134268639872784"/>
            </c:manualLayout>
          </c:layout>
          <c:overlay val="0"/>
          <c:spPr>
            <a:noFill/>
            <a:ln w="25400">
              <a:noFill/>
            </a:ln>
          </c:spPr>
        </c:title>
        <c:numFmt formatCode="0.00" sourceLinked="0"/>
        <c:majorTickMark val="none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"/>
              </a:defRPr>
            </a:pPr>
            <a:endParaRPr lang="pl-PL"/>
          </a:p>
        </c:txPr>
        <c:crossAx val="-695087600"/>
        <c:crosses val="autoZero"/>
        <c:crossBetween val="between"/>
      </c:valAx>
      <c:catAx>
        <c:axId val="-6950761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-695082704"/>
        <c:crosses val="autoZero"/>
        <c:auto val="0"/>
        <c:lblAlgn val="ctr"/>
        <c:lblOffset val="100"/>
        <c:noMultiLvlLbl val="0"/>
      </c:catAx>
      <c:valAx>
        <c:axId val="-695082704"/>
        <c:scaling>
          <c:orientation val="minMax"/>
          <c:max val="160"/>
          <c:min val="0"/>
        </c:scaling>
        <c:delete val="0"/>
        <c:axPos val="r"/>
        <c:title>
          <c:tx>
            <c:rich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Arial"/>
                  </a:defRPr>
                </a:pPr>
                <a:r>
                  <a:rPr lang="pl-PL" sz="700" b="0">
                    <a:latin typeface="Fira Sans" panose="020B0503050000020004" pitchFamily="34" charset="0"/>
                    <a:ea typeface="Fira Sans" panose="020B0503050000020004" pitchFamily="34" charset="0"/>
                  </a:rPr>
                  <a:t>zł za 1 hl</a:t>
                </a:r>
              </a:p>
            </c:rich>
          </c:tx>
          <c:layout>
            <c:manualLayout>
              <c:xMode val="edge"/>
              <c:yMode val="edge"/>
              <c:x val="0.94382714061077067"/>
              <c:y val="7.5847033778758122E-2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0">
            <a:solidFill>
              <a:schemeClr val="accent1">
                <a:lumMod val="20000"/>
                <a:lumOff val="80000"/>
              </a:schemeClr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"/>
              </a:defRPr>
            </a:pPr>
            <a:endParaRPr lang="pl-PL"/>
          </a:p>
        </c:txPr>
        <c:crossAx val="-695076176"/>
        <c:crosses val="max"/>
        <c:crossBetween val="between"/>
      </c:valAx>
    </c:plotArea>
    <c:legend>
      <c:legendPos val="b"/>
      <c:layout>
        <c:manualLayout>
          <c:xMode val="edge"/>
          <c:yMode val="edge"/>
          <c:x val="8.0340933129627451E-2"/>
          <c:y val="0.87132430137409289"/>
          <c:w val="0.80267640457986766"/>
          <c:h val="4.4117647058824427E-2"/>
        </c:manualLayout>
      </c:layout>
      <c:overlay val="0"/>
      <c:txPr>
        <a:bodyPr/>
        <a:lstStyle/>
        <a:p>
          <a:pPr>
            <a:defRPr sz="700">
              <a:latin typeface="Fira Sans" panose="020B0503050000020004" pitchFamily="34" charset="0"/>
              <a:ea typeface="Fira Sans" panose="020B0503050000020004" pitchFamily="34" charset="0"/>
            </a:defRPr>
          </a:pPr>
          <a:endParaRPr lang="pl-PL"/>
        </a:p>
      </c:txPr>
    </c:legend>
    <c:plotVisOnly val="1"/>
    <c:dispBlanksAs val="gap"/>
    <c:showDLblsOverMax val="0"/>
  </c:chart>
  <c:spPr>
    <a:ln w="12700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401196253654002"/>
          <c:y val="0.18509615384615599"/>
          <c:w val="0.79940622635225556"/>
          <c:h val="0.60336538461538469"/>
        </c:manualLayout>
      </c:layout>
      <c:lineChart>
        <c:grouping val="standard"/>
        <c:varyColors val="0"/>
        <c:ser>
          <c:idx val="2"/>
          <c:order val="2"/>
          <c:tx>
            <c:strRef>
              <c:f>'drób i mleko 11'!$D$3</c:f>
              <c:strCache>
                <c:ptCount val="1"/>
                <c:pt idx="0">
                  <c:v>drób </c:v>
                </c:pt>
              </c:strCache>
              <c:extLst xmlns:c15="http://schemas.microsoft.com/office/drawing/2012/chart"/>
            </c:strRef>
          </c:tx>
          <c:spPr>
            <a:ln w="22225">
              <a:solidFill>
                <a:srgbClr val="0070C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00B050"/>
              </a:solidFill>
              <a:ln w="22225">
                <a:solidFill>
                  <a:srgbClr val="0070C0"/>
                </a:solidFill>
                <a:prstDash val="solid"/>
              </a:ln>
            </c:spPr>
          </c:marker>
          <c:cat>
            <c:strRef>
              <c:f>'drób i mleko 11'!$C$5:$C$29</c:f>
              <c:strCache>
                <c:ptCount val="25"/>
                <c:pt idx="0">
                  <c:v>I 2017</c:v>
                </c:pt>
                <c:pt idx="1">
                  <c:v>II </c:v>
                </c:pt>
                <c:pt idx="2">
                  <c:v>III </c:v>
                </c:pt>
                <c:pt idx="3">
                  <c:v>IV</c:v>
                </c:pt>
                <c:pt idx="4">
                  <c:v>V </c:v>
                </c:pt>
                <c:pt idx="5">
                  <c:v>VI</c:v>
                </c:pt>
                <c:pt idx="6">
                  <c:v>VII</c:v>
                </c:pt>
                <c:pt idx="7">
                  <c:v>VIII </c:v>
                </c:pt>
                <c:pt idx="8">
                  <c:v>IX </c:v>
                </c:pt>
                <c:pt idx="9">
                  <c:v>X </c:v>
                </c:pt>
                <c:pt idx="10">
                  <c:v>XI </c:v>
                </c:pt>
                <c:pt idx="11">
                  <c:v>XII </c:v>
                </c:pt>
                <c:pt idx="12">
                  <c:v>I 2018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 </c:v>
                </c:pt>
                <c:pt idx="18">
                  <c:v>VII</c:v>
                </c:pt>
                <c:pt idx="19">
                  <c:v>VIII </c:v>
                </c:pt>
                <c:pt idx="20">
                  <c:v>IX</c:v>
                </c:pt>
                <c:pt idx="21">
                  <c:v>X </c:v>
                </c:pt>
                <c:pt idx="22">
                  <c:v>XI </c:v>
                </c:pt>
                <c:pt idx="23">
                  <c:v>XII </c:v>
                </c:pt>
                <c:pt idx="24">
                  <c:v>I 2019</c:v>
                </c:pt>
              </c:strCache>
              <c:extLst xmlns:c15="http://schemas.microsoft.com/office/drawing/2012/chart"/>
            </c:strRef>
          </c:cat>
          <c:val>
            <c:numRef>
              <c:f>'drób i mleko 11'!$D$5:$D$29</c:f>
              <c:numCache>
                <c:formatCode>General</c:formatCode>
                <c:ptCount val="25"/>
                <c:pt idx="0">
                  <c:v>3.36</c:v>
                </c:pt>
                <c:pt idx="1">
                  <c:v>3.51</c:v>
                </c:pt>
                <c:pt idx="2">
                  <c:v>3.66</c:v>
                </c:pt>
                <c:pt idx="3">
                  <c:v>3.55</c:v>
                </c:pt>
                <c:pt idx="4">
                  <c:v>3.58</c:v>
                </c:pt>
                <c:pt idx="5">
                  <c:v>3.74</c:v>
                </c:pt>
                <c:pt idx="6">
                  <c:v>3.86</c:v>
                </c:pt>
                <c:pt idx="7">
                  <c:v>3.87</c:v>
                </c:pt>
                <c:pt idx="8">
                  <c:v>3.86</c:v>
                </c:pt>
                <c:pt idx="9">
                  <c:v>3.83</c:v>
                </c:pt>
                <c:pt idx="10">
                  <c:v>3.66</c:v>
                </c:pt>
                <c:pt idx="11">
                  <c:v>3.67</c:v>
                </c:pt>
                <c:pt idx="12" formatCode="0.00">
                  <c:v>3.56</c:v>
                </c:pt>
                <c:pt idx="13" formatCode="0.00">
                  <c:v>3.62</c:v>
                </c:pt>
                <c:pt idx="14" formatCode="0.00">
                  <c:v>3.61</c:v>
                </c:pt>
                <c:pt idx="15" formatCode="0.00">
                  <c:v>3.56</c:v>
                </c:pt>
                <c:pt idx="16" formatCode="0.00">
                  <c:v>3.58</c:v>
                </c:pt>
                <c:pt idx="17" formatCode="0.00">
                  <c:v>3.78</c:v>
                </c:pt>
                <c:pt idx="18" formatCode="0.00">
                  <c:v>3.93</c:v>
                </c:pt>
                <c:pt idx="19" formatCode="0.00">
                  <c:v>4.07</c:v>
                </c:pt>
                <c:pt idx="20" formatCode="0.00">
                  <c:v>4.05</c:v>
                </c:pt>
                <c:pt idx="21" formatCode="0.00">
                  <c:v>3.91</c:v>
                </c:pt>
                <c:pt idx="22">
                  <c:v>3.78</c:v>
                </c:pt>
                <c:pt idx="23">
                  <c:v>3.69</c:v>
                </c:pt>
                <c:pt idx="24">
                  <c:v>3.67</c:v>
                </c:pt>
              </c:numCache>
              <c:extLst xmlns:c15="http://schemas.microsoft.com/office/drawing/2012/chart"/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695078896"/>
        <c:axId val="-695090320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'żywiec rzeżny i mleko'!#REF!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 w="25400">
                    <a:solidFill>
                      <a:schemeClr val="tx2">
                        <a:lumMod val="60000"/>
                        <a:lumOff val="40000"/>
                      </a:schemeClr>
                    </a:solidFill>
                    <a:prstDash val="solid"/>
                  </a:ln>
                </c:spPr>
                <c:marker>
                  <c:symbol val="circle"/>
                  <c:size val="8"/>
                  <c:spPr>
                    <a:solidFill>
                      <a:srgbClr val="000000"/>
                    </a:solidFill>
                    <a:ln>
                      <a:solidFill>
                        <a:srgbClr val="000000"/>
                      </a:solidFill>
                      <a:prstDash val="solid"/>
                    </a:ln>
                  </c:spPr>
                </c:marker>
                <c:cat>
                  <c:strRef>
                    <c:extLst>
                      <c:ext uri="{02D57815-91ED-43cb-92C2-25804820EDAC}">
                        <c15:formulaRef>
                          <c15:sqref>'drób i mleko 11'!$C$5:$C$29</c15:sqref>
                        </c15:formulaRef>
                      </c:ext>
                    </c:extLst>
                    <c:strCache>
                      <c:ptCount val="25"/>
                      <c:pt idx="0">
                        <c:v>I 2017</c:v>
                      </c:pt>
                      <c:pt idx="1">
                        <c:v>II </c:v>
                      </c:pt>
                      <c:pt idx="2">
                        <c:v>III </c:v>
                      </c:pt>
                      <c:pt idx="3">
                        <c:v>IV</c:v>
                      </c:pt>
                      <c:pt idx="4">
                        <c:v>V </c:v>
                      </c:pt>
                      <c:pt idx="5">
                        <c:v>VI</c:v>
                      </c:pt>
                      <c:pt idx="6">
                        <c:v>VII</c:v>
                      </c:pt>
                      <c:pt idx="7">
                        <c:v>VIII </c:v>
                      </c:pt>
                      <c:pt idx="8">
                        <c:v>IX </c:v>
                      </c:pt>
                      <c:pt idx="9">
                        <c:v>X </c:v>
                      </c:pt>
                      <c:pt idx="10">
                        <c:v>XI </c:v>
                      </c:pt>
                      <c:pt idx="11">
                        <c:v>XII </c:v>
                      </c:pt>
                      <c:pt idx="12">
                        <c:v>I 2018</c:v>
                      </c:pt>
                      <c:pt idx="13">
                        <c:v>II </c:v>
                      </c:pt>
                      <c:pt idx="14">
                        <c:v>III </c:v>
                      </c:pt>
                      <c:pt idx="15">
                        <c:v>IV </c:v>
                      </c:pt>
                      <c:pt idx="16">
                        <c:v>V</c:v>
                      </c:pt>
                      <c:pt idx="17">
                        <c:v>VI </c:v>
                      </c:pt>
                      <c:pt idx="18">
                        <c:v>VII</c:v>
                      </c:pt>
                      <c:pt idx="19">
                        <c:v>VIII </c:v>
                      </c:pt>
                      <c:pt idx="20">
                        <c:v>IX</c:v>
                      </c:pt>
                      <c:pt idx="21">
                        <c:v>X </c:v>
                      </c:pt>
                      <c:pt idx="22">
                        <c:v>XI </c:v>
                      </c:pt>
                      <c:pt idx="23">
                        <c:v>XII </c:v>
                      </c:pt>
                      <c:pt idx="24">
                        <c:v>I 2019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'żywiec rzeżny i mleko'!#REF!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  <c:smooth val="0"/>
              </c15:ser>
            </c15:filteredLineSeries>
            <c15:filteredLineSeries>
              <c15:ser>
                <c:idx val="0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'żywiec rzeżny i mleko'!#REF!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 w="38100">
                    <a:solidFill>
                      <a:srgbClr val="00B050"/>
                    </a:solidFill>
                    <a:prstDash val="solid"/>
                  </a:ln>
                </c:spPr>
                <c:marker>
                  <c:symbol val="triangle"/>
                  <c:size val="7"/>
                  <c:spPr>
                    <a:solidFill>
                      <a:srgbClr val="000000"/>
                    </a:solidFill>
                    <a:ln>
                      <a:solidFill>
                        <a:srgbClr val="000080"/>
                      </a:solidFill>
                      <a:prstDash val="solid"/>
                    </a:ln>
                  </c:spPr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'drób i mleko 11'!$C$5:$C$29</c15:sqref>
                        </c15:formulaRef>
                      </c:ext>
                    </c:extLst>
                    <c:strCache>
                      <c:ptCount val="25"/>
                      <c:pt idx="0">
                        <c:v>I 2017</c:v>
                      </c:pt>
                      <c:pt idx="1">
                        <c:v>II </c:v>
                      </c:pt>
                      <c:pt idx="2">
                        <c:v>III </c:v>
                      </c:pt>
                      <c:pt idx="3">
                        <c:v>IV</c:v>
                      </c:pt>
                      <c:pt idx="4">
                        <c:v>V </c:v>
                      </c:pt>
                      <c:pt idx="5">
                        <c:v>VI</c:v>
                      </c:pt>
                      <c:pt idx="6">
                        <c:v>VII</c:v>
                      </c:pt>
                      <c:pt idx="7">
                        <c:v>VIII </c:v>
                      </c:pt>
                      <c:pt idx="8">
                        <c:v>IX </c:v>
                      </c:pt>
                      <c:pt idx="9">
                        <c:v>X </c:v>
                      </c:pt>
                      <c:pt idx="10">
                        <c:v>XI </c:v>
                      </c:pt>
                      <c:pt idx="11">
                        <c:v>XII </c:v>
                      </c:pt>
                      <c:pt idx="12">
                        <c:v>I 2018</c:v>
                      </c:pt>
                      <c:pt idx="13">
                        <c:v>II </c:v>
                      </c:pt>
                      <c:pt idx="14">
                        <c:v>III </c:v>
                      </c:pt>
                      <c:pt idx="15">
                        <c:v>IV </c:v>
                      </c:pt>
                      <c:pt idx="16">
                        <c:v>V</c:v>
                      </c:pt>
                      <c:pt idx="17">
                        <c:v>VI </c:v>
                      </c:pt>
                      <c:pt idx="18">
                        <c:v>VII</c:v>
                      </c:pt>
                      <c:pt idx="19">
                        <c:v>VIII </c:v>
                      </c:pt>
                      <c:pt idx="20">
                        <c:v>IX</c:v>
                      </c:pt>
                      <c:pt idx="21">
                        <c:v>X </c:v>
                      </c:pt>
                      <c:pt idx="22">
                        <c:v>XI </c:v>
                      </c:pt>
                      <c:pt idx="23">
                        <c:v>XII </c:v>
                      </c:pt>
                      <c:pt idx="24">
                        <c:v>I 2019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'żywiec rzeżny i mleko'!#REF!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  <c:smooth val="0"/>
              </c15:ser>
            </c15:filteredLineSeries>
          </c:ext>
        </c:extLst>
      </c:lineChart>
      <c:lineChart>
        <c:grouping val="standard"/>
        <c:varyColors val="0"/>
        <c:ser>
          <c:idx val="3"/>
          <c:order val="3"/>
          <c:tx>
            <c:strRef>
              <c:f>'drób i mleko 11'!$E$3</c:f>
              <c:strCache>
                <c:ptCount val="1"/>
                <c:pt idx="0">
                  <c:v>mleko krowie</c:v>
                </c:pt>
              </c:strCache>
              <c:extLst xmlns:c15="http://schemas.microsoft.com/office/drawing/2012/chart"/>
            </c:strRef>
          </c:tx>
          <c:spPr>
            <a:ln w="22225">
              <a:solidFill>
                <a:schemeClr val="tx2">
                  <a:lumMod val="75000"/>
                </a:schemeClr>
              </a:solidFill>
              <a:prstDash val="solid"/>
            </a:ln>
          </c:spPr>
          <c:marker>
            <c:symbol val="circle"/>
            <c:size val="4"/>
            <c:spPr>
              <a:solidFill>
                <a:schemeClr val="tx2">
                  <a:lumMod val="75000"/>
                </a:schemeClr>
              </a:solidFill>
              <a:ln w="22225">
                <a:solidFill>
                  <a:schemeClr val="tx2">
                    <a:lumMod val="75000"/>
                  </a:schemeClr>
                </a:solidFill>
                <a:prstDash val="solid"/>
              </a:ln>
            </c:spPr>
          </c:marker>
          <c:cat>
            <c:strRef>
              <c:f>'drób i mleko 11'!$C$5:$C$29</c:f>
              <c:strCache>
                <c:ptCount val="25"/>
                <c:pt idx="0">
                  <c:v>I 2017</c:v>
                </c:pt>
                <c:pt idx="1">
                  <c:v>II </c:v>
                </c:pt>
                <c:pt idx="2">
                  <c:v>III </c:v>
                </c:pt>
                <c:pt idx="3">
                  <c:v>IV</c:v>
                </c:pt>
                <c:pt idx="4">
                  <c:v>V </c:v>
                </c:pt>
                <c:pt idx="5">
                  <c:v>VI</c:v>
                </c:pt>
                <c:pt idx="6">
                  <c:v>VII</c:v>
                </c:pt>
                <c:pt idx="7">
                  <c:v>VIII </c:v>
                </c:pt>
                <c:pt idx="8">
                  <c:v>IX </c:v>
                </c:pt>
                <c:pt idx="9">
                  <c:v>X </c:v>
                </c:pt>
                <c:pt idx="10">
                  <c:v>XI </c:v>
                </c:pt>
                <c:pt idx="11">
                  <c:v>XII </c:v>
                </c:pt>
                <c:pt idx="12">
                  <c:v>I 2018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 </c:v>
                </c:pt>
                <c:pt idx="18">
                  <c:v>VII</c:v>
                </c:pt>
                <c:pt idx="19">
                  <c:v>VIII </c:v>
                </c:pt>
                <c:pt idx="20">
                  <c:v>IX</c:v>
                </c:pt>
                <c:pt idx="21">
                  <c:v>X </c:v>
                </c:pt>
                <c:pt idx="22">
                  <c:v>XI </c:v>
                </c:pt>
                <c:pt idx="23">
                  <c:v>XII </c:v>
                </c:pt>
                <c:pt idx="24">
                  <c:v>I 2019</c:v>
                </c:pt>
              </c:strCache>
              <c:extLst xmlns:c15="http://schemas.microsoft.com/office/drawing/2012/chart"/>
            </c:strRef>
          </c:cat>
          <c:val>
            <c:numRef>
              <c:f>'drób i mleko 11'!$E$5:$E$29</c:f>
              <c:numCache>
                <c:formatCode>0.00</c:formatCode>
                <c:ptCount val="25"/>
                <c:pt idx="0">
                  <c:v>132.03</c:v>
                </c:pt>
                <c:pt idx="1">
                  <c:v>132.56</c:v>
                </c:pt>
                <c:pt idx="2">
                  <c:v>131.49</c:v>
                </c:pt>
                <c:pt idx="3">
                  <c:v>130.93</c:v>
                </c:pt>
                <c:pt idx="4">
                  <c:v>131.62</c:v>
                </c:pt>
                <c:pt idx="5">
                  <c:v>133.01</c:v>
                </c:pt>
                <c:pt idx="6">
                  <c:v>134.96</c:v>
                </c:pt>
                <c:pt idx="7">
                  <c:v>139.69999999999999</c:v>
                </c:pt>
                <c:pt idx="8">
                  <c:v>144.94999999999999</c:v>
                </c:pt>
                <c:pt idx="9">
                  <c:v>148.41999999999999</c:v>
                </c:pt>
                <c:pt idx="10">
                  <c:v>151.24</c:v>
                </c:pt>
                <c:pt idx="11">
                  <c:v>152.49</c:v>
                </c:pt>
                <c:pt idx="12">
                  <c:v>142.12</c:v>
                </c:pt>
                <c:pt idx="13">
                  <c:v>135.24</c:v>
                </c:pt>
                <c:pt idx="14">
                  <c:v>134.19999999999999</c:v>
                </c:pt>
                <c:pt idx="15">
                  <c:v>132.16999999999999</c:v>
                </c:pt>
                <c:pt idx="16">
                  <c:v>129.19999999999999</c:v>
                </c:pt>
                <c:pt idx="17">
                  <c:v>128.52000000000001</c:v>
                </c:pt>
                <c:pt idx="18">
                  <c:v>129.30000000000001</c:v>
                </c:pt>
                <c:pt idx="19">
                  <c:v>129.83000000000001</c:v>
                </c:pt>
                <c:pt idx="20">
                  <c:v>132.77000000000001</c:v>
                </c:pt>
                <c:pt idx="21">
                  <c:v>137.15</c:v>
                </c:pt>
                <c:pt idx="22" formatCode="General">
                  <c:v>140.13999999999999</c:v>
                </c:pt>
                <c:pt idx="23">
                  <c:v>140.1</c:v>
                </c:pt>
                <c:pt idx="24" formatCode="General">
                  <c:v>140.77000000000001</c:v>
                </c:pt>
              </c:numCache>
              <c:extLst xmlns:c15="http://schemas.microsoft.com/office/drawing/2012/chart"/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695078352"/>
        <c:axId val="-695082160"/>
        <c:extLst/>
      </c:lineChart>
      <c:catAx>
        <c:axId val="-695078896"/>
        <c:scaling>
          <c:orientation val="minMax"/>
        </c:scaling>
        <c:delete val="0"/>
        <c:axPos val="b"/>
        <c:numFmt formatCode="General" sourceLinked="1"/>
        <c:majorTickMark val="out"/>
        <c:minorTickMark val="in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"/>
              </a:defRPr>
            </a:pPr>
            <a:endParaRPr lang="pl-PL"/>
          </a:p>
        </c:txPr>
        <c:crossAx val="-6950903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695090320"/>
        <c:scaling>
          <c:orientation val="minMax"/>
          <c:max val="6"/>
        </c:scaling>
        <c:delete val="0"/>
        <c:axPos val="l"/>
        <c:majorGridlines>
          <c:spPr>
            <a:ln w="0"/>
          </c:spPr>
        </c:majorGridlines>
        <c:title>
          <c:tx>
            <c:rich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Arial"/>
                  </a:defRPr>
                </a:pPr>
                <a:r>
                  <a:rPr lang="pl-PL" sz="700" b="0">
                    <a:latin typeface="Fira Sans" panose="020B0503050000020004" pitchFamily="34" charset="0"/>
                    <a:ea typeface="Fira Sans" panose="020B0503050000020004" pitchFamily="34" charset="0"/>
                  </a:rPr>
                  <a:t>zł za 1 kg</a:t>
                </a:r>
              </a:p>
            </c:rich>
          </c:tx>
          <c:layout>
            <c:manualLayout>
              <c:xMode val="edge"/>
              <c:yMode val="edge"/>
              <c:x val="3.2762604301327998E-2"/>
              <c:y val="0.42463273892234082"/>
            </c:manualLayout>
          </c:layout>
          <c:overlay val="0"/>
          <c:spPr>
            <a:noFill/>
            <a:ln w="25400">
              <a:noFill/>
            </a:ln>
          </c:spPr>
        </c:title>
        <c:numFmt formatCode="0.00" sourceLinked="0"/>
        <c:majorTickMark val="none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"/>
              </a:defRPr>
            </a:pPr>
            <a:endParaRPr lang="pl-PL"/>
          </a:p>
        </c:txPr>
        <c:crossAx val="-695078896"/>
        <c:crosses val="autoZero"/>
        <c:crossBetween val="between"/>
      </c:valAx>
      <c:catAx>
        <c:axId val="-6950783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-695082160"/>
        <c:crosses val="autoZero"/>
        <c:auto val="0"/>
        <c:lblAlgn val="ctr"/>
        <c:lblOffset val="100"/>
        <c:noMultiLvlLbl val="0"/>
      </c:catAx>
      <c:valAx>
        <c:axId val="-695082160"/>
        <c:scaling>
          <c:orientation val="minMax"/>
          <c:max val="160"/>
          <c:min val="0"/>
        </c:scaling>
        <c:delete val="0"/>
        <c:axPos val="r"/>
        <c:title>
          <c:tx>
            <c:rich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Arial"/>
                  </a:defRPr>
                </a:pPr>
                <a:r>
                  <a:rPr lang="pl-PL" sz="700" b="0">
                    <a:latin typeface="Fira Sans" panose="020B0503050000020004" pitchFamily="34" charset="0"/>
                    <a:ea typeface="Fira Sans" panose="020B0503050000020004" pitchFamily="34" charset="0"/>
                  </a:rPr>
                  <a:t>zł za 1 hl</a:t>
                </a:r>
              </a:p>
            </c:rich>
          </c:tx>
          <c:layout>
            <c:manualLayout>
              <c:xMode val="edge"/>
              <c:yMode val="edge"/>
              <c:x val="0.94382712422141257"/>
              <c:y val="0.22242685656939942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0">
            <a:solidFill>
              <a:schemeClr val="accent1">
                <a:lumMod val="20000"/>
                <a:lumOff val="80000"/>
              </a:schemeClr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"/>
              </a:defRPr>
            </a:pPr>
            <a:endParaRPr lang="pl-PL"/>
          </a:p>
        </c:txPr>
        <c:crossAx val="-695078352"/>
        <c:crosses val="max"/>
        <c:crossBetween val="between"/>
      </c:valAx>
    </c:plotArea>
    <c:legend>
      <c:legendPos val="b"/>
      <c:layout>
        <c:manualLayout>
          <c:xMode val="edge"/>
          <c:yMode val="edge"/>
          <c:x val="8.0340933129627451E-2"/>
          <c:y val="0.87132430137409289"/>
          <c:w val="0.80267640457986766"/>
          <c:h val="4.4117647058824427E-2"/>
        </c:manualLayout>
      </c:layout>
      <c:overlay val="0"/>
      <c:txPr>
        <a:bodyPr/>
        <a:lstStyle/>
        <a:p>
          <a:pPr>
            <a:defRPr sz="700">
              <a:latin typeface="Fira Sans" panose="020B0503050000020004" pitchFamily="34" charset="0"/>
              <a:ea typeface="Fira Sans" panose="020B0503050000020004" pitchFamily="34" charset="0"/>
            </a:defRPr>
          </a:pPr>
          <a:endParaRPr lang="pl-PL"/>
        </a:p>
      </c:txPr>
    </c:legend>
    <c:plotVisOnly val="1"/>
    <c:dispBlanksAs val="gap"/>
    <c:showDLblsOverMax val="0"/>
  </c:chart>
  <c:spPr>
    <a:ln w="12700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0.93806</cdr:x>
      <cdr:y>0.80335</cdr:y>
    </cdr:from>
    <cdr:to>
      <cdr:x>0.98743</cdr:x>
      <cdr:y>0.89944</cdr:y>
    </cdr:to>
    <cdr:sp macro="" textlink="">
      <cdr:nvSpPr>
        <cdr:cNvPr id="4112" name="Tekst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713522" y="1903285"/>
          <a:ext cx="248092" cy="22766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pl-PL" sz="600" b="0" i="0" strike="noStrike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</a:rPr>
            <a:t>m-ce</a:t>
          </a:r>
        </a:p>
        <a:p xmlns:a="http://schemas.openxmlformats.org/drawingml/2006/main">
          <a:pPr algn="l" rtl="0">
            <a:defRPr sz="1000"/>
          </a:pPr>
          <a:r>
            <a:rPr lang="pl-PL" sz="600" b="0" i="0" strike="noStrike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</a:rPr>
            <a:t>lata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0.9422</cdr:x>
      <cdr:y>0.77668</cdr:y>
    </cdr:from>
    <cdr:to>
      <cdr:x>1</cdr:x>
      <cdr:y>0.88023</cdr:y>
    </cdr:to>
    <cdr:sp macro="" textlink="">
      <cdr:nvSpPr>
        <cdr:cNvPr id="4112" name="Tekst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826461" y="1815439"/>
          <a:ext cx="296083" cy="24204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pl-PL" sz="650" b="0" i="0" strike="noStrike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</a:rPr>
            <a:t>m-ce</a:t>
          </a:r>
        </a:p>
        <a:p xmlns:a="http://schemas.openxmlformats.org/drawingml/2006/main">
          <a:pPr algn="l" rtl="0">
            <a:defRPr sz="1000"/>
          </a:pPr>
          <a:r>
            <a:rPr lang="pl-PL" sz="650" b="0" i="0" strike="noStrike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</a:rPr>
            <a:t>lata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0.93754</cdr:x>
      <cdr:y>0.79666</cdr:y>
    </cdr:from>
    <cdr:to>
      <cdr:x>0.97881</cdr:x>
      <cdr:y>0.88963</cdr:y>
    </cdr:to>
    <cdr:sp macro="" textlink="">
      <cdr:nvSpPr>
        <cdr:cNvPr id="4112" name="Tekst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802587" y="1894013"/>
          <a:ext cx="211394" cy="22103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pl-PL" sz="600" b="0" i="0" strike="noStrike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</a:rPr>
            <a:t>m-ce</a:t>
          </a:r>
        </a:p>
        <a:p xmlns:a="http://schemas.openxmlformats.org/drawingml/2006/main">
          <a:pPr algn="l" rtl="0">
            <a:defRPr sz="1000"/>
          </a:pPr>
          <a:r>
            <a:rPr lang="pl-PL" sz="600" b="0" i="0" strike="noStrike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</a:rPr>
            <a:t>lata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0.94214</cdr:x>
      <cdr:y>0.7821</cdr:y>
    </cdr:from>
    <cdr:to>
      <cdr:x>1</cdr:x>
      <cdr:y>0.89853</cdr:y>
    </cdr:to>
    <cdr:sp macro="" textlink="">
      <cdr:nvSpPr>
        <cdr:cNvPr id="4112" name="Tekst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786685" y="1834068"/>
          <a:ext cx="293950" cy="27303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pl-PL" sz="650" b="0" i="0" strike="noStrike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</a:rPr>
            <a:t>m-ce</a:t>
          </a:r>
        </a:p>
        <a:p xmlns:a="http://schemas.openxmlformats.org/drawingml/2006/main">
          <a:pPr algn="l" rtl="0">
            <a:defRPr sz="1000"/>
          </a:pPr>
          <a:r>
            <a:rPr lang="pl-PL" sz="650" b="0" i="0" strike="noStrike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</a:rPr>
            <a:t>lata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0.94375</cdr:x>
      <cdr:y>0.78384</cdr:y>
    </cdr:from>
    <cdr:to>
      <cdr:x>1</cdr:x>
      <cdr:y>0.86588</cdr:y>
    </cdr:to>
    <cdr:sp macro="" textlink="">
      <cdr:nvSpPr>
        <cdr:cNvPr id="2" name="Tekst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834394" y="2536475"/>
          <a:ext cx="288151" cy="26547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wrap="square" lIns="27432" tIns="22860" rIns="0" bIns="0" anchor="t" upright="1"/>
        <a:lstStyle xmlns:a="http://schemas.openxmlformats.org/drawingml/2006/main"/>
        <a:p xmlns:a="http://schemas.openxmlformats.org/drawingml/2006/main">
          <a:r>
            <a:rPr lang="pl-PL" sz="650">
              <a:latin typeface="Fira Sans" panose="020B0503050000020004" pitchFamily="34" charset="0"/>
              <a:ea typeface="Fira Sans" panose="020B0503050000020004" pitchFamily="34" charset="0"/>
            </a:rPr>
            <a:t>m-ce lata</a:t>
          </a:r>
        </a:p>
      </cdr:txBody>
    </cdr:sp>
  </cdr:relSizeAnchor>
  <cdr:relSizeAnchor xmlns:cdr="http://schemas.openxmlformats.org/drawingml/2006/chartDrawing">
    <cdr:from>
      <cdr:x>0</cdr:x>
      <cdr:y>0.11057</cdr:y>
    </cdr:from>
    <cdr:to>
      <cdr:x>0.04346</cdr:x>
      <cdr:y>0.36366</cdr:y>
    </cdr:to>
    <cdr:sp macro="" textlink="">
      <cdr:nvSpPr>
        <cdr:cNvPr id="3" name="Tekst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357809"/>
          <a:ext cx="222636" cy="81898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="vert270" wrap="square" lIns="27432" tIns="22860" rIns="0" bIns="0" anchor="ctr" anchorCtr="0" upright="1"/>
        <a:lstStyle xmlns:a="http://schemas.openxmlformats.org/drawingml/2006/main"/>
        <a:p xmlns:a="http://schemas.openxmlformats.org/drawingml/2006/main">
          <a:r>
            <a:rPr lang="pl-PL" sz="700">
              <a:latin typeface="Fira Sans" panose="020B0503050000020004" pitchFamily="34" charset="0"/>
              <a:ea typeface="Fira Sans" panose="020B0503050000020004" pitchFamily="34" charset="0"/>
            </a:rPr>
            <a:t>zł za 1 kg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0.13067</cdr:x>
      <cdr:y>0.75376</cdr:y>
    </cdr:from>
    <cdr:to>
      <cdr:x>0.23648</cdr:x>
      <cdr:y>0.77782</cdr:y>
    </cdr:to>
    <cdr:sp macro="" textlink="">
      <cdr:nvSpPr>
        <cdr:cNvPr id="61441" name="Teks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023322" y="3934733"/>
          <a:ext cx="943051" cy="15188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</cdr:sp>
  </cdr:relSizeAnchor>
  <cdr:relSizeAnchor xmlns:cdr="http://schemas.openxmlformats.org/drawingml/2006/chartDrawing">
    <cdr:from>
      <cdr:x>0.59716</cdr:x>
      <cdr:y>0.75376</cdr:y>
    </cdr:from>
    <cdr:to>
      <cdr:x>0.75043</cdr:x>
      <cdr:y>0.77782</cdr:y>
    </cdr:to>
    <cdr:sp macro="" textlink="">
      <cdr:nvSpPr>
        <cdr:cNvPr id="61444" name="Tekst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176536" y="3934733"/>
          <a:ext cx="1361951" cy="15188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</cdr:sp>
  </cdr:relSizeAnchor>
  <cdr:relSizeAnchor xmlns:cdr="http://schemas.openxmlformats.org/drawingml/2006/chartDrawing">
    <cdr:from>
      <cdr:x>0.13067</cdr:x>
      <cdr:y>0.75376</cdr:y>
    </cdr:from>
    <cdr:to>
      <cdr:x>0.23648</cdr:x>
      <cdr:y>0.77782</cdr:y>
    </cdr:to>
    <cdr:sp macro="" textlink="">
      <cdr:nvSpPr>
        <cdr:cNvPr id="2" name="Teks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023322" y="3934733"/>
          <a:ext cx="943051" cy="15188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</cdr:sp>
  </cdr:relSizeAnchor>
  <cdr:relSizeAnchor xmlns:cdr="http://schemas.openxmlformats.org/drawingml/2006/chartDrawing">
    <cdr:from>
      <cdr:x>0.59716</cdr:x>
      <cdr:y>0.75376</cdr:y>
    </cdr:from>
    <cdr:to>
      <cdr:x>0.75043</cdr:x>
      <cdr:y>0.77782</cdr:y>
    </cdr:to>
    <cdr:sp macro="" textlink="">
      <cdr:nvSpPr>
        <cdr:cNvPr id="3" name="Tekst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176536" y="3934733"/>
          <a:ext cx="1361951" cy="15188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</cdr:sp>
  </cdr:relSizeAnchor>
  <cdr:relSizeAnchor xmlns:cdr="http://schemas.openxmlformats.org/drawingml/2006/chartDrawing">
    <cdr:from>
      <cdr:x>0.92209</cdr:x>
      <cdr:y>0.77958</cdr:y>
    </cdr:from>
    <cdr:to>
      <cdr:x>0.97634</cdr:x>
      <cdr:y>0.85387</cdr:y>
    </cdr:to>
    <cdr:sp macro="" textlink="">
      <cdr:nvSpPr>
        <cdr:cNvPr id="4" name="Tekst 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723447" y="2591015"/>
          <a:ext cx="277923" cy="24691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pl-PL" sz="650" b="0" i="0" strike="noStrike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</a:rPr>
            <a:t>m-ce </a:t>
          </a:r>
        </a:p>
        <a:p xmlns:a="http://schemas.openxmlformats.org/drawingml/2006/main">
          <a:pPr algn="l" rtl="0">
            <a:defRPr sz="1000"/>
          </a:pPr>
          <a:r>
            <a:rPr lang="pl-PL" sz="650" b="0" i="0" strike="noStrike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</a:rPr>
            <a:t>lata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0.91202</cdr:x>
      <cdr:y>0.78676</cdr:y>
    </cdr:from>
    <cdr:to>
      <cdr:x>0.97634</cdr:x>
      <cdr:y>0.87948</cdr:y>
    </cdr:to>
    <cdr:sp macro="" textlink="">
      <cdr:nvSpPr>
        <cdr:cNvPr id="178178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 flipV="1">
          <a:off x="4671862" y="2453997"/>
          <a:ext cx="329507" cy="28920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18288" tIns="18288" rIns="18288" bIns="18288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650" b="0" i="0" strike="noStrike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  <a:cs typeface="Arial"/>
            </a:rPr>
            <a:t>m-ce</a:t>
          </a:r>
        </a:p>
        <a:p xmlns:a="http://schemas.openxmlformats.org/drawingml/2006/main">
          <a:pPr algn="ctr" rtl="0">
            <a:defRPr sz="1000"/>
          </a:pPr>
          <a:r>
            <a:rPr lang="pl-PL" sz="650" b="0" i="0" strike="noStrike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  <a:cs typeface="Arial"/>
            </a:rPr>
            <a:t>lata</a:t>
          </a: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0.91202</cdr:x>
      <cdr:y>0.78676</cdr:y>
    </cdr:from>
    <cdr:to>
      <cdr:x>0.95373</cdr:x>
      <cdr:y>0.85846</cdr:y>
    </cdr:to>
    <cdr:sp macro="" textlink="">
      <cdr:nvSpPr>
        <cdr:cNvPr id="178178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 flipV="1">
          <a:off x="7760364" y="4076699"/>
          <a:ext cx="354936" cy="37147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18288" tIns="18288" rIns="18288" bIns="18288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700" b="0" i="0" strike="noStrike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  <a:cs typeface="Arial"/>
            </a:rPr>
            <a:t>mc</a:t>
          </a:r>
        </a:p>
        <a:p xmlns:a="http://schemas.openxmlformats.org/drawingml/2006/main">
          <a:pPr algn="ctr" rtl="0">
            <a:defRPr sz="1000"/>
          </a:pPr>
          <a:r>
            <a:rPr lang="pl-PL" sz="700" b="0" i="0" strike="noStrike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  <a:cs typeface="Arial"/>
            </a:rPr>
            <a:t>lata</a:t>
          </a: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83794-3343-45DF-868C-E5C18FD63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1364</TotalTime>
  <Pages>6</Pages>
  <Words>888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Ceny produktów rolnych w styczniu 2019 r.</dc:title>
  <cp:revision>518</cp:revision>
  <cp:lastPrinted>2019-02-19T11:30:00Z</cp:lastPrinted>
  <dcterms:created xsi:type="dcterms:W3CDTF">2018-10-16T12:39:00Z</dcterms:created>
  <dcterms:modified xsi:type="dcterms:W3CDTF">2019-02-20T07:42:00Z</dcterms:modified>
</cp:coreProperties>
</file>