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08B5C" w14:textId="2E54F5A6" w:rsidR="00393761" w:rsidRPr="00FE674D" w:rsidRDefault="00FE674D" w:rsidP="00F049AB">
      <w:pPr>
        <w:pStyle w:val="Tytuinfomacjisygnalnej"/>
        <w:rPr>
          <w:lang w:val="en-GB"/>
        </w:rPr>
      </w:pPr>
      <w:r w:rsidRPr="00FE674D">
        <w:rPr>
          <w:lang w:val="en-GB"/>
        </w:rPr>
        <w:t xml:space="preserve">The impact of the COVID-19 epidemic on selected elements of the labour market in Poland in the </w:t>
      </w:r>
      <w:r w:rsidR="00A84096">
        <w:rPr>
          <w:lang w:val="en-GB"/>
        </w:rPr>
        <w:t>fourth</w:t>
      </w:r>
      <w:r w:rsidRPr="00FE674D">
        <w:rPr>
          <w:lang w:val="en-GB"/>
        </w:rPr>
        <w:t xml:space="preserve"> quarter of 2021</w:t>
      </w:r>
    </w:p>
    <w:p w14:paraId="1E690351" w14:textId="2EB84079" w:rsidR="00DE58F1" w:rsidRPr="00A84096" w:rsidRDefault="00D82FEA" w:rsidP="00A84096">
      <w:pPr>
        <w:pStyle w:val="Lead"/>
        <w:ind w:left="3629"/>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59616" behindDoc="0" locked="0" layoutInCell="1" allowOverlap="1" wp14:anchorId="15C529A5" wp14:editId="2BD2F481">
                <wp:simplePos x="0" y="0"/>
                <wp:positionH relativeFrom="margin">
                  <wp:posOffset>2540</wp:posOffset>
                </wp:positionH>
                <wp:positionV relativeFrom="paragraph">
                  <wp:posOffset>5715</wp:posOffset>
                </wp:positionV>
                <wp:extent cx="2204085" cy="1590675"/>
                <wp:effectExtent l="0" t="0" r="5715" b="9525"/>
                <wp:wrapSquare wrapText="bothSides"/>
                <wp:docPr id="6" name="Pole tekstowe 2" descr="6.9% the share of people who worked remotely on 31 December 2021 due to the epidemic situation in the total number of employed person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590675"/>
                        </a:xfrm>
                        <a:prstGeom prst="roundRect">
                          <a:avLst/>
                        </a:prstGeom>
                        <a:solidFill>
                          <a:srgbClr val="001D77"/>
                        </a:solidFill>
                        <a:ln w="9525">
                          <a:noFill/>
                          <a:miter lim="800000"/>
                          <a:headEnd/>
                          <a:tailEnd/>
                        </a:ln>
                      </wps:spPr>
                      <wps:txbx>
                        <w:txbxContent>
                          <w:p w14:paraId="701C9349" w14:textId="10F071C1" w:rsidR="00D82FEA" w:rsidRPr="00FE674D" w:rsidRDefault="00A84096"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WartowskanikaZnak"/>
                                <w:sz w:val="72"/>
                                <w:szCs w:val="72"/>
                                <w:lang w:val="en-GB"/>
                              </w:rPr>
                              <w:t>6</w:t>
                            </w:r>
                            <w:r w:rsidR="00C31167" w:rsidRPr="00FE674D">
                              <w:rPr>
                                <w:rStyle w:val="WartowskanikaZnak"/>
                                <w:sz w:val="72"/>
                                <w:szCs w:val="72"/>
                                <w:lang w:val="en-GB"/>
                              </w:rPr>
                              <w:t>.</w:t>
                            </w:r>
                            <w:r>
                              <w:rPr>
                                <w:rStyle w:val="WartowskanikaZnak"/>
                                <w:sz w:val="72"/>
                                <w:szCs w:val="72"/>
                                <w:lang w:val="en-GB"/>
                              </w:rPr>
                              <w:t>9</w:t>
                            </w:r>
                            <w:r w:rsidR="00F84069" w:rsidRPr="00FE674D">
                              <w:rPr>
                                <w:rStyle w:val="WartowskanikaZnak"/>
                                <w:sz w:val="72"/>
                                <w:szCs w:val="72"/>
                                <w:lang w:val="en-GB"/>
                              </w:rPr>
                              <w:t>%</w:t>
                            </w:r>
                          </w:p>
                          <w:p w14:paraId="2488C932" w14:textId="04789307" w:rsidR="00D82FEA" w:rsidRPr="00FE674D" w:rsidRDefault="00A84096" w:rsidP="00D82FEA">
                            <w:pPr>
                              <w:pStyle w:val="Opiswskanika"/>
                              <w:rPr>
                                <w:sz w:val="18"/>
                                <w:szCs w:val="20"/>
                                <w:lang w:val="en-GB"/>
                              </w:rPr>
                            </w:pPr>
                            <w:r w:rsidRPr="00A84096">
                              <w:rPr>
                                <w:lang w:val="en-GB"/>
                              </w:rPr>
                              <w:t>the share of people who worked remotely on 31 December 2021 due to the epidemic situation in the total number of employed persons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C529A5" id="Pole tekstowe 2" o:spid="_x0000_s1026" alt="6.9% the share of people who worked remotely on 31 December 2021 due to the epidemic situation in the total number of employed persons&#10;" style="position:absolute;left:0;text-align:left;margin-left:.2pt;margin-top:.45pt;width:173.55pt;height:125.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" fillcolor="#001d77" stroked="f">
                <v:stroke joinstyle="miter"/>
                <v:textbox>
                  <w:txbxContent>
                    <w:p w14:paraId="701C9349" w14:textId="10F071C1" w:rsidR="00D82FEA" w:rsidRPr="00FE674D" w:rsidRDefault="00A84096"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WartowskanikaZnak"/>
                          <w:sz w:val="72"/>
                          <w:szCs w:val="72"/>
                          <w:lang w:val="en-GB"/>
                        </w:rPr>
                        <w:t>6</w:t>
                      </w:r>
                      <w:r w:rsidR="00C31167" w:rsidRPr="00FE674D">
                        <w:rPr>
                          <w:rStyle w:val="WartowskanikaZnak"/>
                          <w:sz w:val="72"/>
                          <w:szCs w:val="72"/>
                          <w:lang w:val="en-GB"/>
                        </w:rPr>
                        <w:t>.</w:t>
                      </w:r>
                      <w:r>
                        <w:rPr>
                          <w:rStyle w:val="WartowskanikaZnak"/>
                          <w:sz w:val="72"/>
                          <w:szCs w:val="72"/>
                          <w:lang w:val="en-GB"/>
                        </w:rPr>
                        <w:t>9</w:t>
                      </w:r>
                      <w:r w:rsidR="00F84069" w:rsidRPr="00FE674D">
                        <w:rPr>
                          <w:rStyle w:val="WartowskanikaZnak"/>
                          <w:sz w:val="72"/>
                          <w:szCs w:val="72"/>
                          <w:lang w:val="en-GB"/>
                        </w:rPr>
                        <w:t>%</w:t>
                      </w:r>
                    </w:p>
                    <w:p w14:paraId="2488C932" w14:textId="04789307" w:rsidR="00D82FEA" w:rsidRPr="00FE674D" w:rsidRDefault="00A84096" w:rsidP="00D82FEA">
                      <w:pPr>
                        <w:pStyle w:val="Opiswskanika"/>
                        <w:rPr>
                          <w:sz w:val="18"/>
                          <w:szCs w:val="20"/>
                          <w:lang w:val="en-GB"/>
                        </w:rPr>
                      </w:pPr>
                      <w:r w:rsidRPr="00A84096">
                        <w:rPr>
                          <w:lang w:val="en-GB"/>
                        </w:rPr>
                        <w:t>the share of people who worked remotely on 31 December 2021 due to the epidemic situation in the total number of employed persons</w:t>
                      </w:r>
                    </w:p>
                  </w:txbxContent>
                </v:textbox>
                <w10:wrap type="square" anchorx="margin"/>
              </v:roundrect>
            </w:pict>
          </mc:Fallback>
        </mc:AlternateContent>
      </w:r>
      <w:r w:rsidR="00A84096" w:rsidRPr="00A84096">
        <w:rPr>
          <w:color w:val="000000" w:themeColor="text1"/>
          <w:lang w:val="en-GB"/>
        </w:rPr>
        <w:t>In March 2020, the state of epidemic threat was anno-unced in Poland, followed by the state of epidemic in connection with the spread of an infectious disease caused by the SARS-CoV-2 virus, named COVID-19. Fol-lowing the assessment of the epidemic situation, solutions were introduced by law to prevent and counteract the spread of the said virus and to combat the disease caused by it. These solutions were also applica-ble to the labour market. Among them, for instance, was the introduction of the possibility of working from outside a permanent workplace, that is remote work. The data presented in this publication were obtained from the Labour Demand Survey</w:t>
      </w:r>
      <w:r w:rsidR="00A84096" w:rsidRPr="00615C31">
        <w:rPr>
          <w:rStyle w:val="Odwoanieprzypisudolnego"/>
          <w:color w:val="000000" w:themeColor="text1"/>
        </w:rPr>
        <w:footnoteReference w:id="1"/>
      </w:r>
      <w:r w:rsidR="00A84096" w:rsidRPr="00A84096">
        <w:rPr>
          <w:color w:val="000000" w:themeColor="text1"/>
          <w:lang w:val="en-GB"/>
        </w:rPr>
        <w:t>.</w:t>
      </w:r>
    </w:p>
    <w:p w14:paraId="6D4D846F" w14:textId="0908D2F4" w:rsidR="00FE674D" w:rsidRPr="000A113D" w:rsidRDefault="000A113D" w:rsidP="00FE674D">
      <w:pPr>
        <w:spacing w:before="360"/>
        <w:rPr>
          <w:spacing w:val="-3"/>
          <w:lang w:val="en-GB"/>
        </w:rPr>
      </w:pPr>
      <w:r w:rsidRPr="000A113D">
        <w:rPr>
          <w:spacing w:val="-3"/>
          <w:lang w:val="en-GB"/>
        </w:rPr>
        <w:t>The Labour Demand Survey is conducted using the representative method on a quarterly basis. According to the scope of the survey, it covers notional economy entities and their local units employing at least 1 person. The survey shows that at the end of the fourth quarter of 2021, the number of occupied jobs was almost the same as at the end of the third quarter of 2021.</w:t>
      </w:r>
    </w:p>
    <w:p w14:paraId="51DE7CE6" w14:textId="0307929B" w:rsidR="00FE674D" w:rsidRPr="00286225" w:rsidRDefault="00FE674D" w:rsidP="00FE674D">
      <w:pPr>
        <w:pStyle w:val="tytuwykresu"/>
        <w:spacing w:after="0"/>
        <w:rPr>
          <w:lang w:val="en-GB"/>
        </w:rPr>
      </w:pPr>
      <w:r w:rsidRPr="00286225">
        <w:rPr>
          <w:lang w:val="en-GB"/>
        </w:rPr>
        <w:t xml:space="preserve">Chart 1. </w:t>
      </w:r>
      <w:r w:rsidR="000A113D" w:rsidRPr="000A113D">
        <w:rPr>
          <w:lang w:val="en-GB"/>
        </w:rPr>
        <w:t>Occupied jobs</w:t>
      </w:r>
    </w:p>
    <w:p w14:paraId="5F6A7705" w14:textId="1CB4FF41" w:rsidR="00FE674D" w:rsidRPr="00286225" w:rsidRDefault="00297830" w:rsidP="00FE674D">
      <w:pPr>
        <w:spacing w:before="0" w:after="0"/>
        <w:ind w:left="680"/>
        <w:rPr>
          <w:color w:val="000000" w:themeColor="text1"/>
          <w:sz w:val="18"/>
          <w:szCs w:val="20"/>
          <w:lang w:val="en-GB"/>
        </w:rPr>
      </w:pPr>
      <w:r>
        <w:rPr>
          <w:noProof/>
          <w:spacing w:val="-3"/>
          <w:lang w:eastAsia="pl-PL"/>
        </w:rPr>
        <w:drawing>
          <wp:anchor distT="0" distB="0" distL="114300" distR="114300" simplePos="0" relativeHeight="251789312" behindDoc="0" locked="0" layoutInCell="1" allowOverlap="1" wp14:anchorId="573E87D1" wp14:editId="3F9EDBDB">
            <wp:simplePos x="0" y="0"/>
            <wp:positionH relativeFrom="column">
              <wp:posOffset>3175</wp:posOffset>
            </wp:positionH>
            <wp:positionV relativeFrom="paragraph">
              <wp:posOffset>225552</wp:posOffset>
            </wp:positionV>
            <wp:extent cx="5017135" cy="2329180"/>
            <wp:effectExtent l="0" t="0" r="0" b="0"/>
            <wp:wrapSquare wrapText="bothSides"/>
            <wp:docPr id="3" name="Obraz 3" descr="At the end of the fourth quarter of 2021, the number of occupied jobs was 12149.4 thousand." title="Chart 1. Occupi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135" cy="2329180"/>
                    </a:xfrm>
                    <a:prstGeom prst="rect">
                      <a:avLst/>
                    </a:prstGeom>
                    <a:noFill/>
                  </pic:spPr>
                </pic:pic>
              </a:graphicData>
            </a:graphic>
            <wp14:sizeRelH relativeFrom="page">
              <wp14:pctWidth>0</wp14:pctWidth>
            </wp14:sizeRelH>
            <wp14:sizeRelV relativeFrom="page">
              <wp14:pctHeight>0</wp14:pctHeight>
            </wp14:sizeRelV>
          </wp:anchor>
        </w:drawing>
      </w:r>
      <w:r w:rsidR="00FE674D" w:rsidRPr="00286225">
        <w:rPr>
          <w:color w:val="000000" w:themeColor="text1"/>
          <w:sz w:val="18"/>
          <w:szCs w:val="20"/>
          <w:lang w:val="en-GB"/>
        </w:rPr>
        <w:t>A</w:t>
      </w:r>
      <w:r w:rsidR="00FE674D">
        <w:rPr>
          <w:color w:val="000000" w:themeColor="text1"/>
          <w:sz w:val="18"/>
          <w:szCs w:val="20"/>
          <w:lang w:val="en-GB"/>
        </w:rPr>
        <w:t xml:space="preserve">s at the end of the </w:t>
      </w:r>
      <w:r w:rsidR="00FE674D" w:rsidRPr="00286225">
        <w:rPr>
          <w:color w:val="000000" w:themeColor="text1"/>
          <w:sz w:val="18"/>
          <w:szCs w:val="20"/>
          <w:lang w:val="en-GB"/>
        </w:rPr>
        <w:t>quarter</w:t>
      </w:r>
    </w:p>
    <w:p w14:paraId="40B7E8C8" w14:textId="13ACA0F3" w:rsidR="00FE674D" w:rsidRPr="00FE674D" w:rsidRDefault="00FE674D" w:rsidP="00445921">
      <w:pPr>
        <w:pStyle w:val="Nagwek1"/>
        <w:rPr>
          <w:lang w:val="en-GB"/>
        </w:rPr>
      </w:pPr>
      <w:r w:rsidRPr="00FE674D">
        <w:rPr>
          <w:lang w:val="en-GB"/>
        </w:rPr>
        <w:lastRenderedPageBreak/>
        <w:t>Remote work during the period of epidemic threat</w:t>
      </w:r>
    </w:p>
    <w:p w14:paraId="74EF3C64" w14:textId="2FD194A0" w:rsidR="000A113D" w:rsidRPr="00615C31" w:rsidRDefault="000A113D" w:rsidP="000A113D">
      <w:pPr>
        <w:rPr>
          <w:color w:val="000000" w:themeColor="text1"/>
          <w:szCs w:val="19"/>
          <w:lang w:val="en-GB"/>
        </w:rPr>
      </w:pPr>
      <w:r w:rsidRPr="00615C31">
        <w:rPr>
          <w:color w:val="000000" w:themeColor="text1"/>
          <w:szCs w:val="19"/>
          <w:lang w:val="en-GB"/>
        </w:rPr>
        <w:t xml:space="preserve">The epidemic situation that occurred in March 2020 limited the activities of national </w:t>
      </w:r>
      <w:proofErr w:type="spellStart"/>
      <w:r w:rsidRPr="00615C31">
        <w:rPr>
          <w:color w:val="000000" w:themeColor="text1"/>
          <w:szCs w:val="19"/>
          <w:lang w:val="en-GB"/>
        </w:rPr>
        <w:t>econo</w:t>
      </w:r>
      <w:proofErr w:type="spellEnd"/>
      <w:r w:rsidRPr="00615C31">
        <w:rPr>
          <w:color w:val="000000" w:themeColor="text1"/>
          <w:szCs w:val="19"/>
          <w:lang w:val="en-GB"/>
        </w:rPr>
        <w:t>-my entities in their hitherto existing form. This was manifested, on the one hand, by the liquidation of jobs, and on the other hand, by the fact that employers became open to forms of employment enabling staff to maintain social distance. One of such forms is remote work.</w:t>
      </w:r>
    </w:p>
    <w:p w14:paraId="03BDE95B" w14:textId="6497025C" w:rsidR="00FE674D" w:rsidRPr="00FE674D" w:rsidRDefault="000A113D" w:rsidP="000A113D">
      <w:pPr>
        <w:rPr>
          <w:color w:val="000000" w:themeColor="text1"/>
          <w:szCs w:val="19"/>
          <w:lang w:val="en-GB"/>
        </w:rPr>
      </w:pPr>
      <w:r w:rsidRPr="00615C31">
        <w:rPr>
          <w:color w:val="000000" w:themeColor="text1"/>
          <w:szCs w:val="19"/>
          <w:lang w:val="en-GB"/>
        </w:rPr>
        <w:t>At the end of December 2021, the share of people who worked remotely due to the epidemic situation in the total number of employed persons covered by the Labour Demand Survey was 6.9%, 3.9 percentage points lower than at the end of December 2020. During the fourth quarter of 2021, the extent of remote work in the public sector was higher than in the private sector. However, in both sectors, this share was lower than in the fourth quarter of 2020.</w:t>
      </w:r>
    </w:p>
    <w:p w14:paraId="5849EBEF" w14:textId="24CA8F95" w:rsidR="00FE674D" w:rsidRPr="00FE674D" w:rsidRDefault="00F52F2F" w:rsidP="00FE674D">
      <w:pPr>
        <w:pStyle w:val="tytuwykresu"/>
        <w:rPr>
          <w:lang w:val="en-GB"/>
        </w:rPr>
      </w:pPr>
      <w:r>
        <w:rPr>
          <w:noProof/>
          <w:color w:val="000000" w:themeColor="text1"/>
          <w:szCs w:val="19"/>
          <w:lang w:eastAsia="pl-PL"/>
        </w:rPr>
        <w:drawing>
          <wp:anchor distT="0" distB="0" distL="114300" distR="114300" simplePos="0" relativeHeight="251780096" behindDoc="0" locked="0" layoutInCell="1" allowOverlap="1" wp14:anchorId="2335B44B" wp14:editId="71A48711">
            <wp:simplePos x="0" y="0"/>
            <wp:positionH relativeFrom="column">
              <wp:posOffset>0</wp:posOffset>
            </wp:positionH>
            <wp:positionV relativeFrom="paragraph">
              <wp:posOffset>671648</wp:posOffset>
            </wp:positionV>
            <wp:extent cx="5005070" cy="2164080"/>
            <wp:effectExtent l="0" t="0" r="5080" b="7620"/>
            <wp:wrapSquare wrapText="bothSides"/>
            <wp:docPr id="4" name="Obraz 4" descr="In the fourth quarter of 2021, the share of employed persons working remotely due to the epidemic situation in the private sector was 6.6%, while in the public sector it was 8.0%. In the fourth quarter of 2020, this share in the private sector was 9.2% and in the public sec-tor 15.4%." title="Chart 2. The share of employed persons working remotely due to the epidemic situation by ownership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070" cy="2164080"/>
                    </a:xfrm>
                    <a:prstGeom prst="rect">
                      <a:avLst/>
                    </a:prstGeom>
                    <a:noFill/>
                  </pic:spPr>
                </pic:pic>
              </a:graphicData>
            </a:graphic>
            <wp14:sizeRelH relativeFrom="page">
              <wp14:pctWidth>0</wp14:pctWidth>
            </wp14:sizeRelH>
            <wp14:sizeRelV relativeFrom="page">
              <wp14:pctHeight>0</wp14:pctHeight>
            </wp14:sizeRelV>
          </wp:anchor>
        </w:drawing>
      </w:r>
      <w:r w:rsidR="00FE674D" w:rsidRPr="00FE674D">
        <w:rPr>
          <w:lang w:val="en-GB"/>
        </w:rPr>
        <w:t xml:space="preserve">Chart 2. The share of employed persons working remotely due to the epidemic situation by </w:t>
      </w:r>
      <w:r w:rsidR="00FE674D" w:rsidRPr="00FE674D">
        <w:rPr>
          <w:lang w:val="en-GB"/>
        </w:rPr>
        <w:br/>
        <w:t xml:space="preserve">ownership sector </w:t>
      </w:r>
      <w:r w:rsidR="00FE674D" w:rsidRPr="00FE674D">
        <w:rPr>
          <w:lang w:val="en-GB"/>
        </w:rPr>
        <w:br/>
      </w:r>
      <w:r w:rsidR="00FE674D" w:rsidRPr="00FE674D">
        <w:rPr>
          <w:b w:val="0"/>
          <w:lang w:val="en-GB"/>
        </w:rPr>
        <w:t>As at the end of the quarter</w:t>
      </w:r>
    </w:p>
    <w:p w14:paraId="6DF4B7CC" w14:textId="0D33D08A" w:rsidR="00FE674D" w:rsidRPr="00FE674D" w:rsidRDefault="0067374A" w:rsidP="00C452D8">
      <w:pPr>
        <w:spacing w:before="360"/>
        <w:rPr>
          <w:color w:val="000000" w:themeColor="text1"/>
          <w:szCs w:val="19"/>
          <w:lang w:val="en-GB"/>
        </w:rPr>
      </w:pPr>
      <w:r w:rsidRPr="00615C31">
        <w:rPr>
          <w:color w:val="000000" w:themeColor="text1"/>
          <w:szCs w:val="19"/>
          <w:lang w:val="en-GB"/>
        </w:rPr>
        <w:t>Across the whole economy, the use of remote work in order to reduce the epidemic risk remained highest in national economy entities with 50 employed persons or more. The share of people working remotely in entities of this size was 8.8%, 3.8 percentage points fewer than in the fourth quarter of 2020. In national economy entities with up to 9 employed persons, remote  work was performed by 2.6% of employed persons, and in entities with 10-49 employed persons – 5.5%</w:t>
      </w:r>
      <w:r w:rsidR="00FE674D" w:rsidRPr="00FE674D">
        <w:rPr>
          <w:color w:val="000000" w:themeColor="text1"/>
          <w:szCs w:val="19"/>
          <w:lang w:val="en-GB"/>
        </w:rPr>
        <w:t xml:space="preserve">. </w:t>
      </w:r>
    </w:p>
    <w:p w14:paraId="7B7B605C" w14:textId="17D3E8FF" w:rsidR="00FE674D" w:rsidRPr="00FE674D" w:rsidRDefault="0003740B" w:rsidP="00FE674D">
      <w:pPr>
        <w:pStyle w:val="tytuwykresu"/>
        <w:rPr>
          <w:b w:val="0"/>
          <w:lang w:val="en-GB"/>
        </w:rPr>
      </w:pPr>
      <w:r>
        <w:rPr>
          <w:noProof/>
          <w:color w:val="000000" w:themeColor="text1"/>
          <w:szCs w:val="19"/>
          <w:lang w:eastAsia="pl-PL"/>
        </w:rPr>
        <w:drawing>
          <wp:anchor distT="0" distB="0" distL="114300" distR="114300" simplePos="0" relativeHeight="251781120" behindDoc="0" locked="0" layoutInCell="1" allowOverlap="1" wp14:anchorId="2B6E10F7" wp14:editId="6C7B0126">
            <wp:simplePos x="0" y="0"/>
            <wp:positionH relativeFrom="column">
              <wp:posOffset>0</wp:posOffset>
            </wp:positionH>
            <wp:positionV relativeFrom="paragraph">
              <wp:posOffset>546076</wp:posOffset>
            </wp:positionV>
            <wp:extent cx="5005070" cy="2341245"/>
            <wp:effectExtent l="0" t="0" r="5080" b="1905"/>
            <wp:wrapSquare wrapText="bothSides"/>
            <wp:docPr id="13" name="Obraz 13" descr="As regards the structure of employed persons, 17.3% of the total number of employed per-sons worked in national economy entities with up to 9 employed persons, in entities with 10 to 49 persons - 23.1%, and in entities with 50 employed persons or more - 59.6%. A regards the structure of employed persons working remotely due to the epidemic situation, 6.5% of all employed persons working remotely were in entities with up to 9 employed persons, 18.3% in entities with 10 to 49 employed persons, and 75.2% in entities with 50 or more employed persons." title="Chart 3. The structure of employed persons by size of units in the fourth quarter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070" cy="2341245"/>
                    </a:xfrm>
                    <a:prstGeom prst="rect">
                      <a:avLst/>
                    </a:prstGeom>
                    <a:noFill/>
                  </pic:spPr>
                </pic:pic>
              </a:graphicData>
            </a:graphic>
            <wp14:sizeRelH relativeFrom="page">
              <wp14:pctWidth>0</wp14:pctWidth>
            </wp14:sizeRelH>
            <wp14:sizeRelV relativeFrom="page">
              <wp14:pctHeight>0</wp14:pctHeight>
            </wp14:sizeRelV>
          </wp:anchor>
        </w:drawing>
      </w:r>
      <w:r w:rsidR="00FE674D" w:rsidRPr="00FE674D">
        <w:rPr>
          <w:lang w:val="en-GB"/>
        </w:rPr>
        <w:t xml:space="preserve">Chart 3. The structure of employed persons by size of units in the </w:t>
      </w:r>
      <w:r w:rsidR="0067374A">
        <w:rPr>
          <w:lang w:val="en-GB"/>
        </w:rPr>
        <w:t>fourth</w:t>
      </w:r>
      <w:r w:rsidR="00FE674D" w:rsidRPr="00FE674D">
        <w:rPr>
          <w:lang w:val="en-GB"/>
        </w:rPr>
        <w:t xml:space="preserve"> quarter of 2021 </w:t>
      </w:r>
      <w:r w:rsidR="00FE674D">
        <w:rPr>
          <w:lang w:val="en-GB"/>
        </w:rPr>
        <w:br/>
      </w:r>
      <w:r w:rsidR="00FE674D" w:rsidRPr="00FE674D">
        <w:rPr>
          <w:b w:val="0"/>
          <w:lang w:val="en-GB"/>
        </w:rPr>
        <w:t>As at the end of the quarter</w:t>
      </w:r>
    </w:p>
    <w:p w14:paraId="16ADD9DF" w14:textId="244CEC78" w:rsidR="00FE674D" w:rsidRPr="00FE674D" w:rsidRDefault="0067374A" w:rsidP="00C452D8">
      <w:pPr>
        <w:spacing w:before="360"/>
        <w:rPr>
          <w:color w:val="000000" w:themeColor="text1"/>
          <w:szCs w:val="19"/>
          <w:lang w:val="en-GB"/>
        </w:rPr>
      </w:pPr>
      <w:r w:rsidRPr="00615C31">
        <w:rPr>
          <w:color w:val="000000" w:themeColor="text1"/>
          <w:szCs w:val="19"/>
          <w:lang w:val="en-GB"/>
        </w:rPr>
        <w:t>Remote work caused by the epidemic was implemented by employers in individual regions at different scales.</w:t>
      </w:r>
    </w:p>
    <w:p w14:paraId="268C10C9" w14:textId="02E44714" w:rsidR="00C452D8" w:rsidRDefault="00C452D8">
      <w:pPr>
        <w:spacing w:before="0" w:after="160" w:line="259" w:lineRule="auto"/>
        <w:rPr>
          <w:szCs w:val="19"/>
          <w:lang w:val="en-GB"/>
        </w:rPr>
      </w:pPr>
      <w:r>
        <w:rPr>
          <w:szCs w:val="19"/>
          <w:lang w:val="en-GB"/>
        </w:rPr>
        <w:br w:type="page"/>
      </w:r>
    </w:p>
    <w:p w14:paraId="666CC183" w14:textId="41A0618D" w:rsidR="00FE674D" w:rsidRPr="00FE674D" w:rsidRDefault="00FE674D" w:rsidP="0010017A">
      <w:pPr>
        <w:pStyle w:val="tytuwykresu"/>
        <w:ind w:left="624" w:hanging="624"/>
        <w:rPr>
          <w:b w:val="0"/>
          <w:szCs w:val="19"/>
          <w:lang w:val="en-GB"/>
        </w:rPr>
      </w:pPr>
      <w:r>
        <w:rPr>
          <w:noProof/>
          <w:color w:val="001D77"/>
          <w:szCs w:val="19"/>
          <w:lang w:eastAsia="pl-PL"/>
        </w:rPr>
        <w:lastRenderedPageBreak/>
        <w:drawing>
          <wp:anchor distT="0" distB="0" distL="114300" distR="114300" simplePos="0" relativeHeight="251765760" behindDoc="0" locked="0" layoutInCell="1" allowOverlap="1" wp14:anchorId="67B2EE32" wp14:editId="66696A01">
            <wp:simplePos x="0" y="0"/>
            <wp:positionH relativeFrom="column">
              <wp:posOffset>1104265</wp:posOffset>
            </wp:positionH>
            <wp:positionV relativeFrom="paragraph">
              <wp:posOffset>575945</wp:posOffset>
            </wp:positionV>
            <wp:extent cx="2795905" cy="2570480"/>
            <wp:effectExtent l="0" t="0" r="4445" b="1270"/>
            <wp:wrapTopAndBottom/>
            <wp:docPr id="16" name="Obraz 16" descr="The highest share of employed persons working remotely was in the Warszawski stołeczny region - 17.4%." title="Map 1. The share of employed persons working remotely due to the epidemic situation by region (NUTS 2016) in the fourth quarter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a.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5905" cy="2570480"/>
                    </a:xfrm>
                    <a:prstGeom prst="rect">
                      <a:avLst/>
                    </a:prstGeom>
                  </pic:spPr>
                </pic:pic>
              </a:graphicData>
            </a:graphic>
            <wp14:sizeRelH relativeFrom="page">
              <wp14:pctWidth>0</wp14:pctWidth>
            </wp14:sizeRelH>
            <wp14:sizeRelV relativeFrom="page">
              <wp14:pctHeight>0</wp14:pctHeight>
            </wp14:sizeRelV>
          </wp:anchor>
        </w:drawing>
      </w:r>
      <w:r w:rsidRPr="00FE674D">
        <w:rPr>
          <w:lang w:val="en-GB"/>
        </w:rPr>
        <w:t xml:space="preserve">Map 1. The share of employed persons working remotely due to the epidemic situation </w:t>
      </w:r>
      <w:r>
        <w:rPr>
          <w:lang w:val="en-GB"/>
        </w:rPr>
        <w:br/>
      </w:r>
      <w:r w:rsidRPr="00FE674D">
        <w:rPr>
          <w:lang w:val="en-GB"/>
        </w:rPr>
        <w:t xml:space="preserve">by region (NUTS 2016) in the </w:t>
      </w:r>
      <w:r w:rsidR="0003740B">
        <w:rPr>
          <w:lang w:val="en-GB"/>
        </w:rPr>
        <w:t>fourth</w:t>
      </w:r>
      <w:r w:rsidRPr="00FE674D">
        <w:rPr>
          <w:lang w:val="en-GB"/>
        </w:rPr>
        <w:t xml:space="preserve"> quarter of 2021</w:t>
      </w:r>
      <w:r w:rsidRPr="00FE674D">
        <w:rPr>
          <w:color w:val="FF0000"/>
          <w:lang w:val="en-GB"/>
        </w:rPr>
        <w:br/>
      </w:r>
      <w:r w:rsidRPr="00FE674D">
        <w:rPr>
          <w:b w:val="0"/>
          <w:color w:val="000000" w:themeColor="text1"/>
          <w:lang w:val="en-GB"/>
        </w:rPr>
        <w:t xml:space="preserve">As at the end of the </w:t>
      </w:r>
      <w:r w:rsidRPr="00FE674D">
        <w:rPr>
          <w:b w:val="0"/>
          <w:lang w:val="en-GB"/>
        </w:rPr>
        <w:t>quarter</w:t>
      </w:r>
      <w:r w:rsidRPr="00FE674D">
        <w:rPr>
          <w:b w:val="0"/>
          <w:szCs w:val="19"/>
          <w:lang w:val="en-GB"/>
        </w:rPr>
        <w:t xml:space="preserve"> </w:t>
      </w:r>
    </w:p>
    <w:p w14:paraId="7548BE44" w14:textId="0C2C36EE" w:rsidR="00FE674D" w:rsidRPr="00FE674D" w:rsidRDefault="006035CA" w:rsidP="00C452D8">
      <w:pPr>
        <w:spacing w:before="360"/>
        <w:rPr>
          <w:color w:val="000000" w:themeColor="text1"/>
          <w:szCs w:val="19"/>
          <w:lang w:val="en-GB"/>
        </w:rPr>
      </w:pPr>
      <w:r w:rsidRPr="00615C31">
        <w:rPr>
          <w:color w:val="000000" w:themeColor="text1"/>
          <w:szCs w:val="19"/>
          <w:lang w:val="en-GB"/>
        </w:rPr>
        <w:t>The transition to remote work to a significantly higher degree than statistically in Poland</w:t>
      </w:r>
      <w:r>
        <w:rPr>
          <w:color w:val="000000" w:themeColor="text1"/>
          <w:szCs w:val="19"/>
          <w:lang w:val="en-GB"/>
        </w:rPr>
        <w:t xml:space="preserve"> </w:t>
      </w:r>
      <w:r w:rsidRPr="00615C31">
        <w:rPr>
          <w:color w:val="000000" w:themeColor="text1"/>
          <w:szCs w:val="19"/>
          <w:lang w:val="en-GB"/>
        </w:rPr>
        <w:t xml:space="preserve">took place in the </w:t>
      </w:r>
      <w:proofErr w:type="spellStart"/>
      <w:r w:rsidRPr="00615C31">
        <w:rPr>
          <w:color w:val="000000" w:themeColor="text1"/>
          <w:szCs w:val="19"/>
          <w:lang w:val="en-GB"/>
        </w:rPr>
        <w:t>Warszawski</w:t>
      </w:r>
      <w:proofErr w:type="spellEnd"/>
      <w:r w:rsidRPr="00615C31">
        <w:rPr>
          <w:color w:val="000000" w:themeColor="text1"/>
          <w:szCs w:val="19"/>
          <w:lang w:val="en-GB"/>
        </w:rPr>
        <w:t xml:space="preserve"> </w:t>
      </w:r>
      <w:proofErr w:type="spellStart"/>
      <w:r w:rsidRPr="00615C31">
        <w:rPr>
          <w:color w:val="000000" w:themeColor="text1"/>
          <w:szCs w:val="19"/>
          <w:lang w:val="en-GB"/>
        </w:rPr>
        <w:t>stołeczny</w:t>
      </w:r>
      <w:proofErr w:type="spellEnd"/>
      <w:r w:rsidRPr="00615C31">
        <w:rPr>
          <w:color w:val="000000" w:themeColor="text1"/>
          <w:szCs w:val="19"/>
          <w:lang w:val="en-GB"/>
        </w:rPr>
        <w:t xml:space="preserve"> region. As a result of the epidemic situation, approximately every sixth employed person worked remotely there. Among the remaining regions,</w:t>
      </w:r>
      <w:r>
        <w:rPr>
          <w:color w:val="000000" w:themeColor="text1"/>
          <w:szCs w:val="19"/>
          <w:lang w:val="en-GB"/>
        </w:rPr>
        <w:t xml:space="preserve"> </w:t>
      </w:r>
      <w:r w:rsidRPr="00615C31">
        <w:rPr>
          <w:color w:val="000000" w:themeColor="text1"/>
          <w:szCs w:val="19"/>
          <w:lang w:val="en-GB"/>
        </w:rPr>
        <w:t>the use of this form of work in the realities of the epidemic threat was least common</w:t>
      </w:r>
      <w:r>
        <w:rPr>
          <w:color w:val="000000" w:themeColor="text1"/>
          <w:szCs w:val="19"/>
          <w:lang w:val="en-GB"/>
        </w:rPr>
        <w:t xml:space="preserve"> </w:t>
      </w:r>
      <w:r w:rsidRPr="00615C31">
        <w:rPr>
          <w:color w:val="000000" w:themeColor="text1"/>
          <w:szCs w:val="19"/>
          <w:lang w:val="en-GB"/>
        </w:rPr>
        <w:t xml:space="preserve">in the </w:t>
      </w:r>
      <w:proofErr w:type="spellStart"/>
      <w:r w:rsidRPr="00615C31">
        <w:rPr>
          <w:color w:val="000000" w:themeColor="text1"/>
          <w:szCs w:val="19"/>
          <w:lang w:val="en-GB"/>
        </w:rPr>
        <w:t>Świętokrzyskie</w:t>
      </w:r>
      <w:proofErr w:type="spellEnd"/>
      <w:r w:rsidRPr="00615C31">
        <w:rPr>
          <w:color w:val="000000" w:themeColor="text1"/>
          <w:szCs w:val="19"/>
          <w:lang w:val="en-GB"/>
        </w:rPr>
        <w:t xml:space="preserve"> and </w:t>
      </w:r>
      <w:proofErr w:type="spellStart"/>
      <w:r w:rsidRPr="00615C31">
        <w:rPr>
          <w:color w:val="000000" w:themeColor="text1"/>
          <w:szCs w:val="19"/>
          <w:lang w:val="en-GB"/>
        </w:rPr>
        <w:t>Warmińsko-Mazurskie</w:t>
      </w:r>
      <w:proofErr w:type="spellEnd"/>
      <w:r w:rsidRPr="00615C31">
        <w:rPr>
          <w:color w:val="000000" w:themeColor="text1"/>
          <w:szCs w:val="19"/>
          <w:lang w:val="en-GB"/>
        </w:rPr>
        <w:t xml:space="preserve"> regions, where among the remaining regions, the use of this form of work in the realities of the epidemic threat was least common</w:t>
      </w:r>
      <w:r>
        <w:rPr>
          <w:color w:val="000000" w:themeColor="text1"/>
          <w:szCs w:val="19"/>
          <w:lang w:val="en-GB"/>
        </w:rPr>
        <w:t xml:space="preserve"> </w:t>
      </w:r>
      <w:r w:rsidRPr="00615C31">
        <w:rPr>
          <w:color w:val="000000" w:themeColor="text1"/>
          <w:szCs w:val="19"/>
          <w:lang w:val="en-GB"/>
        </w:rPr>
        <w:t xml:space="preserve">in the </w:t>
      </w:r>
      <w:proofErr w:type="spellStart"/>
      <w:r w:rsidRPr="00615C31">
        <w:rPr>
          <w:color w:val="000000" w:themeColor="text1"/>
          <w:szCs w:val="19"/>
          <w:lang w:val="en-GB"/>
        </w:rPr>
        <w:t>Świętokrzyskie</w:t>
      </w:r>
      <w:proofErr w:type="spellEnd"/>
      <w:r w:rsidRPr="00615C31">
        <w:rPr>
          <w:color w:val="000000" w:themeColor="text1"/>
          <w:szCs w:val="19"/>
          <w:lang w:val="en-GB"/>
        </w:rPr>
        <w:t xml:space="preserve">, </w:t>
      </w:r>
      <w:proofErr w:type="spellStart"/>
      <w:r w:rsidRPr="00615C31">
        <w:rPr>
          <w:color w:val="000000" w:themeColor="text1"/>
          <w:szCs w:val="19"/>
          <w:lang w:val="en-GB"/>
        </w:rPr>
        <w:t>Podlaskie</w:t>
      </w:r>
      <w:proofErr w:type="spellEnd"/>
      <w:r w:rsidRPr="00615C31">
        <w:rPr>
          <w:color w:val="000000" w:themeColor="text1"/>
          <w:szCs w:val="19"/>
          <w:lang w:val="en-GB"/>
        </w:rPr>
        <w:t xml:space="preserve"> and </w:t>
      </w:r>
      <w:proofErr w:type="spellStart"/>
      <w:r w:rsidRPr="00615C31">
        <w:rPr>
          <w:color w:val="000000" w:themeColor="text1"/>
          <w:szCs w:val="19"/>
          <w:lang w:val="en-GB"/>
        </w:rPr>
        <w:t>Warmińsko-Mazurskie</w:t>
      </w:r>
      <w:proofErr w:type="spellEnd"/>
      <w:r w:rsidRPr="00615C31">
        <w:rPr>
          <w:color w:val="000000" w:themeColor="text1"/>
          <w:szCs w:val="19"/>
          <w:lang w:val="en-GB"/>
        </w:rPr>
        <w:t xml:space="preserve"> regions. In each of these regions remote work due to the COVID-19 threat was performed by 2.4% of employed persons.</w:t>
      </w:r>
    </w:p>
    <w:p w14:paraId="6D565419" w14:textId="174402CC" w:rsidR="00FE674D" w:rsidRPr="006035CA" w:rsidRDefault="006035CA" w:rsidP="00FE674D">
      <w:pPr>
        <w:pStyle w:val="tytuwykresu"/>
        <w:rPr>
          <w:b w:val="0"/>
          <w:lang w:val="en-GB"/>
        </w:rPr>
      </w:pPr>
      <w:r>
        <w:rPr>
          <w:noProof/>
          <w:color w:val="000000" w:themeColor="text1"/>
          <w:szCs w:val="19"/>
          <w:lang w:eastAsia="pl-PL"/>
        </w:rPr>
        <w:drawing>
          <wp:anchor distT="0" distB="0" distL="114300" distR="114300" simplePos="0" relativeHeight="251782144" behindDoc="0" locked="0" layoutInCell="1" allowOverlap="1" wp14:anchorId="14CEAF34" wp14:editId="351757B6">
            <wp:simplePos x="0" y="0"/>
            <wp:positionH relativeFrom="column">
              <wp:posOffset>47748</wp:posOffset>
            </wp:positionH>
            <wp:positionV relativeFrom="paragraph">
              <wp:posOffset>682996</wp:posOffset>
            </wp:positionV>
            <wp:extent cx="5060315" cy="4145915"/>
            <wp:effectExtent l="0" t="0" r="6985" b="6985"/>
            <wp:wrapSquare wrapText="bothSides"/>
            <wp:docPr id="19" name="Obraz 19" descr="The highest share of employed persons working remotely due to the epidemic situation was in the Information and communication section - 53.3%. The lowest in the Human health and social work activities section-0.5%" title="Chart 4. The share of employed persons working remotely due to the epidemic situation in selected PKD/NACE sections in the fourth quarter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315" cy="4145915"/>
                    </a:xfrm>
                    <a:prstGeom prst="rect">
                      <a:avLst/>
                    </a:prstGeom>
                    <a:noFill/>
                  </pic:spPr>
                </pic:pic>
              </a:graphicData>
            </a:graphic>
            <wp14:sizeRelH relativeFrom="page">
              <wp14:pctWidth>0</wp14:pctWidth>
            </wp14:sizeRelH>
            <wp14:sizeRelV relativeFrom="page">
              <wp14:pctHeight>0</wp14:pctHeight>
            </wp14:sizeRelV>
          </wp:anchor>
        </w:drawing>
      </w:r>
      <w:r w:rsidR="00FE674D" w:rsidRPr="00FE674D">
        <w:rPr>
          <w:lang w:val="en-GB"/>
        </w:rPr>
        <w:t xml:space="preserve">Chart 4. The share of employed persons working remotely due to the epidemic situation in </w:t>
      </w:r>
      <w:r w:rsidR="00FE674D" w:rsidRPr="00FE674D">
        <w:rPr>
          <w:lang w:val="en-GB"/>
        </w:rPr>
        <w:br/>
        <w:t xml:space="preserve">selected PKD/NACE sections in the </w:t>
      </w:r>
      <w:r>
        <w:rPr>
          <w:lang w:val="en-GB"/>
        </w:rPr>
        <w:t>fourth</w:t>
      </w:r>
      <w:r w:rsidR="00FE674D" w:rsidRPr="00FE674D">
        <w:rPr>
          <w:lang w:val="en-GB"/>
        </w:rPr>
        <w:t xml:space="preserve"> quarter of 2021</w:t>
      </w:r>
      <w:r w:rsidR="00FE674D" w:rsidRPr="00FE674D">
        <w:rPr>
          <w:lang w:val="en-GB"/>
        </w:rPr>
        <w:br/>
      </w:r>
      <w:r w:rsidR="00FE674D" w:rsidRPr="006035CA">
        <w:rPr>
          <w:b w:val="0"/>
          <w:lang w:val="en-GB"/>
        </w:rPr>
        <w:t>As at the end of the quarter</w:t>
      </w:r>
    </w:p>
    <w:p w14:paraId="06A5CDF3" w14:textId="77777777" w:rsidR="00C452D8" w:rsidRDefault="00C452D8">
      <w:pPr>
        <w:spacing w:before="0" w:after="160" w:line="259" w:lineRule="auto"/>
        <w:rPr>
          <w:color w:val="000000" w:themeColor="text1"/>
          <w:szCs w:val="19"/>
          <w:lang w:val="en-GB"/>
        </w:rPr>
      </w:pPr>
      <w:r>
        <w:rPr>
          <w:color w:val="000000" w:themeColor="text1"/>
          <w:szCs w:val="19"/>
          <w:lang w:val="en-GB"/>
        </w:rPr>
        <w:br w:type="page"/>
      </w:r>
    </w:p>
    <w:p w14:paraId="2C3C5CD1" w14:textId="50AB245E" w:rsidR="00FE674D" w:rsidRPr="00FE674D" w:rsidRDefault="001B4C78" w:rsidP="00C452D8">
      <w:pPr>
        <w:spacing w:before="360"/>
        <w:rPr>
          <w:color w:val="000000" w:themeColor="text1"/>
          <w:szCs w:val="19"/>
          <w:lang w:val="en-GB"/>
        </w:rPr>
      </w:pPr>
      <w:r w:rsidRPr="00615C31">
        <w:rPr>
          <w:color w:val="000000" w:themeColor="text1"/>
          <w:szCs w:val="19"/>
          <w:lang w:val="en-GB"/>
        </w:rPr>
        <w:lastRenderedPageBreak/>
        <w:t xml:space="preserve">Performing remote work in the third quarter of 2021 varied depending on the kind of </w:t>
      </w:r>
      <w:proofErr w:type="spellStart"/>
      <w:r w:rsidRPr="00615C31">
        <w:rPr>
          <w:color w:val="000000" w:themeColor="text1"/>
          <w:szCs w:val="19"/>
          <w:lang w:val="en-GB"/>
        </w:rPr>
        <w:t>activ-ity</w:t>
      </w:r>
      <w:proofErr w:type="spellEnd"/>
      <w:r w:rsidRPr="00615C31">
        <w:rPr>
          <w:color w:val="000000" w:themeColor="text1"/>
          <w:szCs w:val="19"/>
          <w:lang w:val="en-GB"/>
        </w:rPr>
        <w:t>. For example, in the information and communication section, remote work was performed by 53.3% of employed persons. As regards other sections, a relatively large share of employed persons covered by this form of work due to the outbreak of an infectious disease caused by the SARS-CoV-2 virus also occurred in the financial and insurance activities sec-</w:t>
      </w:r>
      <w:proofErr w:type="spellStart"/>
      <w:r w:rsidRPr="00615C31">
        <w:rPr>
          <w:color w:val="000000" w:themeColor="text1"/>
          <w:szCs w:val="19"/>
          <w:lang w:val="en-GB"/>
        </w:rPr>
        <w:t>tion</w:t>
      </w:r>
      <w:proofErr w:type="spellEnd"/>
      <w:r w:rsidRPr="00615C31">
        <w:rPr>
          <w:color w:val="000000" w:themeColor="text1"/>
          <w:szCs w:val="19"/>
          <w:lang w:val="en-GB"/>
        </w:rPr>
        <w:t xml:space="preserve"> as well as in the professional, scientific and technical activities section.</w:t>
      </w:r>
    </w:p>
    <w:p w14:paraId="743096AE" w14:textId="1528A960" w:rsidR="00FE674D" w:rsidRPr="0010017A" w:rsidRDefault="00FE674D" w:rsidP="0010017A">
      <w:pPr>
        <w:pStyle w:val="Nagwek1"/>
        <w:rPr>
          <w:spacing w:val="-2"/>
          <w:lang w:val="en-GB"/>
        </w:rPr>
      </w:pPr>
      <w:r w:rsidRPr="0010017A">
        <w:rPr>
          <w:spacing w:val="-2"/>
          <w:lang w:val="en-GB"/>
        </w:rPr>
        <w:t xml:space="preserve">Employed persons who due to the epidemic situation received a </w:t>
      </w:r>
      <w:proofErr w:type="spellStart"/>
      <w:r w:rsidRPr="0010017A">
        <w:rPr>
          <w:spacing w:val="-2"/>
          <w:lang w:val="en-GB"/>
        </w:rPr>
        <w:t>care</w:t>
      </w:r>
      <w:proofErr w:type="spellEnd"/>
      <w:r w:rsidRPr="0010017A">
        <w:rPr>
          <w:spacing w:val="-2"/>
          <w:lang w:val="en-GB"/>
        </w:rPr>
        <w:t xml:space="preserve"> allowance during a period of leave resulting from the necessity to take personal care of a child under 8 years of age</w:t>
      </w:r>
    </w:p>
    <w:p w14:paraId="07117FF5" w14:textId="66061083" w:rsidR="00FE674D" w:rsidRPr="00FE674D" w:rsidRDefault="00FE674D" w:rsidP="00FE674D">
      <w:pPr>
        <w:rPr>
          <w:rFonts w:cs="Segoe UI"/>
          <w:strike/>
          <w:color w:val="0D0D0D" w:themeColor="text1" w:themeTint="F2"/>
          <w:szCs w:val="19"/>
          <w:lang w:val="en-GB"/>
        </w:rPr>
      </w:pPr>
      <w:r w:rsidRPr="00091076">
        <w:rPr>
          <w:b/>
          <w:noProof/>
          <w:color w:val="FF0000"/>
          <w:spacing w:val="-2"/>
          <w:lang w:eastAsia="pl-PL"/>
        </w:rPr>
        <mc:AlternateContent>
          <mc:Choice Requires="wps">
            <w:drawing>
              <wp:anchor distT="45720" distB="45720" distL="114300" distR="114300" simplePos="0" relativeHeight="251767808" behindDoc="1" locked="0" layoutInCell="1" allowOverlap="1" wp14:anchorId="41E991BB" wp14:editId="15083057">
                <wp:simplePos x="0" y="0"/>
                <wp:positionH relativeFrom="column">
                  <wp:posOffset>5219700</wp:posOffset>
                </wp:positionH>
                <wp:positionV relativeFrom="paragraph">
                  <wp:posOffset>13970</wp:posOffset>
                </wp:positionV>
                <wp:extent cx="1760855" cy="1495425"/>
                <wp:effectExtent l="0" t="0" r="0" b="0"/>
                <wp:wrapTight wrapText="bothSides">
                  <wp:wrapPolygon edited="0">
                    <wp:start x="701" y="0"/>
                    <wp:lineTo x="701" y="21187"/>
                    <wp:lineTo x="20798" y="21187"/>
                    <wp:lineTo x="20798" y="0"/>
                    <wp:lineTo x="701" y="0"/>
                  </wp:wrapPolygon>
                </wp:wrapTight>
                <wp:docPr id="27" name="Pole tekstowe 2" descr="In the fourth quarter of 2021, compared to the fourth quarter of 2020, the share of employed persons receiving a care allowance during a period of leave resulting from the necessity to take personal care of a child under 8 years of age remained at a similar lev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495425"/>
                        </a:xfrm>
                        <a:prstGeom prst="rect">
                          <a:avLst/>
                        </a:prstGeom>
                        <a:noFill/>
                        <a:ln w="9525">
                          <a:noFill/>
                          <a:miter lim="800000"/>
                          <a:headEnd/>
                          <a:tailEnd/>
                        </a:ln>
                      </wps:spPr>
                      <wps:txbx>
                        <w:txbxContent>
                          <w:p w14:paraId="73572E73" w14:textId="7F5B1284" w:rsidR="00FE674D" w:rsidRPr="00FE674D" w:rsidRDefault="0048354E" w:rsidP="00FE674D">
                            <w:pPr>
                              <w:pStyle w:val="tekstzboku"/>
                              <w:spacing w:before="0"/>
                              <w:rPr>
                                <w:spacing w:val="-3"/>
                                <w:lang w:val="en-GB"/>
                              </w:rPr>
                            </w:pPr>
                            <w:r w:rsidRPr="00615C31">
                              <w:rPr>
                                <w:spacing w:val="-3"/>
                                <w:lang w:val="en-GB"/>
                              </w:rPr>
                              <w:t xml:space="preserve">In the fourth quarter of 2021, compared to the fourth quarter of 2020, the share of </w:t>
                            </w:r>
                            <w:proofErr w:type="spellStart"/>
                            <w:r w:rsidRPr="00615C31">
                              <w:rPr>
                                <w:spacing w:val="-3"/>
                                <w:lang w:val="en-GB"/>
                              </w:rPr>
                              <w:t>em-ployed</w:t>
                            </w:r>
                            <w:proofErr w:type="spellEnd"/>
                            <w:r w:rsidRPr="00615C31">
                              <w:rPr>
                                <w:spacing w:val="-3"/>
                                <w:lang w:val="en-GB"/>
                              </w:rPr>
                              <w:t xml:space="preserve"> persons receiving a </w:t>
                            </w:r>
                            <w:proofErr w:type="spellStart"/>
                            <w:r w:rsidRPr="00615C31">
                              <w:rPr>
                                <w:spacing w:val="-3"/>
                                <w:lang w:val="en-GB"/>
                              </w:rPr>
                              <w:t>care</w:t>
                            </w:r>
                            <w:proofErr w:type="spellEnd"/>
                            <w:r w:rsidRPr="00615C31">
                              <w:rPr>
                                <w:spacing w:val="-3"/>
                                <w:lang w:val="en-GB"/>
                              </w:rPr>
                              <w:t xml:space="preserve"> allowance during a period of leave resulting from the ne-</w:t>
                            </w:r>
                            <w:proofErr w:type="spellStart"/>
                            <w:r w:rsidRPr="00615C31">
                              <w:rPr>
                                <w:spacing w:val="-3"/>
                                <w:lang w:val="en-GB"/>
                              </w:rPr>
                              <w:t>cessity</w:t>
                            </w:r>
                            <w:proofErr w:type="spellEnd"/>
                            <w:r w:rsidRPr="00615C31">
                              <w:rPr>
                                <w:spacing w:val="-3"/>
                                <w:lang w:val="en-GB"/>
                              </w:rPr>
                              <w:t xml:space="preserve"> to take personal care of a child under 8 years of age re-</w:t>
                            </w:r>
                            <w:proofErr w:type="spellStart"/>
                            <w:r w:rsidRPr="00615C31">
                              <w:rPr>
                                <w:spacing w:val="-3"/>
                                <w:lang w:val="en-GB"/>
                              </w:rPr>
                              <w:t>mained</w:t>
                            </w:r>
                            <w:proofErr w:type="spellEnd"/>
                            <w:r w:rsidRPr="00615C31">
                              <w:rPr>
                                <w:spacing w:val="-3"/>
                                <w:lang w:val="en-GB"/>
                              </w:rPr>
                              <w:t xml:space="preserve"> at a similar level</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E991BB" id="_x0000_t202" coordsize="21600,21600" o:spt="202" path="m,l,21600r21600,l21600,xe">
                <v:stroke joinstyle="miter"/>
                <v:path gradientshapeok="t" o:connecttype="rect"/>
              </v:shapetype>
              <v:shape id="_x0000_s1027" type="#_x0000_t202" alt="In the fourth quarter of 2021, compared to the fourth quarter of 2020, the share of employed persons receiving a care allowance during a period of leave resulting from the necessity to take personal care of a child under 8 years of age remained at a similar level" style="position:absolute;margin-left:411pt;margin-top:1.1pt;width:138.65pt;height:117.75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" filled="f" stroked="f">
                <v:textbox inset=",0">
                  <w:txbxContent>
                    <w:p w14:paraId="73572E73" w14:textId="7F5B1284" w:rsidR="00FE674D" w:rsidRPr="00FE674D" w:rsidRDefault="0048354E" w:rsidP="00FE674D">
                      <w:pPr>
                        <w:pStyle w:val="tekstzboku"/>
                        <w:spacing w:before="0"/>
                        <w:rPr>
                          <w:spacing w:val="-3"/>
                          <w:lang w:val="en-GB"/>
                        </w:rPr>
                      </w:pPr>
                      <w:r w:rsidRPr="00615C31">
                        <w:rPr>
                          <w:spacing w:val="-3"/>
                          <w:lang w:val="en-GB"/>
                        </w:rPr>
                        <w:t xml:space="preserve">In the fourth quarter of 2021, compared to the fourth quarter of 2020, the share of </w:t>
                      </w:r>
                      <w:proofErr w:type="spellStart"/>
                      <w:r w:rsidRPr="00615C31">
                        <w:rPr>
                          <w:spacing w:val="-3"/>
                          <w:lang w:val="en-GB"/>
                        </w:rPr>
                        <w:t>em-ployed</w:t>
                      </w:r>
                      <w:proofErr w:type="spellEnd"/>
                      <w:r w:rsidRPr="00615C31">
                        <w:rPr>
                          <w:spacing w:val="-3"/>
                          <w:lang w:val="en-GB"/>
                        </w:rPr>
                        <w:t xml:space="preserve"> persons receiving a </w:t>
                      </w:r>
                      <w:proofErr w:type="spellStart"/>
                      <w:r w:rsidRPr="00615C31">
                        <w:rPr>
                          <w:spacing w:val="-3"/>
                          <w:lang w:val="en-GB"/>
                        </w:rPr>
                        <w:t>care</w:t>
                      </w:r>
                      <w:proofErr w:type="spellEnd"/>
                      <w:r w:rsidRPr="00615C31">
                        <w:rPr>
                          <w:spacing w:val="-3"/>
                          <w:lang w:val="en-GB"/>
                        </w:rPr>
                        <w:t xml:space="preserve"> allowance during a period of leave resulting from the ne-</w:t>
                      </w:r>
                      <w:proofErr w:type="spellStart"/>
                      <w:r w:rsidRPr="00615C31">
                        <w:rPr>
                          <w:spacing w:val="-3"/>
                          <w:lang w:val="en-GB"/>
                        </w:rPr>
                        <w:t>cessity</w:t>
                      </w:r>
                      <w:proofErr w:type="spellEnd"/>
                      <w:r w:rsidRPr="00615C31">
                        <w:rPr>
                          <w:spacing w:val="-3"/>
                          <w:lang w:val="en-GB"/>
                        </w:rPr>
                        <w:t xml:space="preserve"> to take personal care of a child under 8 years of age re-</w:t>
                      </w:r>
                      <w:proofErr w:type="spellStart"/>
                      <w:r w:rsidRPr="00615C31">
                        <w:rPr>
                          <w:spacing w:val="-3"/>
                          <w:lang w:val="en-GB"/>
                        </w:rPr>
                        <w:t>mained</w:t>
                      </w:r>
                      <w:proofErr w:type="spellEnd"/>
                      <w:r w:rsidRPr="00615C31">
                        <w:rPr>
                          <w:spacing w:val="-3"/>
                          <w:lang w:val="en-GB"/>
                        </w:rPr>
                        <w:t xml:space="preserve"> at a similar level</w:t>
                      </w:r>
                    </w:p>
                  </w:txbxContent>
                </v:textbox>
                <w10:wrap type="tight"/>
              </v:shape>
            </w:pict>
          </mc:Fallback>
        </mc:AlternateContent>
      </w:r>
      <w:r w:rsidR="0048354E" w:rsidRPr="0048354E">
        <w:rPr>
          <w:color w:val="0D0D0D" w:themeColor="text1" w:themeTint="F2"/>
          <w:szCs w:val="19"/>
          <w:lang w:val="en-GB"/>
        </w:rPr>
        <w:t xml:space="preserve"> </w:t>
      </w:r>
      <w:r w:rsidR="0048354E" w:rsidRPr="00615C31">
        <w:rPr>
          <w:color w:val="0D0D0D" w:themeColor="text1" w:themeTint="F2"/>
          <w:szCs w:val="19"/>
          <w:lang w:val="en-GB"/>
        </w:rPr>
        <w:t xml:space="preserve">By virtue of the Act of 2 March 2020 on Special Solutions to Prevent, Counteract and Combat COVID-19, Other Infectious Diseases and Crisis Situations Caused by Them, working parents or legal guardians were provided with the possibility to receive a </w:t>
      </w:r>
      <w:proofErr w:type="spellStart"/>
      <w:r w:rsidR="0048354E" w:rsidRPr="00615C31">
        <w:rPr>
          <w:color w:val="0D0D0D" w:themeColor="text1" w:themeTint="F2"/>
          <w:szCs w:val="19"/>
          <w:lang w:val="en-GB"/>
        </w:rPr>
        <w:t>care</w:t>
      </w:r>
      <w:proofErr w:type="spellEnd"/>
      <w:r w:rsidR="0048354E" w:rsidRPr="00615C31">
        <w:rPr>
          <w:color w:val="0D0D0D" w:themeColor="text1" w:themeTint="F2"/>
          <w:szCs w:val="19"/>
          <w:lang w:val="en-GB"/>
        </w:rPr>
        <w:t xml:space="preserve"> allowance during a </w:t>
      </w:r>
      <w:proofErr w:type="spellStart"/>
      <w:r w:rsidR="0048354E" w:rsidRPr="00615C31">
        <w:rPr>
          <w:color w:val="0D0D0D" w:themeColor="text1" w:themeTint="F2"/>
          <w:szCs w:val="19"/>
          <w:lang w:val="en-GB"/>
        </w:rPr>
        <w:t>pe-riod</w:t>
      </w:r>
      <w:proofErr w:type="spellEnd"/>
      <w:r w:rsidR="0048354E" w:rsidRPr="00615C31">
        <w:rPr>
          <w:color w:val="0D0D0D" w:themeColor="text1" w:themeTint="F2"/>
          <w:szCs w:val="19"/>
          <w:lang w:val="en-GB"/>
        </w:rPr>
        <w:t xml:space="preserve"> of leave resulting from the necessity to take personal care of a child under 8 years of age in case of a closure of a nursery, nursery school, children’s club or school. In the fourth quarter of 2021, 0.6% of employed persons were exercising this right in Poland, the vast ma-</w:t>
      </w:r>
      <w:proofErr w:type="spellStart"/>
      <w:r w:rsidR="0048354E" w:rsidRPr="00615C31">
        <w:rPr>
          <w:color w:val="0D0D0D" w:themeColor="text1" w:themeTint="F2"/>
          <w:szCs w:val="19"/>
          <w:lang w:val="en-GB"/>
        </w:rPr>
        <w:t>jority</w:t>
      </w:r>
      <w:proofErr w:type="spellEnd"/>
      <w:r w:rsidR="0048354E" w:rsidRPr="00615C31">
        <w:rPr>
          <w:color w:val="0D0D0D" w:themeColor="text1" w:themeTint="F2"/>
          <w:szCs w:val="19"/>
          <w:lang w:val="en-GB"/>
        </w:rPr>
        <w:t xml:space="preserve"> of whom worked in the private sector.</w:t>
      </w:r>
    </w:p>
    <w:p w14:paraId="0D005A52" w14:textId="3218812E" w:rsidR="00FE674D" w:rsidRPr="00FE674D" w:rsidRDefault="00306A80" w:rsidP="0010017A">
      <w:pPr>
        <w:pStyle w:val="tytuwykresu"/>
        <w:rPr>
          <w:lang w:val="en-GB"/>
        </w:rPr>
      </w:pPr>
      <w:bookmarkStart w:id="0" w:name="_GoBack"/>
      <w:r>
        <w:rPr>
          <w:noProof/>
          <w:color w:val="0D0D0D" w:themeColor="text1" w:themeTint="F2"/>
          <w:szCs w:val="19"/>
          <w:lang w:eastAsia="pl-PL"/>
        </w:rPr>
        <w:drawing>
          <wp:anchor distT="0" distB="0" distL="114300" distR="114300" simplePos="0" relativeHeight="251783168" behindDoc="0" locked="0" layoutInCell="1" allowOverlap="1" wp14:anchorId="3CFA9ACF" wp14:editId="68AB83B3">
            <wp:simplePos x="0" y="0"/>
            <wp:positionH relativeFrom="column">
              <wp:posOffset>0</wp:posOffset>
            </wp:positionH>
            <wp:positionV relativeFrom="paragraph">
              <wp:posOffset>864450</wp:posOffset>
            </wp:positionV>
            <wp:extent cx="4999355" cy="1804670"/>
            <wp:effectExtent l="0" t="0" r="0" b="5080"/>
            <wp:wrapSquare wrapText="bothSides"/>
            <wp:docPr id="20" name="Obraz 20" descr="Among all employed persons who, due to the epidemic situation, received a care allowance during a period of leave resulting from the necessity to take personal care of a child under 8 years of age in case of a closure of a nursery, nursery school, children’s club or school, employed persons  in the public sector accounted for 29.7%, and in the private sector 70.3%. " title="Chart 5. The structure of employed persons who due to the epidemic situation re-ceived a care allowance during a period of leave resulting from the necessity to take personal care of a child under 8 years of age in case of a closure of a nursery, nursery school, children’s club or school by ownership sector in the fourth quarter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9355" cy="180467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E674D" w:rsidRPr="00FE674D">
        <w:rPr>
          <w:lang w:val="en-GB"/>
        </w:rPr>
        <w:t xml:space="preserve">Chart 5. The structure of employed persons who due to the epidemic situation received a </w:t>
      </w:r>
      <w:proofErr w:type="spellStart"/>
      <w:r w:rsidR="00FE674D" w:rsidRPr="00FE674D">
        <w:rPr>
          <w:lang w:val="en-GB"/>
        </w:rPr>
        <w:t>care</w:t>
      </w:r>
      <w:proofErr w:type="spellEnd"/>
      <w:r w:rsidR="00FE674D" w:rsidRPr="00FE674D">
        <w:rPr>
          <w:lang w:val="en-GB"/>
        </w:rPr>
        <w:t xml:space="preserve"> </w:t>
      </w:r>
      <w:r w:rsidR="00FE674D" w:rsidRPr="00FE674D">
        <w:rPr>
          <w:lang w:val="en-GB"/>
        </w:rPr>
        <w:br/>
        <w:t xml:space="preserve">allowance during a period of leave resulting from the necessity to take personal care of a child under 8 years of age in case of a closure of a nursery, nursery school, children’s club or school by ownership sector in the </w:t>
      </w:r>
      <w:r w:rsidR="0008017E">
        <w:rPr>
          <w:lang w:val="en-GB"/>
        </w:rPr>
        <w:t>fourth</w:t>
      </w:r>
      <w:r w:rsidR="00FE674D" w:rsidRPr="00FE674D">
        <w:rPr>
          <w:lang w:val="en-GB"/>
        </w:rPr>
        <w:t xml:space="preserve"> quarter of 2021</w:t>
      </w:r>
    </w:p>
    <w:p w14:paraId="6195B735" w14:textId="6DE920DA" w:rsidR="00FE674D" w:rsidRPr="00FE674D" w:rsidRDefault="00AC3724" w:rsidP="00C452D8">
      <w:pPr>
        <w:spacing w:before="360"/>
        <w:rPr>
          <w:rFonts w:cs="Segoe UI"/>
          <w:color w:val="0D0D0D" w:themeColor="text1" w:themeTint="F2"/>
          <w:szCs w:val="19"/>
          <w:lang w:val="en-GB"/>
        </w:rPr>
      </w:pPr>
      <w:bookmarkStart w:id="1" w:name="OLE_LINK1"/>
      <w:r w:rsidRPr="00615C31">
        <w:rPr>
          <w:color w:val="0D0D0D"/>
          <w:szCs w:val="19"/>
          <w:lang w:val="en-GB"/>
        </w:rPr>
        <w:t xml:space="preserve">Of employed persons who due to the epidemic situation were recipients of a </w:t>
      </w:r>
      <w:proofErr w:type="spellStart"/>
      <w:r w:rsidRPr="00615C31">
        <w:rPr>
          <w:color w:val="0D0D0D"/>
          <w:szCs w:val="19"/>
          <w:lang w:val="en-GB"/>
        </w:rPr>
        <w:t>care</w:t>
      </w:r>
      <w:proofErr w:type="spellEnd"/>
      <w:r w:rsidRPr="00615C31">
        <w:rPr>
          <w:color w:val="0D0D0D"/>
          <w:szCs w:val="19"/>
          <w:lang w:val="en-GB"/>
        </w:rPr>
        <w:t xml:space="preserve"> allowance during a period of leave resulting from the necessity to take personal care of a child under 8 years of age in case of a closure of a nursery, nursery school, children’s club or school the largest number worked in entities with 50 or more employed persons – 46.2%.</w:t>
      </w:r>
    </w:p>
    <w:p w14:paraId="37A435AD" w14:textId="239E3F7C" w:rsidR="00FE674D" w:rsidRPr="00FE674D" w:rsidRDefault="00BA1767" w:rsidP="0010017A">
      <w:pPr>
        <w:pStyle w:val="tytuwykresu"/>
        <w:rPr>
          <w:lang w:val="en-GB"/>
        </w:rPr>
      </w:pPr>
      <w:r>
        <w:rPr>
          <w:noProof/>
          <w:color w:val="0D0D0D"/>
          <w:szCs w:val="19"/>
          <w:lang w:eastAsia="pl-PL"/>
        </w:rPr>
        <w:drawing>
          <wp:anchor distT="0" distB="0" distL="114300" distR="114300" simplePos="0" relativeHeight="251784192" behindDoc="0" locked="0" layoutInCell="1" allowOverlap="1" wp14:anchorId="1FDF20E8" wp14:editId="7ADD44F6">
            <wp:simplePos x="0" y="0"/>
            <wp:positionH relativeFrom="column">
              <wp:posOffset>12700</wp:posOffset>
            </wp:positionH>
            <wp:positionV relativeFrom="paragraph">
              <wp:posOffset>861332</wp:posOffset>
            </wp:positionV>
            <wp:extent cx="4986655" cy="1725295"/>
            <wp:effectExtent l="0" t="0" r="4445" b="8255"/>
            <wp:wrapSquare wrapText="bothSides"/>
            <wp:docPr id="24" name="Obraz 24" descr="Among employed persons who, due to the epidemic situation, received a care allowance during a period of leave resulting from the necessity to take personal care of a child under 8 years of age in case of a closure of a nursery, nursery school, children’s club or school  those working in national economy entities with up to 9 employed persons accounted for 21.8%, in entities with 10-49 employed persons – 32.0%, and in entities with 50 or more  employed persons – 46.2%." title="Chart 6. The structure of employed persons who due to the epidemic situation re-ceived a care allowance during a period of leave resulting from the necessity to take personal care of a child under 8 years of age in case of a closure of a nursery, nursery school, children’s club or school by size of national economy entities in the fourth quarter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655" cy="1725295"/>
                    </a:xfrm>
                    <a:prstGeom prst="rect">
                      <a:avLst/>
                    </a:prstGeom>
                    <a:noFill/>
                  </pic:spPr>
                </pic:pic>
              </a:graphicData>
            </a:graphic>
            <wp14:sizeRelH relativeFrom="page">
              <wp14:pctWidth>0</wp14:pctWidth>
            </wp14:sizeRelH>
            <wp14:sizeRelV relativeFrom="page">
              <wp14:pctHeight>0</wp14:pctHeight>
            </wp14:sizeRelV>
          </wp:anchor>
        </w:drawing>
      </w:r>
      <w:r w:rsidR="00FE674D" w:rsidRPr="00FE674D">
        <w:rPr>
          <w:lang w:val="en-GB"/>
        </w:rPr>
        <w:t xml:space="preserve">Chart 6. </w:t>
      </w:r>
      <w:r w:rsidRPr="00BA1767">
        <w:rPr>
          <w:lang w:val="en-GB"/>
        </w:rPr>
        <w:t xml:space="preserve">The structure of employed persons who due to the epidemic situation received a </w:t>
      </w:r>
      <w:proofErr w:type="spellStart"/>
      <w:r w:rsidRPr="00BA1767">
        <w:rPr>
          <w:lang w:val="en-GB"/>
        </w:rPr>
        <w:t>care</w:t>
      </w:r>
      <w:proofErr w:type="spellEnd"/>
      <w:r w:rsidRPr="00BA1767">
        <w:rPr>
          <w:lang w:val="en-GB"/>
        </w:rPr>
        <w:t xml:space="preserve"> allowance during a period of leave resulting from the necessity to take personal care of a child under 8 years of age in case of a closure of a nursery, nursery school, children’s club or school by size of national economy entities in the fourth quarter of 2021</w:t>
      </w:r>
    </w:p>
    <w:bookmarkEnd w:id="1"/>
    <w:p w14:paraId="0B90F7E6" w14:textId="77777777" w:rsidR="005517FE" w:rsidRPr="00615C31" w:rsidRDefault="005517FE" w:rsidP="005517FE">
      <w:pPr>
        <w:spacing w:before="360"/>
        <w:rPr>
          <w:rFonts w:cs="Segoe UI"/>
          <w:color w:val="0D0D0D" w:themeColor="text1" w:themeTint="F2"/>
          <w:szCs w:val="19"/>
          <w:lang w:val="en-GB"/>
        </w:rPr>
      </w:pPr>
      <w:r w:rsidRPr="00615C31">
        <w:rPr>
          <w:rFonts w:cs="Segoe UI"/>
          <w:color w:val="0D0D0D" w:themeColor="text1" w:themeTint="F2"/>
          <w:szCs w:val="19"/>
          <w:lang w:val="en-GB"/>
        </w:rPr>
        <w:t>The scale of taking leave to care for a child for the said reason in particular regions was quite similar. The share of the number of working parents and legal guardians exercising the right to care for a child due to the epidemic situation ranged from 0.5% to 0.9%.</w:t>
      </w:r>
    </w:p>
    <w:p w14:paraId="5382E475" w14:textId="058CAE85" w:rsidR="005517FE" w:rsidRPr="00615C31" w:rsidRDefault="005517FE" w:rsidP="005517FE">
      <w:pPr>
        <w:pStyle w:val="Tekstkomentarza"/>
        <w:spacing w:line="240" w:lineRule="exact"/>
        <w:rPr>
          <w:sz w:val="19"/>
          <w:szCs w:val="19"/>
          <w:lang w:val="en-GB"/>
        </w:rPr>
      </w:pPr>
      <w:r w:rsidRPr="00615C31">
        <w:rPr>
          <w:sz w:val="19"/>
          <w:szCs w:val="19"/>
          <w:lang w:val="en-GB"/>
        </w:rPr>
        <w:lastRenderedPageBreak/>
        <w:t>According to the survey, relatively the highest number of employed persons, that is 1.0%, took leaves from work because of caring for a child in the other service activities section.</w:t>
      </w:r>
    </w:p>
    <w:p w14:paraId="5F83354B" w14:textId="41C9172B" w:rsidR="005517FE" w:rsidRPr="00615C31" w:rsidRDefault="005517FE" w:rsidP="005517FE">
      <w:pPr>
        <w:rPr>
          <w:szCs w:val="19"/>
          <w:lang w:val="en-GB"/>
        </w:rPr>
      </w:pPr>
      <w:r w:rsidRPr="00615C31">
        <w:rPr>
          <w:szCs w:val="19"/>
          <w:lang w:val="en-GB"/>
        </w:rPr>
        <w:t>The largest number of employed persons who exercised the right to take care of a child due to the spread of COVID-19 were parents and legal guardians working in sections: trade; repair of motor vehicles</w:t>
      </w:r>
      <w:r w:rsidRPr="00C71EBA">
        <w:rPr>
          <w:szCs w:val="19"/>
          <w:vertAlign w:val="superscript"/>
        </w:rPr>
        <w:t>Δ</w:t>
      </w:r>
      <w:r w:rsidRPr="00615C31">
        <w:rPr>
          <w:szCs w:val="19"/>
          <w:lang w:val="en-GB"/>
        </w:rPr>
        <w:t xml:space="preserve"> and manufacturing.</w:t>
      </w:r>
    </w:p>
    <w:p w14:paraId="26CB23D6" w14:textId="4411DEEA" w:rsidR="00FE674D" w:rsidRPr="00FE674D" w:rsidRDefault="005517FE" w:rsidP="005517FE">
      <w:pPr>
        <w:rPr>
          <w:rFonts w:cs="Segoe UI"/>
          <w:szCs w:val="19"/>
          <w:lang w:val="en-GB"/>
        </w:rPr>
      </w:pPr>
      <w:r w:rsidRPr="00615C31">
        <w:rPr>
          <w:rFonts w:cs="Segoe UI"/>
          <w:szCs w:val="19"/>
          <w:lang w:val="en-GB"/>
        </w:rPr>
        <w:t xml:space="preserve">The analysis of the structure of employed persons who due to the epidemic situation received a </w:t>
      </w:r>
      <w:proofErr w:type="spellStart"/>
      <w:r w:rsidRPr="00615C31">
        <w:rPr>
          <w:rFonts w:cs="Segoe UI"/>
          <w:szCs w:val="19"/>
          <w:lang w:val="en-GB"/>
        </w:rPr>
        <w:t>care</w:t>
      </w:r>
      <w:proofErr w:type="spellEnd"/>
      <w:r w:rsidRPr="00615C31">
        <w:rPr>
          <w:rFonts w:cs="Segoe UI"/>
          <w:szCs w:val="19"/>
          <w:lang w:val="en-GB"/>
        </w:rPr>
        <w:t xml:space="preserve"> allowance during a period of leave resulting from the necessity to take personal care of a child under 8 years of age in case of a closure of a nursery, nursery school, children’s club or school by PKD/NACE section shows that employed persons from sections: trade; repair of motor vehicles</w:t>
      </w:r>
      <w:r w:rsidRPr="00FA4930">
        <w:rPr>
          <w:rFonts w:cs="Segoe UI"/>
          <w:szCs w:val="19"/>
          <w:vertAlign w:val="superscript"/>
        </w:rPr>
        <w:t>Δ</w:t>
      </w:r>
      <w:r w:rsidRPr="00615C31">
        <w:rPr>
          <w:rFonts w:cs="Segoe UI"/>
          <w:szCs w:val="19"/>
          <w:lang w:val="en-GB"/>
        </w:rPr>
        <w:t>, manufacturing and education accounted together for more than 50% of all persons receiving the allowance.</w:t>
      </w:r>
    </w:p>
    <w:p w14:paraId="2E5B7E78" w14:textId="1C308CAE" w:rsidR="00FE674D" w:rsidRPr="00FE674D" w:rsidRDefault="00CD067D" w:rsidP="0010017A">
      <w:pPr>
        <w:pStyle w:val="tytuwykresu"/>
        <w:rPr>
          <w:lang w:val="en-GB"/>
        </w:rPr>
      </w:pPr>
      <w:r>
        <w:rPr>
          <w:rFonts w:cs="Segoe UI"/>
          <w:noProof/>
          <w:szCs w:val="19"/>
          <w:lang w:eastAsia="pl-PL"/>
        </w:rPr>
        <w:drawing>
          <wp:anchor distT="0" distB="0" distL="114300" distR="114300" simplePos="0" relativeHeight="251785216" behindDoc="0" locked="0" layoutInCell="1" allowOverlap="1" wp14:anchorId="4DD245F4" wp14:editId="210CF145">
            <wp:simplePos x="0" y="0"/>
            <wp:positionH relativeFrom="column">
              <wp:posOffset>7686</wp:posOffset>
            </wp:positionH>
            <wp:positionV relativeFrom="paragraph">
              <wp:posOffset>843915</wp:posOffset>
            </wp:positionV>
            <wp:extent cx="5005070" cy="2084705"/>
            <wp:effectExtent l="0" t="0" r="5080" b="0"/>
            <wp:wrapSquare wrapText="bothSides"/>
            <wp:docPr id="25" name="Obraz 25" descr="Among all employed persons who, due to the epidemic situation, received a care allowance during a period of leave resulting from the necessity to take personal care of a child under 8 years of age in case of a closure of a nursery, nursery school, children’s club or school  the largest number of employed persons was recorded in the trade; repair of motor vehicles∆ section - they accounted for 17.9% of the total number of employed persons, and in the Manufacturing section - 17.1%." title="Chart 7. The structure of employed persons who due to the epidemic situation re-ceived a care allowance during a period of leave resulting from the necessity to take personal care of a child under 8 years of age in case of a closure of a nursery, nursery school, children’s club or school by PKD/NACE section in the fourth quar-ter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5070" cy="2084705"/>
                    </a:xfrm>
                    <a:prstGeom prst="rect">
                      <a:avLst/>
                    </a:prstGeom>
                    <a:noFill/>
                  </pic:spPr>
                </pic:pic>
              </a:graphicData>
            </a:graphic>
            <wp14:sizeRelH relativeFrom="page">
              <wp14:pctWidth>0</wp14:pctWidth>
            </wp14:sizeRelH>
            <wp14:sizeRelV relativeFrom="page">
              <wp14:pctHeight>0</wp14:pctHeight>
            </wp14:sizeRelV>
          </wp:anchor>
        </w:drawing>
      </w:r>
      <w:r w:rsidR="00FE674D" w:rsidRPr="00FE674D">
        <w:rPr>
          <w:lang w:val="en-GB"/>
        </w:rPr>
        <w:t xml:space="preserve">Chart 7. </w:t>
      </w:r>
      <w:r w:rsidR="00483E11" w:rsidRPr="00483E11">
        <w:rPr>
          <w:lang w:val="en-GB"/>
        </w:rPr>
        <w:t xml:space="preserve">The structure of employed persons who due to the epidemic situation received a </w:t>
      </w:r>
      <w:proofErr w:type="spellStart"/>
      <w:r w:rsidR="00483E11" w:rsidRPr="00483E11">
        <w:rPr>
          <w:lang w:val="en-GB"/>
        </w:rPr>
        <w:t>care</w:t>
      </w:r>
      <w:proofErr w:type="spellEnd"/>
      <w:r w:rsidR="00483E11" w:rsidRPr="00483E11">
        <w:rPr>
          <w:lang w:val="en-GB"/>
        </w:rPr>
        <w:t xml:space="preserve"> allowance during a period of leave resulting from the necessity to take personal care of a child under 8 years of age in case of a closure of a nursery, nursery school, children’s club or school by PKD/NACE section in the fourth quarter of 2021</w:t>
      </w:r>
    </w:p>
    <w:p w14:paraId="7ACDF9E2" w14:textId="7084D9F5" w:rsidR="00FE674D" w:rsidRPr="00FE674D" w:rsidRDefault="0027446A" w:rsidP="0010017A">
      <w:pPr>
        <w:pStyle w:val="Nagwek1"/>
        <w:rPr>
          <w:lang w:val="en-GB"/>
        </w:rPr>
      </w:pPr>
      <w:r w:rsidRPr="00091076">
        <w:rPr>
          <w:b/>
          <w:noProof/>
          <w:color w:val="000000" w:themeColor="text1"/>
          <w:spacing w:val="-2"/>
        </w:rPr>
        <mc:AlternateContent>
          <mc:Choice Requires="wps">
            <w:drawing>
              <wp:anchor distT="45720" distB="45720" distL="114300" distR="114300" simplePos="0" relativeHeight="251771904" behindDoc="1" locked="0" layoutInCell="1" allowOverlap="1" wp14:anchorId="36EA5590" wp14:editId="30DD1E7C">
                <wp:simplePos x="0" y="0"/>
                <wp:positionH relativeFrom="column">
                  <wp:posOffset>5210175</wp:posOffset>
                </wp:positionH>
                <wp:positionV relativeFrom="paragraph">
                  <wp:posOffset>2440767</wp:posOffset>
                </wp:positionV>
                <wp:extent cx="1760855" cy="1476375"/>
                <wp:effectExtent l="0" t="0" r="0" b="0"/>
                <wp:wrapTight wrapText="bothSides">
                  <wp:wrapPolygon edited="0">
                    <wp:start x="701" y="0"/>
                    <wp:lineTo x="701" y="21182"/>
                    <wp:lineTo x="20798" y="21182"/>
                    <wp:lineTo x="20798" y="0"/>
                    <wp:lineTo x="701" y="0"/>
                  </wp:wrapPolygon>
                </wp:wrapTight>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476375"/>
                        </a:xfrm>
                        <a:prstGeom prst="rect">
                          <a:avLst/>
                        </a:prstGeom>
                        <a:noFill/>
                        <a:ln w="9525">
                          <a:noFill/>
                          <a:miter lim="800000"/>
                          <a:headEnd/>
                          <a:tailEnd/>
                        </a:ln>
                      </wps:spPr>
                      <wps:txbx>
                        <w:txbxContent>
                          <w:p w14:paraId="604D6DB1" w14:textId="2DF10780" w:rsidR="00FE674D" w:rsidRPr="0027446A" w:rsidRDefault="00926E22" w:rsidP="0027446A">
                            <w:pPr>
                              <w:autoSpaceDE w:val="0"/>
                              <w:autoSpaceDN w:val="0"/>
                              <w:adjustRightInd w:val="0"/>
                              <w:spacing w:before="0" w:after="0" w:line="240" w:lineRule="auto"/>
                              <w:rPr>
                                <w:rFonts w:eastAsia="Times New Roman" w:cs="Times New Roman"/>
                                <w:bCs/>
                                <w:color w:val="001D77"/>
                                <w:spacing w:val="-3"/>
                                <w:sz w:val="18"/>
                                <w:szCs w:val="18"/>
                                <w:lang w:val="en-GB" w:eastAsia="pl-PL"/>
                              </w:rPr>
                            </w:pPr>
                            <w:r w:rsidRPr="00926E22">
                              <w:rPr>
                                <w:rFonts w:eastAsia="Times New Roman" w:cs="Times New Roman"/>
                                <w:bCs/>
                                <w:color w:val="001D77"/>
                                <w:spacing w:val="-3"/>
                                <w:sz w:val="18"/>
                                <w:szCs w:val="18"/>
                                <w:lang w:val="en-GB" w:eastAsia="pl-PL"/>
                              </w:rPr>
                              <w:t xml:space="preserve">When compared with 31 December 2020, the scale of </w:t>
                            </w:r>
                            <w:proofErr w:type="spellStart"/>
                            <w:r w:rsidRPr="00926E22">
                              <w:rPr>
                                <w:rFonts w:eastAsia="Times New Roman" w:cs="Times New Roman"/>
                                <w:bCs/>
                                <w:color w:val="001D77"/>
                                <w:spacing w:val="-3"/>
                                <w:sz w:val="18"/>
                                <w:szCs w:val="18"/>
                                <w:lang w:val="en-GB" w:eastAsia="pl-PL"/>
                              </w:rPr>
                              <w:t>receving</w:t>
                            </w:r>
                            <w:proofErr w:type="spellEnd"/>
                            <w:r w:rsidRPr="00926E22">
                              <w:rPr>
                                <w:rFonts w:eastAsia="Times New Roman" w:cs="Times New Roman"/>
                                <w:bCs/>
                                <w:color w:val="001D77"/>
                                <w:spacing w:val="-3"/>
                                <w:sz w:val="18"/>
                                <w:szCs w:val="18"/>
                                <w:lang w:val="en-GB" w:eastAsia="pl-PL"/>
                              </w:rPr>
                              <w:t xml:space="preserve"> a sick pay or sickness allowance because of undergoing quarantine or isolation by employed persons as at 31 December 2021 slightly decreased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EA5590" id="_x0000_s1028" type="#_x0000_t202" style="position:absolute;margin-left:410.25pt;margin-top:192.2pt;width:138.65pt;height:116.2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" filled="f" stroked="f">
                <v:textbox>
                  <w:txbxContent>
                    <w:p w14:paraId="604D6DB1" w14:textId="2DF10780" w:rsidR="00FE674D" w:rsidRPr="0027446A" w:rsidRDefault="00926E22" w:rsidP="0027446A">
                      <w:pPr>
                        <w:autoSpaceDE w:val="0"/>
                        <w:autoSpaceDN w:val="0"/>
                        <w:adjustRightInd w:val="0"/>
                        <w:spacing w:before="0" w:after="0" w:line="240" w:lineRule="auto"/>
                        <w:rPr>
                          <w:rFonts w:eastAsia="Times New Roman" w:cs="Times New Roman"/>
                          <w:bCs/>
                          <w:color w:val="001D77"/>
                          <w:spacing w:val="-3"/>
                          <w:sz w:val="18"/>
                          <w:szCs w:val="18"/>
                          <w:lang w:val="en-GB" w:eastAsia="pl-PL"/>
                        </w:rPr>
                      </w:pPr>
                      <w:r w:rsidRPr="00926E22">
                        <w:rPr>
                          <w:rFonts w:eastAsia="Times New Roman" w:cs="Times New Roman"/>
                          <w:bCs/>
                          <w:color w:val="001D77"/>
                          <w:spacing w:val="-3"/>
                          <w:sz w:val="18"/>
                          <w:szCs w:val="18"/>
                          <w:lang w:val="en-GB" w:eastAsia="pl-PL"/>
                        </w:rPr>
                        <w:t xml:space="preserve">When compared with 31 December 2020, the scale of </w:t>
                      </w:r>
                      <w:proofErr w:type="spellStart"/>
                      <w:r w:rsidRPr="00926E22">
                        <w:rPr>
                          <w:rFonts w:eastAsia="Times New Roman" w:cs="Times New Roman"/>
                          <w:bCs/>
                          <w:color w:val="001D77"/>
                          <w:spacing w:val="-3"/>
                          <w:sz w:val="18"/>
                          <w:szCs w:val="18"/>
                          <w:lang w:val="en-GB" w:eastAsia="pl-PL"/>
                        </w:rPr>
                        <w:t>receving</w:t>
                      </w:r>
                      <w:proofErr w:type="spellEnd"/>
                      <w:r w:rsidRPr="00926E22">
                        <w:rPr>
                          <w:rFonts w:eastAsia="Times New Roman" w:cs="Times New Roman"/>
                          <w:bCs/>
                          <w:color w:val="001D77"/>
                          <w:spacing w:val="-3"/>
                          <w:sz w:val="18"/>
                          <w:szCs w:val="18"/>
                          <w:lang w:val="en-GB" w:eastAsia="pl-PL"/>
                        </w:rPr>
                        <w:t xml:space="preserve"> a sick pay or sickness allowance because of undergoing quarantine or isolation by employed persons as at 31 December 2021 slightly decreased</w:t>
                      </w:r>
                    </w:p>
                  </w:txbxContent>
                </v:textbox>
                <w10:wrap type="tight"/>
              </v:shape>
            </w:pict>
          </mc:Fallback>
        </mc:AlternateContent>
      </w:r>
      <w:r w:rsidR="00FE674D" w:rsidRPr="00FE674D">
        <w:rPr>
          <w:lang w:val="en-GB"/>
        </w:rPr>
        <w:t>Employed persons who due to the epidemic situation received a sick pay or sickness allow-</w:t>
      </w:r>
      <w:proofErr w:type="spellStart"/>
      <w:r w:rsidR="00FE674D" w:rsidRPr="00FE674D">
        <w:rPr>
          <w:lang w:val="en-GB"/>
        </w:rPr>
        <w:t>ance</w:t>
      </w:r>
      <w:proofErr w:type="spellEnd"/>
      <w:r w:rsidR="00FE674D" w:rsidRPr="00FE674D">
        <w:rPr>
          <w:lang w:val="en-GB"/>
        </w:rPr>
        <w:t xml:space="preserve"> because of undergoing quarantine or isolation</w:t>
      </w:r>
    </w:p>
    <w:p w14:paraId="4AF85361" w14:textId="08454EC9" w:rsidR="00FE674D" w:rsidRPr="00FE674D" w:rsidRDefault="0027446A" w:rsidP="00FE674D">
      <w:pPr>
        <w:rPr>
          <w:rFonts w:eastAsia="Times New Roman" w:cs="Times New Roman"/>
          <w:color w:val="000000" w:themeColor="text1"/>
          <w:szCs w:val="19"/>
          <w:lang w:val="en-GB" w:eastAsia="pl-PL"/>
        </w:rPr>
      </w:pPr>
      <w:r w:rsidRPr="00615C31">
        <w:rPr>
          <w:rFonts w:eastAsia="Times New Roman" w:cs="Times New Roman"/>
          <w:color w:val="000000" w:themeColor="text1"/>
          <w:szCs w:val="19"/>
          <w:lang w:val="en-GB" w:eastAsia="pl-PL"/>
        </w:rPr>
        <w:t>In the fourth quarter of 2021, in order to limit the spread of the infectious disease, forms of temporary isolation due to the suspicion of infection, for instance quarantine or isolation, were still in use. Employed persons who were recipients of a sick pay or sickness allowance due to quarantine or isolation as at 31 December 2021, constituted 2.1% of the total employed population. Such cases were recorded at a similar scale in both the public and private sectors.</w:t>
      </w:r>
    </w:p>
    <w:p w14:paraId="4B8B1E3D" w14:textId="65EC2B57" w:rsidR="00FE674D" w:rsidRPr="0010017A" w:rsidRDefault="00026065" w:rsidP="0010017A">
      <w:pPr>
        <w:pStyle w:val="tytuwykresu"/>
        <w:rPr>
          <w:rFonts w:eastAsia="Times New Roman" w:cs="Times New Roman"/>
          <w:b w:val="0"/>
          <w:szCs w:val="19"/>
          <w:lang w:val="en-GB" w:eastAsia="pl-PL"/>
        </w:rPr>
      </w:pPr>
      <w:r>
        <w:rPr>
          <w:rFonts w:eastAsia="Times New Roman" w:cs="Times New Roman"/>
          <w:noProof/>
          <w:color w:val="000000" w:themeColor="text1"/>
          <w:szCs w:val="19"/>
          <w:lang w:eastAsia="pl-PL"/>
        </w:rPr>
        <w:drawing>
          <wp:anchor distT="0" distB="0" distL="114300" distR="114300" simplePos="0" relativeHeight="251786240" behindDoc="0" locked="0" layoutInCell="1" allowOverlap="1" wp14:anchorId="58BB4DEA" wp14:editId="7C6D751F">
            <wp:simplePos x="0" y="0"/>
            <wp:positionH relativeFrom="column">
              <wp:posOffset>5616</wp:posOffset>
            </wp:positionH>
            <wp:positionV relativeFrom="paragraph">
              <wp:posOffset>682807</wp:posOffset>
            </wp:positionV>
            <wp:extent cx="5005070" cy="2268220"/>
            <wp:effectExtent l="0" t="0" r="5080" b="0"/>
            <wp:wrapSquare wrapText="bothSides"/>
            <wp:docPr id="28" name="Obraz 28" descr="The share of employed persons who due to the epidemic situation received a sick pay or sickness allowance because of undergoing quarantine or isolation in the fourth quarter of 2021, in national economy entities with up to 9 employed persons  amounted to 2.7%, in entities with 10 to 49 employed persons it amounted to 2.9%, and in entities with 50 or more employed persons - 1.6%. In the fourth quarter of 2020, these shares were similar: 3.9%, 4.0% and 2.2%." title="Chart 8. The share of employed persons who received a sick pay or sickness allowance because of undergoing quarantine or isolation by size of national economy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5070" cy="2268220"/>
                    </a:xfrm>
                    <a:prstGeom prst="rect">
                      <a:avLst/>
                    </a:prstGeom>
                    <a:noFill/>
                  </pic:spPr>
                </pic:pic>
              </a:graphicData>
            </a:graphic>
            <wp14:sizeRelH relativeFrom="page">
              <wp14:pctWidth>0</wp14:pctWidth>
            </wp14:sizeRelH>
            <wp14:sizeRelV relativeFrom="page">
              <wp14:pctHeight>0</wp14:pctHeight>
            </wp14:sizeRelV>
          </wp:anchor>
        </w:drawing>
      </w:r>
      <w:r w:rsidR="00FE674D" w:rsidRPr="00FE674D">
        <w:rPr>
          <w:lang w:val="en-GB"/>
        </w:rPr>
        <w:t xml:space="preserve">Chart 8. </w:t>
      </w:r>
      <w:r w:rsidRPr="00026065">
        <w:rPr>
          <w:lang w:val="en-GB"/>
        </w:rPr>
        <w:t xml:space="preserve">The share of employed persons who received a sick pay or sickness allowance </w:t>
      </w:r>
      <w:r>
        <w:rPr>
          <w:lang w:val="en-GB"/>
        </w:rPr>
        <w:br/>
      </w:r>
      <w:r w:rsidRPr="00026065">
        <w:rPr>
          <w:lang w:val="en-GB"/>
        </w:rPr>
        <w:t>because of undergoing quarantine or isolation by size of national economy entities</w:t>
      </w:r>
      <w:r w:rsidR="00FE674D" w:rsidRPr="00FE674D">
        <w:rPr>
          <w:lang w:val="en-GB"/>
        </w:rPr>
        <w:br/>
      </w:r>
      <w:r w:rsidR="00FE674D" w:rsidRPr="0010017A">
        <w:rPr>
          <w:b w:val="0"/>
          <w:lang w:val="en-GB"/>
        </w:rPr>
        <w:t>As at the end of the quarter</w:t>
      </w:r>
    </w:p>
    <w:p w14:paraId="1B7258F2" w14:textId="2ABFF0FF" w:rsidR="00FE674D" w:rsidRPr="00FE674D" w:rsidRDefault="000961B0" w:rsidP="00C452D8">
      <w:pPr>
        <w:spacing w:before="360"/>
        <w:rPr>
          <w:rFonts w:eastAsia="Times New Roman" w:cs="Times New Roman"/>
          <w:strike/>
          <w:color w:val="000000" w:themeColor="text1"/>
          <w:szCs w:val="19"/>
          <w:lang w:val="en-GB" w:eastAsia="pl-PL"/>
        </w:rPr>
      </w:pPr>
      <w:r w:rsidRPr="00615C31">
        <w:rPr>
          <w:rFonts w:eastAsia="Times New Roman" w:cs="Times New Roman"/>
          <w:color w:val="000000" w:themeColor="text1"/>
          <w:szCs w:val="19"/>
          <w:lang w:val="en-GB" w:eastAsia="pl-PL"/>
        </w:rPr>
        <w:lastRenderedPageBreak/>
        <w:t>The scale of using this kind of temporary isolation (</w:t>
      </w:r>
      <w:proofErr w:type="spellStart"/>
      <w:r w:rsidRPr="00615C31">
        <w:rPr>
          <w:rFonts w:eastAsia="Times New Roman" w:cs="Times New Roman"/>
          <w:color w:val="000000" w:themeColor="text1"/>
          <w:szCs w:val="19"/>
          <w:lang w:val="en-GB" w:eastAsia="pl-PL"/>
        </w:rPr>
        <w:t>i.a</w:t>
      </w:r>
      <w:proofErr w:type="spellEnd"/>
      <w:r w:rsidRPr="00615C31">
        <w:rPr>
          <w:rFonts w:eastAsia="Times New Roman" w:cs="Times New Roman"/>
          <w:color w:val="000000" w:themeColor="text1"/>
          <w:szCs w:val="19"/>
          <w:lang w:val="en-GB" w:eastAsia="pl-PL"/>
        </w:rPr>
        <w:t xml:space="preserve">. quarantine or isolation) due to the </w:t>
      </w:r>
      <w:proofErr w:type="spellStart"/>
      <w:r w:rsidRPr="00615C31">
        <w:rPr>
          <w:rFonts w:eastAsia="Times New Roman" w:cs="Times New Roman"/>
          <w:color w:val="000000" w:themeColor="text1"/>
          <w:szCs w:val="19"/>
          <w:lang w:val="en-GB" w:eastAsia="pl-PL"/>
        </w:rPr>
        <w:t>su-spicion</w:t>
      </w:r>
      <w:proofErr w:type="spellEnd"/>
      <w:r w:rsidRPr="00615C31">
        <w:rPr>
          <w:rFonts w:eastAsia="Times New Roman" w:cs="Times New Roman"/>
          <w:color w:val="000000" w:themeColor="text1"/>
          <w:szCs w:val="19"/>
          <w:lang w:val="en-GB" w:eastAsia="pl-PL"/>
        </w:rPr>
        <w:t xml:space="preserve"> of infection was higher in the fourth quarter of 2021 than in the fourth quarter of 2020. This was the case regardless of the size of an entity.</w:t>
      </w:r>
    </w:p>
    <w:p w14:paraId="60460163" w14:textId="29C2BEF4" w:rsidR="00FE674D" w:rsidRPr="0010017A" w:rsidRDefault="009F5F25" w:rsidP="0010017A">
      <w:pPr>
        <w:pStyle w:val="tytuwykresu"/>
        <w:rPr>
          <w:b w:val="0"/>
          <w:lang w:val="en-GB"/>
        </w:rPr>
      </w:pPr>
      <w:r>
        <w:rPr>
          <w:rFonts w:eastAsia="Times New Roman" w:cs="Times New Roman"/>
          <w:noProof/>
          <w:color w:val="000000" w:themeColor="text1"/>
          <w:szCs w:val="19"/>
          <w:lang w:eastAsia="pl-PL"/>
        </w:rPr>
        <w:drawing>
          <wp:anchor distT="0" distB="0" distL="114300" distR="114300" simplePos="0" relativeHeight="251787264" behindDoc="0" locked="0" layoutInCell="1" allowOverlap="1" wp14:anchorId="0E86375B" wp14:editId="0387B2E2">
            <wp:simplePos x="0" y="0"/>
            <wp:positionH relativeFrom="column">
              <wp:posOffset>-6985</wp:posOffset>
            </wp:positionH>
            <wp:positionV relativeFrom="paragraph">
              <wp:posOffset>695696</wp:posOffset>
            </wp:positionV>
            <wp:extent cx="5041900" cy="1981200"/>
            <wp:effectExtent l="0" t="0" r="6350" b="0"/>
            <wp:wrapSquare wrapText="bothSides"/>
            <wp:docPr id="31" name="Obraz 31" descr="17.3% of the total number of employed persons worked in national economy entities with up to 9 employed persons, 23.1% in entities with 10 to 49 employed persons, and 59.6% in entities with 50 or more employed persons. In the structure of employed persons who due to the epidemic situation received a sick pay or sickness allowance because of undergoing quarantine or isolation, employed persons in entities with up to 9 employed persons accounted for 22.2%, entities with 10 to 49 employed persons - 32.5%, and those with 50 or more employed persons - 45.3%." title="Chart 9. The structure of employed persons by size of national economy entities in the fourth quarter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0" cy="1981200"/>
                    </a:xfrm>
                    <a:prstGeom prst="rect">
                      <a:avLst/>
                    </a:prstGeom>
                    <a:noFill/>
                  </pic:spPr>
                </pic:pic>
              </a:graphicData>
            </a:graphic>
            <wp14:sizeRelH relativeFrom="page">
              <wp14:pctWidth>0</wp14:pctWidth>
            </wp14:sizeRelH>
            <wp14:sizeRelV relativeFrom="page">
              <wp14:pctHeight>0</wp14:pctHeight>
            </wp14:sizeRelV>
          </wp:anchor>
        </w:drawing>
      </w:r>
      <w:r w:rsidR="00FE674D" w:rsidRPr="00FE674D">
        <w:rPr>
          <w:lang w:val="en-GB"/>
        </w:rPr>
        <w:t xml:space="preserve">Chart 9. </w:t>
      </w:r>
      <w:r w:rsidRPr="009F5F25">
        <w:rPr>
          <w:lang w:val="en-GB"/>
        </w:rPr>
        <w:t>The structure of employed persons by size of national economy entities in the fourth quarter of 2021</w:t>
      </w:r>
      <w:r w:rsidR="00FE674D" w:rsidRPr="00FE674D">
        <w:rPr>
          <w:lang w:val="en-GB"/>
        </w:rPr>
        <w:br/>
      </w:r>
      <w:r w:rsidR="00FE674D" w:rsidRPr="0010017A">
        <w:rPr>
          <w:b w:val="0"/>
          <w:lang w:val="en-GB"/>
        </w:rPr>
        <w:t>As at the end of the quarter</w:t>
      </w:r>
    </w:p>
    <w:p w14:paraId="16B117F3" w14:textId="22910AD6" w:rsidR="00FE674D" w:rsidRPr="00FE674D" w:rsidRDefault="001A1DB1" w:rsidP="00C452D8">
      <w:pPr>
        <w:spacing w:before="360"/>
        <w:rPr>
          <w:rFonts w:eastAsia="Times New Roman" w:cs="Times New Roman"/>
          <w:color w:val="000000" w:themeColor="text1"/>
          <w:szCs w:val="19"/>
          <w:lang w:val="en-GB" w:eastAsia="pl-PL"/>
        </w:rPr>
      </w:pPr>
      <w:r w:rsidRPr="00615C31">
        <w:rPr>
          <w:rFonts w:eastAsia="Times New Roman" w:cs="Times New Roman"/>
          <w:color w:val="000000" w:themeColor="text1"/>
          <w:szCs w:val="19"/>
          <w:lang w:val="en-GB" w:eastAsia="pl-PL"/>
        </w:rPr>
        <w:t xml:space="preserve">Quarantine or isolation of employed persons took place in all regions, with relatively the highest occurrence in the </w:t>
      </w:r>
      <w:proofErr w:type="spellStart"/>
      <w:r w:rsidRPr="00615C31">
        <w:rPr>
          <w:rFonts w:eastAsia="Times New Roman" w:cs="Times New Roman"/>
          <w:color w:val="000000" w:themeColor="text1"/>
          <w:szCs w:val="19"/>
          <w:lang w:val="en-GB" w:eastAsia="pl-PL"/>
        </w:rPr>
        <w:t>Zachodniopomorskie</w:t>
      </w:r>
      <w:proofErr w:type="spellEnd"/>
      <w:r w:rsidRPr="00615C31">
        <w:rPr>
          <w:rFonts w:eastAsia="Times New Roman" w:cs="Times New Roman"/>
          <w:color w:val="000000" w:themeColor="text1"/>
          <w:szCs w:val="19"/>
          <w:lang w:val="en-GB" w:eastAsia="pl-PL"/>
        </w:rPr>
        <w:t xml:space="preserve"> and </w:t>
      </w:r>
      <w:proofErr w:type="spellStart"/>
      <w:r w:rsidRPr="00615C31">
        <w:rPr>
          <w:rFonts w:eastAsia="Times New Roman" w:cs="Times New Roman"/>
          <w:color w:val="000000" w:themeColor="text1"/>
          <w:szCs w:val="19"/>
          <w:lang w:val="en-GB" w:eastAsia="pl-PL"/>
        </w:rPr>
        <w:t>Opolskie</w:t>
      </w:r>
      <w:proofErr w:type="spellEnd"/>
      <w:r w:rsidRPr="00615C31">
        <w:rPr>
          <w:rFonts w:eastAsia="Times New Roman" w:cs="Times New Roman"/>
          <w:color w:val="000000" w:themeColor="text1"/>
          <w:szCs w:val="19"/>
          <w:lang w:val="en-GB" w:eastAsia="pl-PL"/>
        </w:rPr>
        <w:t xml:space="preserve"> regions. In each of these regions, employed persons who were recipients of a sick pay or sickness allowance because of undergoing quarantine or isolation as at 31 December 2021, accounted for 3% of employed persons. When looking at kinds of activities, it can be noted that at the end of December 2021, the largest share of employed persons subject to the obligation of quarantine or isolation was recorded in the accommodation and catering</w:t>
      </w:r>
      <w:r w:rsidRPr="000145F1">
        <w:rPr>
          <w:rFonts w:eastAsia="Times New Roman" w:cs="Times New Roman"/>
          <w:color w:val="000000" w:themeColor="text1"/>
          <w:szCs w:val="19"/>
          <w:vertAlign w:val="superscript"/>
          <w:lang w:eastAsia="pl-PL"/>
        </w:rPr>
        <w:t>Δ</w:t>
      </w:r>
      <w:r w:rsidRPr="00615C31">
        <w:rPr>
          <w:rFonts w:eastAsia="Times New Roman" w:cs="Times New Roman"/>
          <w:color w:val="000000" w:themeColor="text1"/>
          <w:szCs w:val="19"/>
          <w:lang w:val="en-GB" w:eastAsia="pl-PL"/>
        </w:rPr>
        <w:t xml:space="preserve"> section and the other service activities section.</w:t>
      </w:r>
    </w:p>
    <w:p w14:paraId="7DD11BBB" w14:textId="69475B57" w:rsidR="00FE674D" w:rsidRPr="00FE674D" w:rsidRDefault="00FE674D" w:rsidP="0010017A">
      <w:pPr>
        <w:pStyle w:val="Nagwek1"/>
        <w:rPr>
          <w:lang w:val="en-GB"/>
        </w:rPr>
      </w:pPr>
      <w:r w:rsidRPr="00FE674D">
        <w:rPr>
          <w:lang w:val="en-GB"/>
        </w:rPr>
        <w:t>Summary</w:t>
      </w:r>
    </w:p>
    <w:p w14:paraId="5A21D270" w14:textId="6B8D887F" w:rsidR="00FE674D" w:rsidRPr="00FE674D" w:rsidRDefault="001A1DB1" w:rsidP="00FE674D">
      <w:pPr>
        <w:spacing w:before="0" w:after="160"/>
        <w:rPr>
          <w:rFonts w:eastAsia="Times New Roman" w:cs="Times New Roman"/>
          <w:color w:val="000000" w:themeColor="text1"/>
          <w:szCs w:val="19"/>
          <w:lang w:val="en-GB" w:eastAsia="pl-PL"/>
        </w:rPr>
      </w:pPr>
      <w:r w:rsidRPr="00615C31">
        <w:rPr>
          <w:rFonts w:eastAsia="Times New Roman" w:cs="Times New Roman"/>
          <w:color w:val="000000" w:themeColor="text1"/>
          <w:szCs w:val="19"/>
          <w:lang w:val="en-GB" w:eastAsia="pl-PL"/>
        </w:rPr>
        <w:t>The SARS-CoV-2 virus began to spread in Poland in the first quarter of 2020. The results of the survey show that the time of the pandemic changed the situation in terms of occupied and unoccupied jobs, and after a significant reduction in the number of these jobs in 2020, in all quarters of 2021, the number of employed persons, which reflects the number of occupied jobs, returned to the level of 2019</w:t>
      </w:r>
      <w:r w:rsidR="00297830">
        <w:rPr>
          <w:rFonts w:eastAsia="Times New Roman" w:cs="Times New Roman"/>
          <w:color w:val="000000" w:themeColor="text1"/>
          <w:szCs w:val="19"/>
          <w:lang w:val="en-GB" w:eastAsia="pl-PL"/>
        </w:rPr>
        <w:t>.</w:t>
      </w:r>
    </w:p>
    <w:p w14:paraId="46F8B829" w14:textId="2FBA5AB0" w:rsidR="00FE674D" w:rsidRPr="0010017A" w:rsidRDefault="00297830" w:rsidP="0010017A">
      <w:pPr>
        <w:pStyle w:val="tytuwykresu"/>
        <w:ind w:left="794" w:hanging="794"/>
        <w:rPr>
          <w:b w:val="0"/>
          <w:lang w:val="en-GB"/>
        </w:rPr>
      </w:pPr>
      <w:r>
        <w:rPr>
          <w:rFonts w:eastAsia="Times New Roman" w:cs="Times New Roman"/>
          <w:noProof/>
          <w:color w:val="000000" w:themeColor="text1"/>
          <w:szCs w:val="19"/>
          <w:lang w:eastAsia="pl-PL"/>
        </w:rPr>
        <w:drawing>
          <wp:anchor distT="0" distB="0" distL="114300" distR="114300" simplePos="0" relativeHeight="251790336" behindDoc="0" locked="0" layoutInCell="1" allowOverlap="1" wp14:anchorId="0341C0A6" wp14:editId="44E33B85">
            <wp:simplePos x="0" y="0"/>
            <wp:positionH relativeFrom="column">
              <wp:posOffset>-4141</wp:posOffset>
            </wp:positionH>
            <wp:positionV relativeFrom="paragraph">
              <wp:posOffset>483362</wp:posOffset>
            </wp:positionV>
            <wp:extent cx="5005070" cy="2524125"/>
            <wp:effectExtent l="0" t="0" r="5080" b="9525"/>
            <wp:wrapSquare wrapText="bothSides"/>
            <wp:docPr id="15" name="Obraz 15" descr="The number of job vacancies in the fourth quarter of 2021 amounted to 137.4 thousand." title="Chart 10. Job vac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5070" cy="2524125"/>
                    </a:xfrm>
                    <a:prstGeom prst="rect">
                      <a:avLst/>
                    </a:prstGeom>
                    <a:noFill/>
                  </pic:spPr>
                </pic:pic>
              </a:graphicData>
            </a:graphic>
            <wp14:sizeRelH relativeFrom="page">
              <wp14:pctWidth>0</wp14:pctWidth>
            </wp14:sizeRelH>
            <wp14:sizeRelV relativeFrom="page">
              <wp14:pctHeight>0</wp14:pctHeight>
            </wp14:sizeRelV>
          </wp:anchor>
        </w:drawing>
      </w:r>
      <w:r w:rsidR="00FE674D" w:rsidRPr="00FE674D">
        <w:rPr>
          <w:lang w:val="en-GB"/>
        </w:rPr>
        <w:t xml:space="preserve">Chart 10. Job vacancies </w:t>
      </w:r>
      <w:r w:rsidR="00FE674D" w:rsidRPr="00FE674D">
        <w:rPr>
          <w:lang w:val="en-GB"/>
        </w:rPr>
        <w:br/>
      </w:r>
      <w:r w:rsidR="00FE674D" w:rsidRPr="0010017A">
        <w:rPr>
          <w:b w:val="0"/>
          <w:lang w:val="en-GB"/>
        </w:rPr>
        <w:t>As at the end of the quarter</w:t>
      </w:r>
    </w:p>
    <w:p w14:paraId="403D6925" w14:textId="10D3EAF1" w:rsidR="00FE674D" w:rsidRPr="00FE674D" w:rsidRDefault="00F904DF" w:rsidP="00F904DF">
      <w:pPr>
        <w:spacing w:before="360"/>
        <w:rPr>
          <w:color w:val="000000" w:themeColor="text1"/>
          <w:lang w:val="en-GB" w:eastAsia="pl-PL"/>
        </w:rPr>
      </w:pPr>
      <w:r w:rsidRPr="00615C31">
        <w:rPr>
          <w:color w:val="000000" w:themeColor="text1"/>
          <w:lang w:val="en-GB" w:eastAsia="pl-PL"/>
        </w:rPr>
        <w:t>The phenomena presented in this news release will be monitored in subsequent editions of the Labour Demand Survey.</w:t>
      </w:r>
    </w:p>
    <w:p w14:paraId="0EF78603" w14:textId="1270043A" w:rsidR="00FE674D" w:rsidRPr="00FE674D" w:rsidRDefault="00F904DF" w:rsidP="00F904DF">
      <w:pPr>
        <w:rPr>
          <w:rFonts w:eastAsia="Times New Roman" w:cs="Times New Roman"/>
          <w:color w:val="000000" w:themeColor="text1"/>
          <w:szCs w:val="19"/>
          <w:lang w:val="en-GB" w:eastAsia="pl-PL"/>
        </w:rPr>
      </w:pPr>
      <w:r w:rsidRPr="00615C31">
        <w:rPr>
          <w:lang w:val="en-GB"/>
        </w:rPr>
        <w:lastRenderedPageBreak/>
        <w:t>In this news release abbreviated names of NACE, Rev. 2 sections were used. Abbreviations are marked with a ‘</w:t>
      </w:r>
      <w:r>
        <w:t>Δ</w:t>
      </w:r>
      <w:r w:rsidRPr="00615C31">
        <w:rPr>
          <w:lang w:val="en-GB"/>
        </w:rPr>
        <w:t xml:space="preserve">’ symbol. Full names are available on the Eurostat website at: </w:t>
      </w:r>
      <w:hyperlink r:id="rId22" w:history="1">
        <w:r w:rsidRPr="00615C31">
          <w:rPr>
            <w:rStyle w:val="Hipercze"/>
            <w:rFonts w:cstheme="minorBidi"/>
            <w:lang w:val="en-GB"/>
          </w:rPr>
          <w:t>https://ec.europa.eu/eurostat/data/classifications</w:t>
        </w:r>
      </w:hyperlink>
    </w:p>
    <w:p w14:paraId="4E20EA9F" w14:textId="6383B9AD" w:rsidR="00FE674D" w:rsidRDefault="00FE674D" w:rsidP="00FE674D">
      <w:pPr>
        <w:spacing w:before="360"/>
        <w:rPr>
          <w:rFonts w:eastAsia="Times New Roman" w:cs="Times New Roman"/>
          <w:szCs w:val="19"/>
          <w:lang w:val="en-GB" w:eastAsia="pl-PL"/>
        </w:rPr>
      </w:pPr>
      <w:r w:rsidRPr="00057577">
        <w:rPr>
          <w:color w:val="000000" w:themeColor="text1"/>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14:paraId="4809D44B" w14:textId="52ACD0A1" w:rsidR="00694AF0" w:rsidRPr="00FE674D" w:rsidRDefault="00694AF0" w:rsidP="00E76D26">
      <w:pPr>
        <w:rPr>
          <w:sz w:val="18"/>
          <w:lang w:val="en-GB"/>
        </w:rPr>
      </w:pPr>
    </w:p>
    <w:p w14:paraId="3C222B0C" w14:textId="77777777" w:rsidR="00DA331D" w:rsidRPr="00FE674D" w:rsidRDefault="00DA331D" w:rsidP="00DA331D">
      <w:pPr>
        <w:spacing w:before="360"/>
        <w:rPr>
          <w:sz w:val="18"/>
          <w:lang w:val="en-GB"/>
        </w:rPr>
        <w:sectPr w:rsidR="00DA331D" w:rsidRPr="00FE674D" w:rsidSect="003B18B6">
          <w:headerReference w:type="default" r:id="rId23"/>
          <w:footerReference w:type="default" r:id="rId24"/>
          <w:headerReference w:type="first" r:id="rId25"/>
          <w:footerReference w:type="first" r:id="rId2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FE674D" w:rsidRDefault="00C60504" w:rsidP="00DE2400">
            <w:pPr>
              <w:spacing w:before="0" w:after="0" w:line="276" w:lineRule="auto"/>
              <w:rPr>
                <w:rFonts w:cs="Arial"/>
                <w:sz w:val="20"/>
                <w:lang w:val="en-GB"/>
              </w:rPr>
            </w:pPr>
            <w:r w:rsidRPr="00FE674D">
              <w:rPr>
                <w:rFonts w:cs="Arial"/>
                <w:sz w:val="20"/>
                <w:lang w:val="en-GB"/>
              </w:rPr>
              <w:lastRenderedPageBreak/>
              <w:t>Prepared by</w:t>
            </w:r>
            <w:r w:rsidR="00DE2400" w:rsidRPr="00FE674D">
              <w:rPr>
                <w:rFonts w:cs="Arial"/>
                <w:sz w:val="20"/>
                <w:lang w:val="en-GB"/>
              </w:rPr>
              <w:t>:</w:t>
            </w:r>
          </w:p>
          <w:p w14:paraId="1E9B29DC" w14:textId="7CB46D53" w:rsidR="00DE2400" w:rsidRPr="00FE674D" w:rsidRDefault="00C452D8" w:rsidP="00DE2400">
            <w:pPr>
              <w:spacing w:before="0" w:line="276" w:lineRule="auto"/>
              <w:rPr>
                <w:rFonts w:cs="Arial"/>
                <w:b/>
                <w:color w:val="000000" w:themeColor="text1"/>
                <w:sz w:val="20"/>
                <w:lang w:val="en-GB"/>
              </w:rPr>
            </w:pPr>
            <w:r w:rsidRPr="00C452D8">
              <w:rPr>
                <w:rFonts w:cs="Arial"/>
                <w:b/>
                <w:color w:val="000000" w:themeColor="text1"/>
                <w:sz w:val="20"/>
                <w:lang w:val="en-GB"/>
              </w:rPr>
              <w:t>Statistical Office in Bydgoszcz</w:t>
            </w:r>
          </w:p>
          <w:p w14:paraId="41A1AE38" w14:textId="03287758" w:rsidR="00DE2400" w:rsidRPr="00AE54DC" w:rsidRDefault="00C452D8" w:rsidP="00747B8C">
            <w:pPr>
              <w:spacing w:before="0" w:after="0" w:line="276" w:lineRule="auto"/>
              <w:rPr>
                <w:b/>
                <w:sz w:val="20"/>
                <w:szCs w:val="20"/>
                <w:lang w:val="fi-FI"/>
              </w:rPr>
            </w:pPr>
            <w:r w:rsidRPr="00C452D8">
              <w:rPr>
                <w:b/>
                <w:sz w:val="20"/>
                <w:szCs w:val="20"/>
                <w:lang w:val="fi-FI"/>
              </w:rPr>
              <w:t>Director Wiesława Gierańczyk, Ph.D.</w:t>
            </w:r>
          </w:p>
          <w:p w14:paraId="5425F0B4" w14:textId="11281AB3"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452D8" w:rsidRPr="00C452D8">
              <w:rPr>
                <w:rFonts w:ascii="Fira Sans" w:hAnsi="Fira Sans" w:cs="Arial"/>
                <w:color w:val="000000" w:themeColor="text1"/>
                <w:sz w:val="20"/>
                <w:lang w:val="fi-FI"/>
              </w:rPr>
              <w:t>366 93 90</w:t>
            </w:r>
          </w:p>
        </w:tc>
        <w:tc>
          <w:tcPr>
            <w:tcW w:w="4927" w:type="dxa"/>
          </w:tcPr>
          <w:p w14:paraId="4E8FFA16" w14:textId="216C4512" w:rsidR="00DE2400" w:rsidRPr="00FE674D" w:rsidRDefault="006C197A" w:rsidP="00DE2400">
            <w:pPr>
              <w:spacing w:before="0" w:line="276" w:lineRule="auto"/>
              <w:rPr>
                <w:rFonts w:cs="Arial"/>
                <w:b/>
                <w:sz w:val="20"/>
                <w:lang w:val="en-GB"/>
              </w:rPr>
            </w:pPr>
            <w:r w:rsidRPr="00FE674D">
              <w:rPr>
                <w:rFonts w:cs="Arial"/>
                <w:sz w:val="20"/>
                <w:lang w:val="en-GB"/>
              </w:rPr>
              <w:t>Issued by</w:t>
            </w:r>
            <w:r w:rsidR="00DE2400" w:rsidRPr="00FE674D">
              <w:rPr>
                <w:rFonts w:cs="Arial"/>
                <w:sz w:val="20"/>
                <w:lang w:val="en-GB"/>
              </w:rPr>
              <w:t>:</w:t>
            </w:r>
            <w:r w:rsidR="00DE2400" w:rsidRPr="00FE674D">
              <w:rPr>
                <w:rFonts w:cs="Arial"/>
                <w:sz w:val="20"/>
                <w:lang w:val="en-GB"/>
              </w:rPr>
              <w:br/>
            </w:r>
            <w:r w:rsidRPr="00FE674D">
              <w:rPr>
                <w:rFonts w:cs="Arial"/>
                <w:b/>
                <w:sz w:val="20"/>
                <w:lang w:val="en-GB"/>
              </w:rPr>
              <w:t>The Spokesperson for the President</w:t>
            </w:r>
            <w:r w:rsidR="00FA4D6D" w:rsidRPr="00FE674D">
              <w:rPr>
                <w:rFonts w:cs="Arial"/>
                <w:b/>
                <w:sz w:val="20"/>
                <w:lang w:val="en-GB"/>
              </w:rPr>
              <w:br/>
            </w:r>
            <w:r w:rsidRPr="00FE674D">
              <w:rPr>
                <w:rFonts w:cs="Arial"/>
                <w:b/>
                <w:sz w:val="20"/>
                <w:lang w:val="en-GB"/>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FE674D" w:rsidRDefault="002021A6" w:rsidP="00747B8C">
            <w:pPr>
              <w:rPr>
                <w:b/>
                <w:sz w:val="20"/>
                <w:lang w:val="en-GB"/>
              </w:rPr>
            </w:pPr>
            <w:r w:rsidRPr="00FE674D">
              <w:rPr>
                <w:b/>
                <w:sz w:val="20"/>
                <w:lang w:val="en-GB"/>
              </w:rPr>
              <w:t>Press Office</w:t>
            </w:r>
            <w:r w:rsidR="00DE2400" w:rsidRPr="00FE674D">
              <w:rPr>
                <w:b/>
                <w:sz w:val="20"/>
                <w:lang w:val="en-GB"/>
              </w:rPr>
              <w:t xml:space="preserve"> </w:t>
            </w:r>
          </w:p>
          <w:p w14:paraId="6446B629" w14:textId="73966755" w:rsidR="00DE2400" w:rsidRPr="00FE674D" w:rsidRDefault="002021A6" w:rsidP="00747B8C">
            <w:pPr>
              <w:rPr>
                <w:sz w:val="20"/>
                <w:lang w:val="en-GB"/>
              </w:rPr>
            </w:pPr>
            <w:r w:rsidRPr="00FE674D">
              <w:rPr>
                <w:sz w:val="20"/>
                <w:lang w:val="en-GB"/>
              </w:rPr>
              <w:t>Phone</w:t>
            </w:r>
            <w:r w:rsidR="00DE2400" w:rsidRPr="00FE674D">
              <w:rPr>
                <w:sz w:val="20"/>
                <w:lang w:val="en-GB"/>
              </w:rPr>
              <w:t xml:space="preserve">: </w:t>
            </w:r>
            <w:r w:rsidR="00FA4D6D" w:rsidRPr="00FE674D">
              <w:rPr>
                <w:sz w:val="20"/>
                <w:lang w:val="en-GB"/>
              </w:rPr>
              <w:t xml:space="preserve">(+48 </w:t>
            </w:r>
            <w:r w:rsidR="00DE2400" w:rsidRPr="00FE674D">
              <w:rPr>
                <w:sz w:val="20"/>
                <w:lang w:val="en-GB"/>
              </w:rPr>
              <w:t>22</w:t>
            </w:r>
            <w:r w:rsidR="00FA4D6D" w:rsidRPr="00FE674D">
              <w:rPr>
                <w:sz w:val="20"/>
                <w:lang w:val="en-GB"/>
              </w:rPr>
              <w:t>)</w:t>
            </w:r>
            <w:r w:rsidR="00DE2400" w:rsidRPr="00FE674D">
              <w:rPr>
                <w:sz w:val="20"/>
                <w:lang w:val="en-GB"/>
              </w:rPr>
              <w:t xml:space="preserve"> 608 3</w:t>
            </w:r>
            <w:r w:rsidR="00E95036" w:rsidRPr="00FE674D">
              <w:rPr>
                <w:sz w:val="20"/>
                <w:lang w:val="en-GB"/>
              </w:rPr>
              <w:t>8 04</w:t>
            </w:r>
            <w:r w:rsidR="00DE2400" w:rsidRPr="00FE674D">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A84096" w14:paraId="385E56CC" w14:textId="77777777" w:rsidTr="009E7D31">
        <w:trPr>
          <w:trHeight w:val="4114"/>
        </w:trPr>
        <w:tc>
          <w:tcPr>
            <w:tcW w:w="9853" w:type="dxa"/>
            <w:gridSpan w:val="2"/>
            <w:shd w:val="clear" w:color="auto" w:fill="D9D9D9" w:themeFill="background1" w:themeFillShade="D9"/>
          </w:tcPr>
          <w:p w14:paraId="08948A60" w14:textId="49BD2C24" w:rsidR="00DE2400" w:rsidRPr="00FE674D" w:rsidRDefault="00CA784C" w:rsidP="00747B8C">
            <w:pPr>
              <w:shd w:val="clear" w:color="auto" w:fill="D9D9D9" w:themeFill="background1" w:themeFillShade="D9"/>
              <w:rPr>
                <w:b/>
                <w:lang w:val="en-GB"/>
              </w:rPr>
            </w:pPr>
            <w:r w:rsidRPr="00FE674D">
              <w:rPr>
                <w:b/>
                <w:lang w:val="en-GB"/>
              </w:rPr>
              <w:t>Related information</w:t>
            </w:r>
          </w:p>
          <w:p w14:paraId="7E86E499" w14:textId="70764348" w:rsidR="00F904DF" w:rsidRPr="00B31EFA" w:rsidRDefault="00F904DF" w:rsidP="00F904DF">
            <w:pPr>
              <w:rPr>
                <w:rStyle w:val="Hipercze"/>
                <w:rFonts w:cs="Arial"/>
                <w:color w:val="002060"/>
                <w:szCs w:val="19"/>
                <w:lang w:val="en-GB"/>
              </w:rPr>
            </w:pPr>
            <w:r w:rsidRPr="00B31EFA">
              <w:rPr>
                <w:rFonts w:cs="Arial"/>
                <w:color w:val="002060"/>
                <w:szCs w:val="19"/>
              </w:rPr>
              <w:fldChar w:fldCharType="begin"/>
            </w:r>
            <w:r w:rsidR="00B37779" w:rsidRPr="00B37779">
              <w:rPr>
                <w:rFonts w:cs="Arial"/>
                <w:color w:val="002060"/>
                <w:szCs w:val="19"/>
                <w:lang w:val="en-GB"/>
              </w:rPr>
              <w:instrText>HYPERLINK "https://stat.gov.pl/obszary-tematyczne/rynek-pracy/popyt-na-prace/wplyw-epidemii-covid-19-na-wybrane-elementy-rynku-pracy-w-polsce-w-trzecim-kwartale-2021-r-,4,7.html" \o "The impact of the Covid-19 epidemic on selected elements of the labour market in the third quarter of 2021"</w:instrText>
            </w:r>
            <w:r w:rsidRPr="00B31EFA">
              <w:rPr>
                <w:rFonts w:cs="Arial"/>
                <w:color w:val="002060"/>
                <w:szCs w:val="19"/>
              </w:rPr>
              <w:fldChar w:fldCharType="separate"/>
            </w:r>
            <w:r w:rsidRPr="00B31EFA">
              <w:rPr>
                <w:rStyle w:val="Hipercze"/>
                <w:rFonts w:cs="Arial"/>
                <w:color w:val="002060"/>
                <w:szCs w:val="19"/>
                <w:lang w:val="en-GB"/>
              </w:rPr>
              <w:t>The impact of the Covid-19 epidemic on selected elements of the labour market in the third quarter of 2021</w:t>
            </w:r>
          </w:p>
          <w:p w14:paraId="17FCBE31" w14:textId="3126A097" w:rsidR="00F904DF" w:rsidRPr="00B31EFA" w:rsidRDefault="00F904DF" w:rsidP="00F904DF">
            <w:pPr>
              <w:rPr>
                <w:rStyle w:val="Hipercze"/>
                <w:rFonts w:cs="Arial"/>
                <w:color w:val="001D77"/>
                <w:szCs w:val="19"/>
                <w:lang w:val="en-GB"/>
              </w:rPr>
            </w:pPr>
            <w:r w:rsidRPr="00B31EFA">
              <w:rPr>
                <w:rFonts w:cs="Arial"/>
                <w:color w:val="002060"/>
                <w:szCs w:val="19"/>
              </w:rPr>
              <w:fldChar w:fldCharType="end"/>
            </w:r>
            <w:r w:rsidRPr="00B31EFA">
              <w:rPr>
                <w:rFonts w:cs="Arial"/>
                <w:szCs w:val="19"/>
              </w:rPr>
              <w:fldChar w:fldCharType="begin"/>
            </w:r>
            <w:r w:rsidR="00B37779" w:rsidRPr="00B37779">
              <w:rPr>
                <w:rFonts w:cs="Arial"/>
                <w:szCs w:val="19"/>
                <w:lang w:val="en-GB"/>
              </w:rPr>
              <w:instrText>HYPERLINK "https://stat.gov.pl/obszary-tematyczne/rynek-pracy/popyt-na-prace/popyt-na-prace-w-iii-kwartale-2021-roku,2,43.html" \o "The demand for labour in the third quarter of 2021"</w:instrText>
            </w:r>
            <w:r w:rsidRPr="00B31EFA">
              <w:rPr>
                <w:rFonts w:cs="Arial"/>
                <w:szCs w:val="19"/>
              </w:rPr>
              <w:fldChar w:fldCharType="separate"/>
            </w:r>
            <w:r w:rsidRPr="00B31EFA">
              <w:rPr>
                <w:rStyle w:val="Hipercze"/>
                <w:rFonts w:cs="Arial"/>
                <w:color w:val="001D77"/>
                <w:szCs w:val="19"/>
                <w:lang w:val="en-GB"/>
              </w:rPr>
              <w:t>The demand for labour in the third quarter of 2021</w:t>
            </w:r>
          </w:p>
          <w:p w14:paraId="7BB173B1" w14:textId="4942CF14" w:rsidR="00B31EFA" w:rsidRPr="00B31EFA" w:rsidRDefault="00F904DF" w:rsidP="00F904DF">
            <w:pPr>
              <w:rPr>
                <w:rStyle w:val="Hipercze"/>
                <w:rFonts w:cs="Arial"/>
                <w:color w:val="001D77"/>
                <w:szCs w:val="19"/>
                <w:shd w:val="clear" w:color="auto" w:fill="F0F0F0"/>
                <w:lang w:val="en-GB"/>
              </w:rPr>
            </w:pPr>
            <w:r w:rsidRPr="00B31EFA">
              <w:rPr>
                <w:rFonts w:cs="Arial"/>
                <w:szCs w:val="19"/>
              </w:rPr>
              <w:fldChar w:fldCharType="end"/>
            </w:r>
            <w:r w:rsidRPr="00B31EFA">
              <w:rPr>
                <w:rFonts w:cs="Arial"/>
                <w:color w:val="001D77"/>
                <w:szCs w:val="19"/>
                <w:shd w:val="clear" w:color="auto" w:fill="F0F0F0"/>
              </w:rPr>
              <w:fldChar w:fldCharType="begin"/>
            </w:r>
            <w:r w:rsidR="00B37779" w:rsidRPr="00B37779">
              <w:rPr>
                <w:rFonts w:cs="Arial"/>
                <w:color w:val="001D77"/>
                <w:szCs w:val="19"/>
                <w:shd w:val="clear" w:color="auto" w:fill="F0F0F0"/>
                <w:lang w:val="en-GB"/>
              </w:rPr>
              <w:instrText>HYPERLINK "hhttps://stat.gov.pl/obszary-tematyczne/rynek-pracy/popyt-na-prace/zeszyt-metodologiczny-popyt-na-prace,3,1.html" \o "Methodological report. The demand for labour"</w:instrText>
            </w:r>
            <w:r w:rsidRPr="00B31EFA">
              <w:rPr>
                <w:rFonts w:cs="Arial"/>
                <w:color w:val="001D77"/>
                <w:szCs w:val="19"/>
                <w:shd w:val="clear" w:color="auto" w:fill="F0F0F0"/>
              </w:rPr>
              <w:fldChar w:fldCharType="separate"/>
            </w:r>
            <w:r w:rsidRPr="00B31EFA">
              <w:rPr>
                <w:rStyle w:val="Hipercze"/>
                <w:rFonts w:cs="Arial"/>
                <w:color w:val="001D77"/>
                <w:szCs w:val="19"/>
                <w:lang w:val="en-GB"/>
              </w:rPr>
              <w:t>The demand for labour – annual publication</w:t>
            </w:r>
          </w:p>
          <w:p w14:paraId="561913F9" w14:textId="46BEC10D" w:rsidR="00F904DF" w:rsidRPr="00B31EFA" w:rsidRDefault="00F904DF" w:rsidP="00F904DF">
            <w:pPr>
              <w:rPr>
                <w:rStyle w:val="Hipercze"/>
                <w:rFonts w:cs="Arial"/>
                <w:color w:val="001D77"/>
                <w:szCs w:val="19"/>
                <w:lang w:val="en-GB"/>
              </w:rPr>
            </w:pPr>
            <w:r w:rsidRPr="00B31EFA">
              <w:rPr>
                <w:rStyle w:val="Hipercze"/>
                <w:rFonts w:cs="Arial"/>
                <w:color w:val="001D77"/>
                <w:szCs w:val="19"/>
                <w:lang w:val="en-GB"/>
              </w:rPr>
              <w:t>Methodological report. The demand for labour</w:t>
            </w:r>
          </w:p>
          <w:p w14:paraId="1B201DD0" w14:textId="7306C026" w:rsidR="00F904DF" w:rsidRPr="00B31EFA" w:rsidRDefault="00F904DF" w:rsidP="00F904DF">
            <w:pPr>
              <w:rPr>
                <w:rStyle w:val="Hipercze"/>
                <w:rFonts w:cs="Arial"/>
                <w:color w:val="001D77"/>
                <w:szCs w:val="19"/>
                <w:shd w:val="clear" w:color="auto" w:fill="F0F0F0"/>
                <w:lang w:val="en-GB"/>
              </w:rPr>
            </w:pPr>
            <w:r w:rsidRPr="00B31EFA">
              <w:rPr>
                <w:rFonts w:cs="Arial"/>
                <w:color w:val="001D77"/>
                <w:szCs w:val="19"/>
                <w:shd w:val="clear" w:color="auto" w:fill="F0F0F0"/>
              </w:rPr>
              <w:fldChar w:fldCharType="end"/>
            </w:r>
            <w:hyperlink r:id="rId34" w:tooltip="Other publications that contain the results of these surveys: stat.gov.pl → Topics → Labour market" w:history="1">
              <w:r w:rsidRPr="00B31EFA">
                <w:rPr>
                  <w:rStyle w:val="Hipercze"/>
                  <w:rFonts w:cs="Arial"/>
                  <w:color w:val="001D77"/>
                  <w:szCs w:val="19"/>
                  <w:lang w:val="en-GB"/>
                </w:rPr>
                <w:t>Other publications that contain the results of these surveys: stat.gov.pl → Topics → Labour market</w:t>
              </w:r>
            </w:hyperlink>
            <w:r w:rsidRPr="00B31EFA">
              <w:rPr>
                <w:rStyle w:val="Hipercze"/>
                <w:rFonts w:cs="Arial"/>
                <w:color w:val="001D77"/>
                <w:szCs w:val="19"/>
                <w:shd w:val="clear" w:color="auto" w:fill="F0F0F0"/>
                <w:lang w:val="en-GB"/>
              </w:rPr>
              <w:t xml:space="preserve"> </w:t>
            </w:r>
          </w:p>
          <w:p w14:paraId="55DA24D0" w14:textId="1E780C91" w:rsidR="00DE2400" w:rsidRPr="00FE674D" w:rsidRDefault="000F569C" w:rsidP="00747B8C">
            <w:pPr>
              <w:shd w:val="clear" w:color="auto" w:fill="D9D9D9" w:themeFill="background1" w:themeFillShade="D9"/>
              <w:spacing w:before="360"/>
              <w:rPr>
                <w:b/>
                <w:color w:val="000000" w:themeColor="text1"/>
                <w:szCs w:val="24"/>
                <w:lang w:val="en-GB"/>
              </w:rPr>
            </w:pPr>
            <w:r w:rsidRPr="00FE674D">
              <w:rPr>
                <w:b/>
                <w:color w:val="000000" w:themeColor="text1"/>
                <w:szCs w:val="24"/>
                <w:lang w:val="en-GB"/>
              </w:rPr>
              <w:t>Data available in databases</w:t>
            </w:r>
          </w:p>
          <w:p w14:paraId="7046BCE4" w14:textId="3AED5390" w:rsidR="00B31EFA" w:rsidRPr="00656D4A" w:rsidRDefault="00F13AE8" w:rsidP="00B31EFA">
            <w:pPr>
              <w:rPr>
                <w:rStyle w:val="Hipercze"/>
                <w:rFonts w:cs="Arial"/>
                <w:color w:val="001D77"/>
                <w:szCs w:val="19"/>
                <w:shd w:val="clear" w:color="auto" w:fill="F0F0F0"/>
                <w:lang w:val="en-GB"/>
              </w:rPr>
            </w:pPr>
            <w:hyperlink r:id="rId35" w:tooltip="Knowledge databases – Labour market" w:history="1">
              <w:r w:rsidR="00B31EFA" w:rsidRPr="00656D4A">
                <w:rPr>
                  <w:rStyle w:val="Hipercze"/>
                  <w:rFonts w:cs="Arial"/>
                  <w:color w:val="001D77"/>
                  <w:szCs w:val="19"/>
                  <w:lang w:val="en-GB"/>
                </w:rPr>
                <w:t>Knowledge databases – Labour market</w:t>
              </w:r>
            </w:hyperlink>
          </w:p>
          <w:p w14:paraId="64C9675E" w14:textId="4137C55F" w:rsidR="00B31EFA" w:rsidRPr="00656D4A" w:rsidRDefault="00B31EFA" w:rsidP="00B31EFA">
            <w:pPr>
              <w:rPr>
                <w:rStyle w:val="Hipercze"/>
                <w:rFonts w:cs="Arial"/>
                <w:color w:val="001D77"/>
                <w:szCs w:val="19"/>
                <w:shd w:val="clear" w:color="auto" w:fill="F0F0F0"/>
                <w:lang w:val="en-GB"/>
              </w:rPr>
            </w:pPr>
            <w:r w:rsidRPr="00656D4A">
              <w:rPr>
                <w:rFonts w:cs="Arial"/>
                <w:color w:val="001D77"/>
                <w:szCs w:val="19"/>
                <w:shd w:val="clear" w:color="auto" w:fill="F0F0F0"/>
              </w:rPr>
              <w:fldChar w:fldCharType="begin"/>
            </w:r>
            <w:r w:rsidR="00B37779" w:rsidRPr="00E822DE">
              <w:rPr>
                <w:rFonts w:cs="Arial"/>
                <w:color w:val="001D77"/>
                <w:szCs w:val="19"/>
                <w:shd w:val="clear" w:color="auto" w:fill="F0F0F0"/>
                <w:lang w:val="en-GB"/>
              </w:rPr>
              <w:instrText>HYPERLINK "http://strateg.stat.gov.pl/" \o "Strateg → Themes → Labour market"</w:instrText>
            </w:r>
            <w:r w:rsidRPr="00656D4A">
              <w:rPr>
                <w:rFonts w:cs="Arial"/>
                <w:color w:val="001D77"/>
                <w:szCs w:val="19"/>
                <w:shd w:val="clear" w:color="auto" w:fill="F0F0F0"/>
              </w:rPr>
              <w:fldChar w:fldCharType="separate"/>
            </w:r>
            <w:proofErr w:type="spellStart"/>
            <w:r w:rsidRPr="00656D4A">
              <w:rPr>
                <w:rStyle w:val="Hipercze"/>
                <w:rFonts w:cs="Arial"/>
                <w:color w:val="001D77"/>
                <w:szCs w:val="19"/>
                <w:lang w:val="en-GB"/>
              </w:rPr>
              <w:t>Strateg</w:t>
            </w:r>
            <w:proofErr w:type="spellEnd"/>
            <w:r w:rsidRPr="00656D4A">
              <w:rPr>
                <w:rStyle w:val="Hipercze"/>
                <w:rFonts w:cs="Arial"/>
                <w:color w:val="001D77"/>
                <w:szCs w:val="19"/>
                <w:lang w:val="en-GB"/>
              </w:rPr>
              <w:t xml:space="preserve"> → Themes → Labour market</w:t>
            </w:r>
          </w:p>
          <w:p w14:paraId="1D8F7AC2" w14:textId="77777777" w:rsidR="00B31EFA" w:rsidRPr="00656D4A" w:rsidRDefault="00B31EFA" w:rsidP="00B31EFA">
            <w:pPr>
              <w:rPr>
                <w:rStyle w:val="Hipercze"/>
                <w:rFonts w:cs="Arial"/>
                <w:color w:val="001D77"/>
                <w:szCs w:val="19"/>
                <w:shd w:val="clear" w:color="auto" w:fill="F0F0F0"/>
                <w:lang w:val="en-GB"/>
              </w:rPr>
            </w:pPr>
            <w:r w:rsidRPr="00656D4A">
              <w:rPr>
                <w:rFonts w:cs="Arial"/>
                <w:color w:val="001D77"/>
                <w:szCs w:val="19"/>
                <w:shd w:val="clear" w:color="auto" w:fill="F0F0F0"/>
              </w:rPr>
              <w:fldChar w:fldCharType="end"/>
            </w:r>
            <w:r w:rsidRPr="00656D4A">
              <w:rPr>
                <w:rStyle w:val="Hipercze"/>
                <w:rFonts w:cs="Arial"/>
                <w:color w:val="001D77"/>
                <w:szCs w:val="19"/>
                <w:lang w:val="en-GB"/>
              </w:rPr>
              <w:t>Local Data Bank → Labour market</w:t>
            </w:r>
          </w:p>
          <w:p w14:paraId="6EC7A51E" w14:textId="6655450C" w:rsidR="00B16871" w:rsidRPr="00FE674D" w:rsidRDefault="00CA784C" w:rsidP="00B16871">
            <w:pPr>
              <w:shd w:val="clear" w:color="auto" w:fill="D9D9D9" w:themeFill="background1" w:themeFillShade="D9"/>
              <w:spacing w:before="360"/>
              <w:rPr>
                <w:b/>
                <w:color w:val="000000" w:themeColor="text1"/>
                <w:szCs w:val="24"/>
                <w:lang w:val="en-GB"/>
              </w:rPr>
            </w:pPr>
            <w:r w:rsidRPr="00FE674D">
              <w:rPr>
                <w:b/>
                <w:color w:val="000000" w:themeColor="text1"/>
                <w:szCs w:val="24"/>
                <w:lang w:val="en-GB"/>
              </w:rPr>
              <w:t>Terms used inn official statistics</w:t>
            </w:r>
          </w:p>
          <w:p w14:paraId="2D48CE3B" w14:textId="02E2F2EA" w:rsidR="00B31EFA" w:rsidRPr="00656D4A" w:rsidRDefault="00F13AE8" w:rsidP="00B31EFA">
            <w:pPr>
              <w:rPr>
                <w:rStyle w:val="Hipercze"/>
                <w:rFonts w:cs="Arial"/>
                <w:color w:val="001D77"/>
                <w:szCs w:val="19"/>
                <w:shd w:val="clear" w:color="auto" w:fill="F0F0F0"/>
                <w:lang w:val="en-GB"/>
              </w:rPr>
            </w:pPr>
            <w:hyperlink r:id="rId36" w:tooltip="Demand for labour" w:history="1">
              <w:r w:rsidR="00B31EFA" w:rsidRPr="00656D4A">
                <w:rPr>
                  <w:rStyle w:val="Hipercze"/>
                  <w:rFonts w:cs="Arial"/>
                  <w:color w:val="001D77"/>
                  <w:szCs w:val="19"/>
                  <w:lang w:val="en-GB"/>
                </w:rPr>
                <w:t>Demand for labour</w:t>
              </w:r>
            </w:hyperlink>
            <w:r w:rsidR="00B31EFA" w:rsidRPr="00656D4A">
              <w:rPr>
                <w:rStyle w:val="Hipercze"/>
                <w:rFonts w:cs="Arial"/>
                <w:color w:val="001D77"/>
                <w:szCs w:val="19"/>
                <w:shd w:val="clear" w:color="auto" w:fill="F0F0F0"/>
                <w:lang w:val="en-GB"/>
              </w:rPr>
              <w:t xml:space="preserve"> </w:t>
            </w:r>
          </w:p>
          <w:p w14:paraId="5D1C83AD" w14:textId="1B04B84C" w:rsidR="00B31EFA" w:rsidRPr="00656D4A" w:rsidRDefault="00F13AE8" w:rsidP="00B31EFA">
            <w:pPr>
              <w:rPr>
                <w:rStyle w:val="Hipercze"/>
                <w:rFonts w:cs="Arial"/>
                <w:color w:val="001D77"/>
                <w:szCs w:val="19"/>
                <w:shd w:val="clear" w:color="auto" w:fill="F0F0F0"/>
              </w:rPr>
            </w:pPr>
            <w:hyperlink r:id="rId37" w:tooltip="Vacancies" w:history="1">
              <w:proofErr w:type="spellStart"/>
              <w:r w:rsidR="00B31EFA" w:rsidRPr="00656D4A">
                <w:rPr>
                  <w:rStyle w:val="Hipercze"/>
                  <w:rFonts w:cs="Arial"/>
                  <w:color w:val="001D77"/>
                  <w:szCs w:val="19"/>
                </w:rPr>
                <w:t>Vacancies</w:t>
              </w:r>
              <w:proofErr w:type="spellEnd"/>
            </w:hyperlink>
          </w:p>
          <w:p w14:paraId="29F46050" w14:textId="17DDF9C0" w:rsidR="00B31EFA" w:rsidRPr="00656D4A" w:rsidRDefault="00F13AE8" w:rsidP="00B31EFA">
            <w:pPr>
              <w:rPr>
                <w:rStyle w:val="Hipercze"/>
                <w:rFonts w:cs="Arial"/>
                <w:color w:val="001D77"/>
                <w:szCs w:val="19"/>
                <w:shd w:val="clear" w:color="auto" w:fill="F0F0F0"/>
              </w:rPr>
            </w:pPr>
            <w:hyperlink r:id="rId38" w:tooltip="Newly created jobs" w:history="1">
              <w:proofErr w:type="spellStart"/>
              <w:r w:rsidR="00B31EFA" w:rsidRPr="00656D4A">
                <w:rPr>
                  <w:rStyle w:val="Hipercze"/>
                  <w:rFonts w:cs="Arial"/>
                  <w:color w:val="001D77"/>
                  <w:szCs w:val="19"/>
                </w:rPr>
                <w:t>Newly</w:t>
              </w:r>
              <w:proofErr w:type="spellEnd"/>
              <w:r w:rsidR="00B31EFA" w:rsidRPr="00656D4A">
                <w:rPr>
                  <w:rStyle w:val="Hipercze"/>
                  <w:rFonts w:cs="Arial"/>
                  <w:color w:val="001D77"/>
                  <w:szCs w:val="19"/>
                </w:rPr>
                <w:t xml:space="preserve"> </w:t>
              </w:r>
              <w:proofErr w:type="spellStart"/>
              <w:r w:rsidR="00B31EFA" w:rsidRPr="00656D4A">
                <w:rPr>
                  <w:rStyle w:val="Hipercze"/>
                  <w:rFonts w:cs="Arial"/>
                  <w:color w:val="001D77"/>
                  <w:szCs w:val="19"/>
                </w:rPr>
                <w:t>created</w:t>
              </w:r>
              <w:proofErr w:type="spellEnd"/>
              <w:r w:rsidR="00B31EFA" w:rsidRPr="00656D4A">
                <w:rPr>
                  <w:rStyle w:val="Hipercze"/>
                  <w:rFonts w:cs="Arial"/>
                  <w:color w:val="001D77"/>
                  <w:szCs w:val="19"/>
                </w:rPr>
                <w:t xml:space="preserve"> </w:t>
              </w:r>
              <w:proofErr w:type="spellStart"/>
              <w:r w:rsidR="00B31EFA" w:rsidRPr="00656D4A">
                <w:rPr>
                  <w:rStyle w:val="Hipercze"/>
                  <w:rFonts w:cs="Arial"/>
                  <w:color w:val="001D77"/>
                  <w:szCs w:val="19"/>
                </w:rPr>
                <w:t>jobs</w:t>
              </w:r>
              <w:proofErr w:type="spellEnd"/>
            </w:hyperlink>
          </w:p>
          <w:p w14:paraId="59EB7117" w14:textId="77777777" w:rsidR="00DE2400" w:rsidRPr="00876479" w:rsidRDefault="00DE2400" w:rsidP="00B31EFA">
            <w:pPr>
              <w:rPr>
                <w:b/>
                <w:color w:val="000000" w:themeColor="text1"/>
                <w:szCs w:val="24"/>
                <w:lang w:val="en-GB"/>
              </w:rPr>
            </w:pPr>
          </w:p>
        </w:tc>
      </w:tr>
    </w:tbl>
    <w:p w14:paraId="1634A8FA" w14:textId="77777777" w:rsidR="000470AA" w:rsidRPr="00FE674D" w:rsidRDefault="000470AA" w:rsidP="000470AA">
      <w:pPr>
        <w:rPr>
          <w:sz w:val="18"/>
          <w:lang w:val="en-GB"/>
        </w:rPr>
      </w:pPr>
    </w:p>
    <w:sectPr w:rsidR="000470AA" w:rsidRPr="00FE674D" w:rsidSect="003B18B6">
      <w:headerReference w:type="default" r:id="rId39"/>
      <w:footerReference w:type="default" r:id="rId4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A2F59" w14:textId="77777777" w:rsidR="00D60B42" w:rsidRDefault="00D60B42" w:rsidP="000662E2">
      <w:pPr>
        <w:spacing w:after="0" w:line="240" w:lineRule="auto"/>
      </w:pPr>
      <w:r>
        <w:separator/>
      </w:r>
    </w:p>
  </w:endnote>
  <w:endnote w:type="continuationSeparator" w:id="0">
    <w:p w14:paraId="5E021D09" w14:textId="77777777" w:rsidR="00D60B42" w:rsidRDefault="00D60B4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6DAF76AB-1510-45C4-90CF-1966C68D6430}"/>
    <w:embedBold r:id="rId2" w:fontKey="{90D999EF-84A3-40BC-B054-BB30B36C7DEA}"/>
  </w:font>
  <w:font w:name="Fira Sans Light">
    <w:panose1 w:val="020B0403050000020004"/>
    <w:charset w:val="EE"/>
    <w:family w:val="swiss"/>
    <w:pitch w:val="variable"/>
    <w:sig w:usb0="600002FF" w:usb1="02000001" w:usb2="00000000" w:usb3="00000000" w:csb0="0000019F" w:csb1="00000000"/>
    <w:embedRegular r:id="rId3" w:fontKey="{007C49E8-5C16-4F4D-B50F-C8D1F615512C}"/>
    <w:embedBold r:id="rId4" w:fontKey="{6ADB33FB-7A58-43D3-88B6-A384017BA0DF}"/>
  </w:font>
  <w:font w:name="Fira Sans SemiBold">
    <w:panose1 w:val="020B0603050000020004"/>
    <w:charset w:val="EE"/>
    <w:family w:val="swiss"/>
    <w:pitch w:val="variable"/>
    <w:sig w:usb0="600002FF" w:usb1="02000001" w:usb2="00000000" w:usb3="00000000" w:csb0="0000019F" w:csb1="00000000"/>
    <w:embedRegular r:id="rId5" w:fontKey="{2A8654EF-6658-48BF-8EA8-204BBA384DA9}"/>
    <w:embedBold r:id="rId6" w:fontKey="{19DFA9B0-D0F6-4A67-9FCA-86297AE0B145}"/>
  </w:font>
  <w:font w:name="Fira Sans Medium">
    <w:panose1 w:val="020B0603050000020004"/>
    <w:charset w:val="EE"/>
    <w:family w:val="swiss"/>
    <w:pitch w:val="variable"/>
    <w:sig w:usb0="600002FF" w:usb1="02000001" w:usb2="00000000" w:usb3="00000000" w:csb0="0000019F" w:csb1="00000000"/>
    <w:embedRegular r:id="rId7" w:fontKey="{F16EA6F6-963F-49FB-B7CB-26A4EB9956DC}"/>
    <w:embedItalic r:id="rId8" w:fontKey="{916B4040-FCD7-4AC7-A34A-DB4F6E083F6F}"/>
  </w:font>
  <w:font w:name="Segoe UI">
    <w:panose1 w:val="020B0502040204020203"/>
    <w:charset w:val="EE"/>
    <w:family w:val="swiss"/>
    <w:pitch w:val="variable"/>
    <w:sig w:usb0="E4002EFF" w:usb1="C000E47F" w:usb2="00000009" w:usb3="00000000" w:csb0="000001FF" w:csb1="00000000"/>
    <w:embedRegular r:id="rId9" w:fontKey="{53AAAF03-78D4-4349-A800-2894C1CAA69B}"/>
  </w:font>
  <w:font w:name="Fira Sans Extra Condensed SemiB">
    <w:panose1 w:val="020B0603050000020004"/>
    <w:charset w:val="EE"/>
    <w:family w:val="swiss"/>
    <w:pitch w:val="variable"/>
    <w:sig w:usb0="600002FF" w:usb1="00000001" w:usb2="00000000" w:usb3="00000000" w:csb0="0000019F" w:csb1="00000000"/>
    <w:embedRegular r:id="rId10" w:fontKey="{22555758-932F-4EA2-9B03-1B2A257CB9B1}"/>
  </w:font>
  <w:font w:name="Calibri">
    <w:panose1 w:val="020F0502020204030204"/>
    <w:charset w:val="EE"/>
    <w:family w:val="swiss"/>
    <w:pitch w:val="variable"/>
    <w:sig w:usb0="E4002EFF" w:usb1="C000247B" w:usb2="00000009" w:usb3="00000000" w:csb0="000001FF" w:csb1="00000000"/>
    <w:embedRegular r:id="rId11" w:fontKey="{6BC4DE92-4F1C-4711-AB85-90A9B6A47D0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6E91F2FF" w14:textId="4F6F6A21" w:rsidR="00EB556D" w:rsidRDefault="00541E6E" w:rsidP="003B18B6">
        <w:pPr>
          <w:pStyle w:val="Stopka"/>
          <w:jc w:val="center"/>
        </w:pPr>
        <w:r>
          <w:fldChar w:fldCharType="begin"/>
        </w:r>
        <w:r>
          <w:instrText>PAGE   \* MERGEFORMAT</w:instrText>
        </w:r>
        <w:r>
          <w:fldChar w:fldCharType="separate"/>
        </w:r>
        <w:r w:rsidR="00F13AE8">
          <w:rPr>
            <w:noProof/>
          </w:rPr>
          <w:t>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A63DCE2" w14:textId="1F2E7325" w:rsidR="00EB556D" w:rsidRDefault="00541E6E" w:rsidP="003B18B6">
        <w:pPr>
          <w:pStyle w:val="Stopka"/>
          <w:jc w:val="center"/>
        </w:pPr>
        <w:r>
          <w:fldChar w:fldCharType="begin"/>
        </w:r>
        <w:r>
          <w:instrText>PAGE   \* MERGEFORMAT</w:instrText>
        </w:r>
        <w:r>
          <w:fldChar w:fldCharType="separate"/>
        </w:r>
        <w:r w:rsidR="00F13AE8">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35B31BF" w14:textId="1932EA43" w:rsidR="003B18B6" w:rsidRDefault="003B18B6" w:rsidP="003B18B6">
        <w:pPr>
          <w:pStyle w:val="Stopka"/>
          <w:jc w:val="center"/>
        </w:pPr>
        <w:r>
          <w:fldChar w:fldCharType="begin"/>
        </w:r>
        <w:r>
          <w:instrText>PAGE   \* MERGEFORMAT</w:instrText>
        </w:r>
        <w:r>
          <w:fldChar w:fldCharType="separate"/>
        </w:r>
        <w:r w:rsidR="00F13AE8">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F80B9" w14:textId="77777777" w:rsidR="00D60B42" w:rsidRDefault="00D60B42" w:rsidP="000662E2">
      <w:pPr>
        <w:spacing w:after="0" w:line="240" w:lineRule="auto"/>
      </w:pPr>
      <w:r>
        <w:separator/>
      </w:r>
    </w:p>
  </w:footnote>
  <w:footnote w:type="continuationSeparator" w:id="0">
    <w:p w14:paraId="0A22F3CB" w14:textId="77777777" w:rsidR="00D60B42" w:rsidRDefault="00D60B42" w:rsidP="000662E2">
      <w:pPr>
        <w:spacing w:after="0" w:line="240" w:lineRule="auto"/>
      </w:pPr>
      <w:r>
        <w:continuationSeparator/>
      </w:r>
    </w:p>
  </w:footnote>
  <w:footnote w:id="1">
    <w:p w14:paraId="1592A649" w14:textId="70675D59" w:rsidR="00A84096" w:rsidRPr="000A113D" w:rsidRDefault="00A84096" w:rsidP="00A84096">
      <w:pPr>
        <w:spacing w:after="0" w:line="240" w:lineRule="auto"/>
        <w:rPr>
          <w:szCs w:val="19"/>
          <w:lang w:val="en-GB"/>
        </w:rPr>
      </w:pPr>
      <w:r w:rsidRPr="000A113D">
        <w:rPr>
          <w:szCs w:val="19"/>
          <w:vertAlign w:val="superscript"/>
        </w:rPr>
        <w:footnoteRef/>
      </w:r>
      <w:r w:rsidRPr="000A113D">
        <w:rPr>
          <w:szCs w:val="19"/>
          <w:lang w:val="en-GB"/>
        </w:rPr>
        <w:t xml:space="preserve"> </w:t>
      </w:r>
      <w:r w:rsidR="000A113D" w:rsidRPr="000A113D">
        <w:rPr>
          <w:szCs w:val="19"/>
          <w:lang w:val="en-GB"/>
        </w:rPr>
        <w:t>The collected data come from the voluntary responses of reporting units to four additional questions atta-ched on the Reporting Portal to ‘the Labour Demand Survey’. Approximately half of the units that completed the reports answered the questions about the impact of the pandemic situation on the way enterprises oper-ate and behave.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D3D65FC">
              <wp:simplePos x="0" y="0"/>
              <wp:positionH relativeFrom="column">
                <wp:posOffset>5287976</wp:posOffset>
              </wp:positionH>
              <wp:positionV relativeFrom="paragraph">
                <wp:posOffset>266065</wp:posOffset>
              </wp:positionV>
              <wp:extent cx="1432293" cy="336589"/>
              <wp:effectExtent l="0" t="0" r="0" b="6350"/>
              <wp:wrapNone/>
              <wp:docPr id="8" name="Pole tekstowe 2" descr="10.03.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8B0AA19" w:rsidR="00F37172" w:rsidRPr="00A01B40" w:rsidRDefault="00FE674D" w:rsidP="00F049AB">
                          <w:pPr>
                            <w:pStyle w:val="Datainformacjisygnalnej"/>
                          </w:pPr>
                          <w:r>
                            <w:t>10</w:t>
                          </w:r>
                          <w:r w:rsidR="00DE6B58">
                            <w:t>.</w:t>
                          </w:r>
                          <w:r>
                            <w:t>03</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476D37" id="_x0000_t202" coordsize="21600,21600" o:spt="202" path="m,l,21600r21600,l21600,xe">
              <v:stroke joinstyle="miter"/>
              <v:path gradientshapeok="t" o:connecttype="rect"/>
            </v:shapetype>
            <v:shape id="_x0000_s1030" type="#_x0000_t202" alt="10.03.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P7EESAeAgAAEQQAAA4AAAAAAAAAAAAAAAAALgIAAGRycy9lMm9Eb2MueG1sUEsB&#10;Ai0AFAAGAAgAAAAhALTJV9/eAAAACgEAAA8AAAAAAAAAAAAAAAAAeAQAAGRycy9kb3ducmV2Lnht&#10;bFBLBQYAAAAABAAEAPMAAACDBQAAAAA=&#10;" filled="f" stroked="f">
              <v:textbox>
                <w:txbxContent>
                  <w:p w14:paraId="71967FEA" w14:textId="28B0AA19" w:rsidR="00F37172" w:rsidRPr="00A01B40" w:rsidRDefault="00FE674D" w:rsidP="00F049AB">
                    <w:pPr>
                      <w:pStyle w:val="Datainformacjisygnalnej"/>
                    </w:pPr>
                    <w:r>
                      <w:t>10</w:t>
                    </w:r>
                    <w:r w:rsidR="00DE6B58">
                      <w:t>.</w:t>
                    </w:r>
                    <w:r>
                      <w:t>03</w:t>
                    </w:r>
                    <w:r w:rsidR="00DE6B58">
                      <w:t>.</w:t>
                    </w:r>
                    <w: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visibility:visible;mso-wrap-style:square" o:bullet="t">
        <v:imagedata r:id="rId1" o:title=""/>
      </v:shape>
    </w:pict>
  </w:numPicBullet>
  <w:numPicBullet w:numPicBulletId="1">
    <w:pict>
      <v:shape id="_x0000_i1027" type="#_x0000_t75" style="width:126pt;height:126pt;visibility:visible;mso-wrap-style:square" o:bullet="t">
        <v:imagedata r:id="rId2" o:title=""/>
      </v:shape>
    </w:pict>
  </w:numPicBullet>
  <w:numPicBullet w:numPicBulletId="2">
    <w:pict>
      <v:shape id="_x0000_i1028"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26065"/>
    <w:rsid w:val="0003740B"/>
    <w:rsid w:val="0004582E"/>
    <w:rsid w:val="000470AA"/>
    <w:rsid w:val="00057CA1"/>
    <w:rsid w:val="000647A9"/>
    <w:rsid w:val="000662E2"/>
    <w:rsid w:val="00066883"/>
    <w:rsid w:val="00071B39"/>
    <w:rsid w:val="00074DD8"/>
    <w:rsid w:val="00075759"/>
    <w:rsid w:val="0008017E"/>
    <w:rsid w:val="000806F7"/>
    <w:rsid w:val="000961B0"/>
    <w:rsid w:val="00097840"/>
    <w:rsid w:val="000A113D"/>
    <w:rsid w:val="000B0727"/>
    <w:rsid w:val="000C135D"/>
    <w:rsid w:val="000D1D43"/>
    <w:rsid w:val="000D225C"/>
    <w:rsid w:val="000D2A5C"/>
    <w:rsid w:val="000D39F0"/>
    <w:rsid w:val="000E0918"/>
    <w:rsid w:val="000E79A9"/>
    <w:rsid w:val="000F569C"/>
    <w:rsid w:val="0010017A"/>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951DA"/>
    <w:rsid w:val="001A1DB1"/>
    <w:rsid w:val="001B053D"/>
    <w:rsid w:val="001B4C78"/>
    <w:rsid w:val="001C3269"/>
    <w:rsid w:val="001D19B6"/>
    <w:rsid w:val="001D1DB4"/>
    <w:rsid w:val="001D23F1"/>
    <w:rsid w:val="001D25F9"/>
    <w:rsid w:val="001D61ED"/>
    <w:rsid w:val="001E5B2D"/>
    <w:rsid w:val="0020156C"/>
    <w:rsid w:val="002021A6"/>
    <w:rsid w:val="00216634"/>
    <w:rsid w:val="00242D31"/>
    <w:rsid w:val="0025481E"/>
    <w:rsid w:val="002574F9"/>
    <w:rsid w:val="00260F7D"/>
    <w:rsid w:val="00262B61"/>
    <w:rsid w:val="00262CC6"/>
    <w:rsid w:val="00263E08"/>
    <w:rsid w:val="0027446A"/>
    <w:rsid w:val="00276811"/>
    <w:rsid w:val="00282699"/>
    <w:rsid w:val="002926DF"/>
    <w:rsid w:val="00296697"/>
    <w:rsid w:val="00297830"/>
    <w:rsid w:val="002B0472"/>
    <w:rsid w:val="002B6B12"/>
    <w:rsid w:val="002C21F0"/>
    <w:rsid w:val="002D01DF"/>
    <w:rsid w:val="002E2973"/>
    <w:rsid w:val="002E3EB3"/>
    <w:rsid w:val="002E6140"/>
    <w:rsid w:val="002E6985"/>
    <w:rsid w:val="002E71B6"/>
    <w:rsid w:val="002F35F6"/>
    <w:rsid w:val="002F77C8"/>
    <w:rsid w:val="003011E8"/>
    <w:rsid w:val="00304F22"/>
    <w:rsid w:val="00306A80"/>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43DB"/>
    <w:rsid w:val="00386F1A"/>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14F6F"/>
    <w:rsid w:val="00416EAF"/>
    <w:rsid w:val="004212E7"/>
    <w:rsid w:val="00423C88"/>
    <w:rsid w:val="0042446D"/>
    <w:rsid w:val="00427BF8"/>
    <w:rsid w:val="00431C02"/>
    <w:rsid w:val="00435CBC"/>
    <w:rsid w:val="00437395"/>
    <w:rsid w:val="00445047"/>
    <w:rsid w:val="00445921"/>
    <w:rsid w:val="00446749"/>
    <w:rsid w:val="00453EB7"/>
    <w:rsid w:val="00463E39"/>
    <w:rsid w:val="004657FC"/>
    <w:rsid w:val="004733F6"/>
    <w:rsid w:val="00474E69"/>
    <w:rsid w:val="0048354E"/>
    <w:rsid w:val="00483E11"/>
    <w:rsid w:val="00483E9F"/>
    <w:rsid w:val="00485A2C"/>
    <w:rsid w:val="0049621B"/>
    <w:rsid w:val="004A1D19"/>
    <w:rsid w:val="004C1895"/>
    <w:rsid w:val="004C6D40"/>
    <w:rsid w:val="004E6AA8"/>
    <w:rsid w:val="004F0C3C"/>
    <w:rsid w:val="004F2280"/>
    <w:rsid w:val="004F23BB"/>
    <w:rsid w:val="004F63FC"/>
    <w:rsid w:val="00505A92"/>
    <w:rsid w:val="0051724C"/>
    <w:rsid w:val="005203F1"/>
    <w:rsid w:val="00521BC3"/>
    <w:rsid w:val="00533632"/>
    <w:rsid w:val="00534013"/>
    <w:rsid w:val="00540C5C"/>
    <w:rsid w:val="00541E6E"/>
    <w:rsid w:val="0054251F"/>
    <w:rsid w:val="005517FE"/>
    <w:rsid w:val="005520D8"/>
    <w:rsid w:val="00555CFB"/>
    <w:rsid w:val="00556CF1"/>
    <w:rsid w:val="005762A7"/>
    <w:rsid w:val="00577955"/>
    <w:rsid w:val="00587CEE"/>
    <w:rsid w:val="005916D7"/>
    <w:rsid w:val="0059427F"/>
    <w:rsid w:val="005A698C"/>
    <w:rsid w:val="005C0CAC"/>
    <w:rsid w:val="005D062E"/>
    <w:rsid w:val="005E0799"/>
    <w:rsid w:val="005E10F9"/>
    <w:rsid w:val="005E1200"/>
    <w:rsid w:val="005F45EE"/>
    <w:rsid w:val="005F5A80"/>
    <w:rsid w:val="006035CA"/>
    <w:rsid w:val="006044FF"/>
    <w:rsid w:val="00607CC5"/>
    <w:rsid w:val="0061179B"/>
    <w:rsid w:val="006125F9"/>
    <w:rsid w:val="00633014"/>
    <w:rsid w:val="0063437B"/>
    <w:rsid w:val="0064017E"/>
    <w:rsid w:val="0064531B"/>
    <w:rsid w:val="00653DC3"/>
    <w:rsid w:val="00654BB6"/>
    <w:rsid w:val="00656D4A"/>
    <w:rsid w:val="006673CA"/>
    <w:rsid w:val="0067374A"/>
    <w:rsid w:val="00673BAE"/>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F41"/>
    <w:rsid w:val="006E73E6"/>
    <w:rsid w:val="00710BF3"/>
    <w:rsid w:val="007211B1"/>
    <w:rsid w:val="007267B0"/>
    <w:rsid w:val="007277DA"/>
    <w:rsid w:val="00731D27"/>
    <w:rsid w:val="00746187"/>
    <w:rsid w:val="00757B91"/>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77F6C"/>
    <w:rsid w:val="0088258A"/>
    <w:rsid w:val="00886332"/>
    <w:rsid w:val="008925F0"/>
    <w:rsid w:val="0089448A"/>
    <w:rsid w:val="00894C23"/>
    <w:rsid w:val="00897877"/>
    <w:rsid w:val="008A26D9"/>
    <w:rsid w:val="008A7B5B"/>
    <w:rsid w:val="008B12D2"/>
    <w:rsid w:val="008C0C29"/>
    <w:rsid w:val="008D02DA"/>
    <w:rsid w:val="008D1945"/>
    <w:rsid w:val="008D76BC"/>
    <w:rsid w:val="008E7DBA"/>
    <w:rsid w:val="008F0829"/>
    <w:rsid w:val="008F3638"/>
    <w:rsid w:val="008F4441"/>
    <w:rsid w:val="008F6B20"/>
    <w:rsid w:val="008F6F31"/>
    <w:rsid w:val="008F74DF"/>
    <w:rsid w:val="00902274"/>
    <w:rsid w:val="00903591"/>
    <w:rsid w:val="00904851"/>
    <w:rsid w:val="009127BA"/>
    <w:rsid w:val="00920AAE"/>
    <w:rsid w:val="009227A6"/>
    <w:rsid w:val="00926E22"/>
    <w:rsid w:val="00933EC1"/>
    <w:rsid w:val="009446AD"/>
    <w:rsid w:val="009530DB"/>
    <w:rsid w:val="00953676"/>
    <w:rsid w:val="00956F30"/>
    <w:rsid w:val="00962B00"/>
    <w:rsid w:val="00966C9A"/>
    <w:rsid w:val="009705EE"/>
    <w:rsid w:val="00977927"/>
    <w:rsid w:val="0098135C"/>
    <w:rsid w:val="0098156A"/>
    <w:rsid w:val="00991BAC"/>
    <w:rsid w:val="00993AA9"/>
    <w:rsid w:val="009A6EA0"/>
    <w:rsid w:val="009C1335"/>
    <w:rsid w:val="009C1AB2"/>
    <w:rsid w:val="009C7251"/>
    <w:rsid w:val="009E2E91"/>
    <w:rsid w:val="009E7D31"/>
    <w:rsid w:val="009F5F25"/>
    <w:rsid w:val="00A01B40"/>
    <w:rsid w:val="00A139F5"/>
    <w:rsid w:val="00A32E16"/>
    <w:rsid w:val="00A365F4"/>
    <w:rsid w:val="00A47D80"/>
    <w:rsid w:val="00A53132"/>
    <w:rsid w:val="00A54192"/>
    <w:rsid w:val="00A563F2"/>
    <w:rsid w:val="00A566E8"/>
    <w:rsid w:val="00A66347"/>
    <w:rsid w:val="00A7392B"/>
    <w:rsid w:val="00A810F9"/>
    <w:rsid w:val="00A82D31"/>
    <w:rsid w:val="00A84096"/>
    <w:rsid w:val="00A85E7E"/>
    <w:rsid w:val="00A86ECC"/>
    <w:rsid w:val="00A86FCC"/>
    <w:rsid w:val="00A90A6D"/>
    <w:rsid w:val="00A971E5"/>
    <w:rsid w:val="00AA43ED"/>
    <w:rsid w:val="00AA710D"/>
    <w:rsid w:val="00AB64F3"/>
    <w:rsid w:val="00AB6D25"/>
    <w:rsid w:val="00AC3724"/>
    <w:rsid w:val="00AD0E56"/>
    <w:rsid w:val="00AD5A6D"/>
    <w:rsid w:val="00AE229B"/>
    <w:rsid w:val="00AE2D4B"/>
    <w:rsid w:val="00AE4F99"/>
    <w:rsid w:val="00AE54DC"/>
    <w:rsid w:val="00B11B69"/>
    <w:rsid w:val="00B14952"/>
    <w:rsid w:val="00B16871"/>
    <w:rsid w:val="00B25B45"/>
    <w:rsid w:val="00B31E5A"/>
    <w:rsid w:val="00B31EFA"/>
    <w:rsid w:val="00B37779"/>
    <w:rsid w:val="00B47359"/>
    <w:rsid w:val="00B653AB"/>
    <w:rsid w:val="00B65F9E"/>
    <w:rsid w:val="00B66B19"/>
    <w:rsid w:val="00B85B41"/>
    <w:rsid w:val="00B914E9"/>
    <w:rsid w:val="00B956EE"/>
    <w:rsid w:val="00BA1767"/>
    <w:rsid w:val="00BA2BA1"/>
    <w:rsid w:val="00BA3447"/>
    <w:rsid w:val="00BA3562"/>
    <w:rsid w:val="00BB4F09"/>
    <w:rsid w:val="00BB54B5"/>
    <w:rsid w:val="00BD4E33"/>
    <w:rsid w:val="00BF594C"/>
    <w:rsid w:val="00C030DE"/>
    <w:rsid w:val="00C051A8"/>
    <w:rsid w:val="00C22105"/>
    <w:rsid w:val="00C244B6"/>
    <w:rsid w:val="00C27BF1"/>
    <w:rsid w:val="00C31167"/>
    <w:rsid w:val="00C3702F"/>
    <w:rsid w:val="00C4500A"/>
    <w:rsid w:val="00C452D8"/>
    <w:rsid w:val="00C60504"/>
    <w:rsid w:val="00C62238"/>
    <w:rsid w:val="00C64A37"/>
    <w:rsid w:val="00C66259"/>
    <w:rsid w:val="00C7158E"/>
    <w:rsid w:val="00C7250B"/>
    <w:rsid w:val="00C7346B"/>
    <w:rsid w:val="00C77C0E"/>
    <w:rsid w:val="00C91687"/>
    <w:rsid w:val="00C924A8"/>
    <w:rsid w:val="00C945FE"/>
    <w:rsid w:val="00C96FAA"/>
    <w:rsid w:val="00C97A04"/>
    <w:rsid w:val="00CA0707"/>
    <w:rsid w:val="00CA107B"/>
    <w:rsid w:val="00CA484D"/>
    <w:rsid w:val="00CA4FB6"/>
    <w:rsid w:val="00CA784C"/>
    <w:rsid w:val="00CB2F90"/>
    <w:rsid w:val="00CB6AD4"/>
    <w:rsid w:val="00CC739E"/>
    <w:rsid w:val="00CD067D"/>
    <w:rsid w:val="00CD1EBB"/>
    <w:rsid w:val="00CD28CF"/>
    <w:rsid w:val="00CD58B7"/>
    <w:rsid w:val="00CD7967"/>
    <w:rsid w:val="00CF18EE"/>
    <w:rsid w:val="00CF30BD"/>
    <w:rsid w:val="00CF4099"/>
    <w:rsid w:val="00D00796"/>
    <w:rsid w:val="00D261A2"/>
    <w:rsid w:val="00D60B42"/>
    <w:rsid w:val="00D616D2"/>
    <w:rsid w:val="00D63B5F"/>
    <w:rsid w:val="00D648B1"/>
    <w:rsid w:val="00D70EF7"/>
    <w:rsid w:val="00D82FEA"/>
    <w:rsid w:val="00D8397C"/>
    <w:rsid w:val="00D94EED"/>
    <w:rsid w:val="00D96026"/>
    <w:rsid w:val="00D963E4"/>
    <w:rsid w:val="00D972F6"/>
    <w:rsid w:val="00DA331D"/>
    <w:rsid w:val="00DA77AD"/>
    <w:rsid w:val="00DA7C1C"/>
    <w:rsid w:val="00DB147A"/>
    <w:rsid w:val="00DB1B7A"/>
    <w:rsid w:val="00DB3878"/>
    <w:rsid w:val="00DB706E"/>
    <w:rsid w:val="00DC6708"/>
    <w:rsid w:val="00DD011A"/>
    <w:rsid w:val="00DE1D0A"/>
    <w:rsid w:val="00DE2400"/>
    <w:rsid w:val="00DE58F1"/>
    <w:rsid w:val="00DE6B58"/>
    <w:rsid w:val="00DE7A92"/>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2DE"/>
    <w:rsid w:val="00E95036"/>
    <w:rsid w:val="00E95B8E"/>
    <w:rsid w:val="00EB1390"/>
    <w:rsid w:val="00EB2C71"/>
    <w:rsid w:val="00EB3333"/>
    <w:rsid w:val="00EB4340"/>
    <w:rsid w:val="00EB556D"/>
    <w:rsid w:val="00EB5A7D"/>
    <w:rsid w:val="00ED55C0"/>
    <w:rsid w:val="00ED682B"/>
    <w:rsid w:val="00EE41D5"/>
    <w:rsid w:val="00F0166F"/>
    <w:rsid w:val="00F037A4"/>
    <w:rsid w:val="00F049AB"/>
    <w:rsid w:val="00F13AE8"/>
    <w:rsid w:val="00F142DB"/>
    <w:rsid w:val="00F27C8F"/>
    <w:rsid w:val="00F32749"/>
    <w:rsid w:val="00F37172"/>
    <w:rsid w:val="00F4477E"/>
    <w:rsid w:val="00F46269"/>
    <w:rsid w:val="00F52F2F"/>
    <w:rsid w:val="00F60BA8"/>
    <w:rsid w:val="00F67D8F"/>
    <w:rsid w:val="00F802BE"/>
    <w:rsid w:val="00F80E93"/>
    <w:rsid w:val="00F84069"/>
    <w:rsid w:val="00F86024"/>
    <w:rsid w:val="00F8611A"/>
    <w:rsid w:val="00F904DF"/>
    <w:rsid w:val="00FA4D6D"/>
    <w:rsid w:val="00FA5128"/>
    <w:rsid w:val="00FB42D4"/>
    <w:rsid w:val="00FB5906"/>
    <w:rsid w:val="00FB762F"/>
    <w:rsid w:val="00FC2AED"/>
    <w:rsid w:val="00FD5EA7"/>
    <w:rsid w:val="00FE36CF"/>
    <w:rsid w:val="00FE674D"/>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FE674D"/>
    <w:pPr>
      <w:spacing w:before="360"/>
      <w:ind w:left="680" w:hanging="680"/>
    </w:pPr>
    <w:rPr>
      <w:b/>
      <w:spacing w:val="-2"/>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hyperlink" Target="http://stat.gov.pl/obszary-tematyczne/rynek-pracy/"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hyperlink" Target="http://stat.gov.pl/metainformacje/slownik-pojec/pojecia-stosowane-w-statystyce-publicznej/3012,pojecie.html"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6.png"/><Relationship Id="rId36" Type="http://schemas.openxmlformats.org/officeDocument/2006/relationships/hyperlink" Target="https://stat.gov.pl/metainformacje/slownik-pojec/pojecia-stosowane-w-statystyce-publicznej/3011,pojecie.html" TargetMode="External"/><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hyperlink" Target="https://ec.europa.eu/eurostat/data/classifications" TargetMode="External"/><Relationship Id="rId27" Type="http://schemas.openxmlformats.org/officeDocument/2006/relationships/hyperlink" Target="mailto:obslugaprasowa@stat.gov.pl" TargetMode="External"/><Relationship Id="rId30" Type="http://schemas.openxmlformats.org/officeDocument/2006/relationships/image" Target="media/image18.png"/><Relationship Id="rId35" Type="http://schemas.openxmlformats.org/officeDocument/2006/relationships/hyperlink" Target="http://swaid.stat.gov.pl/SitePagesDBW/RynekPracy.asp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21.png"/><Relationship Id="rId38" Type="http://schemas.openxmlformats.org/officeDocument/2006/relationships/hyperlink" Target="http://stat.gov.pl/metainformacje/slownik-pojec/pojecia-stosowane-w-statystyce-publicznej/301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0d47203-49ec-4c8c-a442-62231931aabb"/>
    <ds:schemaRef ds:uri="http://purl.org/dc/dcmitype/"/>
    <ds:schemaRef ds:uri="b5698c14-9734-4c2e-b0a6-c0f0e0420a38"/>
    <ds:schemaRef ds:uri="http://www.w3.org/XML/1998/namespace"/>
    <ds:schemaRef ds:uri="http://purl.org/dc/terms/"/>
  </ds:schemaRefs>
</ds:datastoreItem>
</file>

<file path=customXml/itemProps4.xml><?xml version="1.0" encoding="utf-8"?>
<ds:datastoreItem xmlns:ds="http://schemas.openxmlformats.org/officeDocument/2006/customXml" ds:itemID="{39254952-FA45-4818-A882-0C903299E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1908</Words>
  <Characters>11452</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2022-03-04T10:47:00Z</cp:lastPrinted>
  <dcterms:created xsi:type="dcterms:W3CDTF">2022-03-07T06:31:00Z</dcterms:created>
  <dcterms:modified xsi:type="dcterms:W3CDTF">2022-03-07T13:35:00Z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