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7B33F06C" w:rsidR="00393761" w:rsidRPr="007D605C" w:rsidRDefault="008D26CF" w:rsidP="00F049AB">
      <w:pPr>
        <w:pStyle w:val="Tytuinfomacjisygnalnej"/>
      </w:pPr>
      <w:bookmarkStart w:id="0" w:name="_GoBack"/>
      <w:bookmarkEnd w:id="0"/>
      <w:r>
        <w:t>Information</w:t>
      </w:r>
      <w:r w:rsidR="00383E2E" w:rsidRPr="00383E2E">
        <w:t xml:space="preserve"> </w:t>
      </w:r>
      <w:r>
        <w:t xml:space="preserve">on </w:t>
      </w:r>
      <w:r w:rsidRPr="008D26CF">
        <w:t xml:space="preserve">entities of the national economy    entered in the REGON register - </w:t>
      </w:r>
      <w:r w:rsidR="008D2C33">
        <w:t>March</w:t>
      </w:r>
      <w:r w:rsidRPr="008D26CF">
        <w:t xml:space="preserve"> 202</w:t>
      </w:r>
      <w:r w:rsidR="00383E2E">
        <w:t>2</w:t>
      </w:r>
      <w:r w:rsidR="00364AF9" w:rsidRPr="007D605C">
        <w:rPr>
          <w:sz w:val="32"/>
        </w:rPr>
        <w:tab/>
      </w:r>
    </w:p>
    <w:p w14:paraId="1E690351" w14:textId="074958CD"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D852C46">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An increase in the number of newly registered entities by 16.6 % in relation to the previous month&#10;&#10;&#10;&#10;&#10;&#10;&#10;&#10;&#10;&#10;&#10;&#10;&#10;&#10;&#10;&#10;&#10;&#10;&#10;&#10;&#10;&#10;&#10;&#10;&#10;&#10;&#10;&#10;&#10;&#10;&#10;&#10;&#10;&#10;&#10;&#10;&#10;&#10;&#10;&#10;&#10;&#10;&#10;&#10;&#10;&#10;&#10; " title="Newly registered entities in relation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3723005A"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751F4" w:rsidRPr="000751F4">
                              <w:rPr>
                                <w:rStyle w:val="WartowskanikaZnak"/>
                              </w:rPr>
                              <w:t>1</w:t>
                            </w:r>
                            <w:r w:rsidR="004634AA">
                              <w:rPr>
                                <w:rStyle w:val="WartowskanikaZnak"/>
                              </w:rPr>
                              <w:t>6</w:t>
                            </w:r>
                            <w:r w:rsidR="00F633B0">
                              <w:rPr>
                                <w:rStyle w:val="WartowskanikaZnak"/>
                              </w:rPr>
                              <w:t>.</w:t>
                            </w:r>
                            <w:r w:rsidR="004634AA">
                              <w:rPr>
                                <w:rStyle w:val="WartowskanikaZnak"/>
                              </w:rPr>
                              <w:t>6%</w:t>
                            </w:r>
                          </w:p>
                          <w:p w14:paraId="63B3F253" w14:textId="6D2BECC0" w:rsidR="005C0CAC" w:rsidRPr="007D605C" w:rsidRDefault="004634AA" w:rsidP="00F049AB">
                            <w:pPr>
                              <w:pStyle w:val="Opiswskanika"/>
                              <w:rPr>
                                <w:sz w:val="18"/>
                                <w:szCs w:val="20"/>
                              </w:rPr>
                            </w:pPr>
                            <w:r>
                              <w:rPr>
                                <w:sz w:val="18"/>
                                <w:szCs w:val="20"/>
                              </w:rPr>
                              <w:t>An increase in the number of new</w:t>
                            </w:r>
                            <w:r w:rsidR="00CB7031">
                              <w:rPr>
                                <w:sz w:val="18"/>
                                <w:szCs w:val="20"/>
                              </w:rPr>
                              <w:t>ly registered entities 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ytuł: Newly registered entities in relation to the previous month — opis: An increase in the number of newly registered entities by 16.6 % in relation to the previous month&#10;&#10;&#10;&#10;&#10;&#10;&#10;&#10;&#10;&#10;&#10;&#10;&#10;&#10;&#10;&#10;&#10;&#10;&#10;&#10;&#10;&#10;&#10;&#10;&#10;&#10;&#10;&#10;&#10;&#10;&#10;&#10;&#10;&#10;&#10;&#10;&#10;&#10;&#10;&#10;&#10;&#10;&#10;&#10;&#10;&#10;&#10; "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0AjAIAAMEFAAAOAAAAZHJzL2Uyb0RvYy54bWzkVF9v0zAQf0fiO5yM4I02qdquC0unsgFC&#10;GmNi8AGc5NJYc3zBdpuUT8/Z7bYCQkiIN/Jg3eV8vzv/7s/Z+dBq2KJ1ikwu0lEiAE1JlTLrXHz5&#10;/PblQoDz0lRSk8Fc7NCJ8+XTJ2d9l+GEGtIVWmAQ47K+y0XjfZeNx65ssJVuRB0aNtZkW+lZtetx&#10;ZWXP6K0eT5JkPu7JVp2lEp3jv5d7o1hG/LrG0n+sa4cedC44Nx9PG88inOPlmczWVnaNKg9pyL/I&#10;opXKcNAHqEvpJWys+gWqVaUlR7UfldSOqa5VifEN/Jo0+ek1t43sML6FyXHdA03u38GW19sbC6rK&#10;xVyAkS2X6IY0gsc756lHmAio0JVM2cqAMqVF6ZAF8A2C2bQFl49qMNjrHVhcK+fRYsVd4JVX6KDY&#10;QTofzeF5cLKopedWAU8RoLO4VbRx0JLxzYtnw+rV/3EA96Lymum+/i1zf+QrdG/fuYyLeNtxGf3w&#10;mgaewtiJrrui8s6BoYtGmjWurKW+QVlx96TBc3zkusdxAaToP1DFecmNpwg01LYNrc3NCozOU7R7&#10;mBwcPJT8czJJpsliJqBkW5rMThfpLMaQ2b17Z51/h9RCEHJhaWOqTzyfMYbcXjkfcpLZ/b0Q0pFW&#10;1VuldVTsurjQFrYyzHKSXp6cHEL8cE0b6HNxOpvMIrKh4B/HvFXcmqBVm4tFEr7gLrPAyRtTRdlL&#10;pfcyZ6LNgaTAy54hPxQDXwzMFVTtmC5L+53CO5CFhuw3AT3vk1y4rxtpUYB+b5jy03Q6DQsoKtPZ&#10;yYQVe2wpji3SlAyVCy9gL174uLRCvoZWXJpaRb4eMznkynsi0njYaWERHevx1uPmXX4HAAD//wMA&#10;UEsDBBQABgAIAAAAIQBeOkM23AAAAAYBAAAPAAAAZHJzL2Rvd25yZXYueG1sTI8xT8MwFIR3JP6D&#10;9ZBYIuqkrUiVxqkoUhjo1BR2N36NI2I7st0m/HseE4ynO919V+5mM7Ab+tA7KyBbpMDQtk71thPw&#10;caqfNsBClFbJwVkU8I0BdtX9XSkL5SZ7xFsTO0YlNhRSgI5xLDgPrUYjw8KNaMm7OG9kJOk7rryc&#10;qNwMfJmmz9zI3tKCliO+amy/mqsRsPeXQ5Ou5qD3p/dDUtfJ59uUCPH4ML9sgUWc418YfvEJHSpi&#10;OrurVYENAuhIFJAvgZG5WucZsDOl8nUGvCr5f/zqBwAA//8DAFBLAQItABQABgAIAAAAIQC2gziS&#10;/gAAAOEBAAATAAAAAAAAAAAAAAAAAAAAAABbQ29udGVudF9UeXBlc10ueG1sUEsBAi0AFAAGAAgA&#10;AAAhADj9If/WAAAAlAEAAAsAAAAAAAAAAAAAAAAALwEAAF9yZWxzLy5yZWxzUEsBAi0AFAAGAAgA&#10;AAAhAH1XfQCMAgAAwQUAAA4AAAAAAAAAAAAAAAAALgIAAGRycy9lMm9Eb2MueG1sUEsBAi0AFAAG&#10;AAgAAAAhAF46QzbcAAAABgEAAA8AAAAAAAAAAAAAAAAA5gQAAGRycy9kb3ducmV2LnhtbFBLBQYA&#10;AAAABAAEAPMAAADvBQAAAAA=&#10;" fillcolor="#001d77" stroked="f">
                <v:stroke joinstyle="miter"/>
                <v:textbox>
                  <w:txbxContent>
                    <w:p w14:paraId="30951E30" w14:textId="3723005A"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751F4" w:rsidRPr="000751F4">
                        <w:rPr>
                          <w:rStyle w:val="WartowskanikaZnak"/>
                        </w:rPr>
                        <w:t>1</w:t>
                      </w:r>
                      <w:r w:rsidR="004634AA">
                        <w:rPr>
                          <w:rStyle w:val="WartowskanikaZnak"/>
                        </w:rPr>
                        <w:t>6</w:t>
                      </w:r>
                      <w:r w:rsidR="00F633B0">
                        <w:rPr>
                          <w:rStyle w:val="WartowskanikaZnak"/>
                        </w:rPr>
                        <w:t>.</w:t>
                      </w:r>
                      <w:r w:rsidR="004634AA">
                        <w:rPr>
                          <w:rStyle w:val="WartowskanikaZnak"/>
                        </w:rPr>
                        <w:t>6%</w:t>
                      </w:r>
                    </w:p>
                    <w:p w14:paraId="63B3F253" w14:textId="6D2BECC0" w:rsidR="005C0CAC" w:rsidRPr="007D605C" w:rsidRDefault="004634AA" w:rsidP="00F049AB">
                      <w:pPr>
                        <w:pStyle w:val="Opiswskanika"/>
                        <w:rPr>
                          <w:sz w:val="18"/>
                          <w:szCs w:val="20"/>
                        </w:rPr>
                      </w:pPr>
                      <w:r>
                        <w:rPr>
                          <w:sz w:val="18"/>
                          <w:szCs w:val="20"/>
                        </w:rPr>
                        <w:t>An increase in the number of new</w:t>
                      </w:r>
                      <w:r w:rsidR="00CB7031">
                        <w:rPr>
                          <w:sz w:val="18"/>
                          <w:szCs w:val="20"/>
                        </w:rPr>
                        <w:t>ly registered entities in relation to the previous month</w:t>
                      </w:r>
                    </w:p>
                  </w:txbxContent>
                </v:textbox>
                <w10:wrap type="square" anchorx="margin"/>
              </v:roundrect>
            </w:pict>
          </mc:Fallback>
        </mc:AlternateContent>
      </w:r>
      <w:r w:rsidR="00074DD8" w:rsidRPr="007D605C">
        <w:rPr>
          <w:color w:val="001D77"/>
        </w:rPr>
        <w:t xml:space="preserve"> </w:t>
      </w:r>
      <w:r w:rsidR="00A90A6D" w:rsidRPr="007D605C">
        <w:br/>
      </w:r>
      <w:r w:rsidR="004634AA">
        <w:t>As at the end of March</w:t>
      </w:r>
      <w:r w:rsidR="00393142" w:rsidRPr="00393142">
        <w:t xml:space="preserve"> 202</w:t>
      </w:r>
      <w:r w:rsidR="00393142">
        <w:t>2</w:t>
      </w:r>
      <w:r w:rsidR="00393142" w:rsidRPr="00393142">
        <w:t xml:space="preserve"> </w:t>
      </w:r>
      <w:r w:rsidR="001655C2">
        <w:t xml:space="preserve">the </w:t>
      </w:r>
      <w:r w:rsidR="00393142" w:rsidRPr="00393142">
        <w:t>REGON</w:t>
      </w:r>
      <w:r w:rsidR="001655C2">
        <w:t xml:space="preserve"> register included 4 8</w:t>
      </w:r>
      <w:r w:rsidR="004634AA">
        <w:t>59</w:t>
      </w:r>
      <w:r w:rsidR="001655C2">
        <w:t>.</w:t>
      </w:r>
      <w:r w:rsidR="004634AA">
        <w:t>1</w:t>
      </w:r>
      <w:r w:rsidR="00393142" w:rsidRPr="00393142">
        <w:t xml:space="preserve"> </w:t>
      </w:r>
      <w:r w:rsidR="001655C2">
        <w:t>thous</w:t>
      </w:r>
      <w:r w:rsidR="00393142" w:rsidRPr="00393142">
        <w:t xml:space="preserve">. </w:t>
      </w:r>
      <w:r w:rsidR="001655C2">
        <w:t>of national economy entities</w:t>
      </w:r>
      <w:r w:rsidR="00393142" w:rsidRPr="00393142">
        <w:t>,</w:t>
      </w:r>
      <w:r w:rsidR="001655C2">
        <w:t xml:space="preserve"> i.e</w:t>
      </w:r>
      <w:r w:rsidR="00393142" w:rsidRPr="00393142">
        <w:t xml:space="preserve">. </w:t>
      </w:r>
      <w:r w:rsidR="004634AA">
        <w:t>by 0.2% more than a month before</w:t>
      </w:r>
      <w:r w:rsidR="00DF7E0E">
        <w:t xml:space="preserve"> </w:t>
      </w:r>
      <w:r w:rsidR="00393142" w:rsidRPr="00393142">
        <w:t>(3</w:t>
      </w:r>
      <w:r w:rsidR="00F633B0">
        <w:t>.</w:t>
      </w:r>
      <w:r w:rsidR="004634AA">
        <w:t>5</w:t>
      </w:r>
      <w:r w:rsidR="00393142" w:rsidRPr="00393142">
        <w:t xml:space="preserve">% </w:t>
      </w:r>
      <w:r w:rsidR="001655C2" w:rsidRPr="001655C2">
        <w:t>more than in the corresponding period of the previous year</w:t>
      </w:r>
      <w:r w:rsidR="00393142" w:rsidRPr="00393142">
        <w:t xml:space="preserve">). </w:t>
      </w:r>
      <w:r w:rsidR="00DE6B58" w:rsidRPr="00D8143C">
        <w:t xml:space="preserve"> </w:t>
      </w:r>
    </w:p>
    <w:p w14:paraId="3DB10F9F" w14:textId="392F91C8"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730C37DC">
                <wp:simplePos x="0" y="0"/>
                <wp:positionH relativeFrom="column">
                  <wp:posOffset>5276850</wp:posOffset>
                </wp:positionH>
                <wp:positionV relativeFrom="paragraph">
                  <wp:posOffset>211455</wp:posOffset>
                </wp:positionV>
                <wp:extent cx="1725295" cy="962025"/>
                <wp:effectExtent l="0" t="0" r="0" b="0"/>
                <wp:wrapTight wrapText="bothSides">
                  <wp:wrapPolygon edited="0">
                    <wp:start x="715" y="0"/>
                    <wp:lineTo x="715" y="20958"/>
                    <wp:lineTo x="20749" y="20958"/>
                    <wp:lineTo x="20749" y="0"/>
                    <wp:lineTo x="715" y="0"/>
                  </wp:wrapPolygon>
                </wp:wrapTight>
                <wp:docPr id="2" name="Pole tekstowe 2" descr="An increase in the number of newly registered natural persons conducting economic activity by 17.5 % in rela-tion to the previous month" title="Newly registered natural person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14:paraId="66113316" w14:textId="1FF01DD8" w:rsidR="00D616D2" w:rsidRPr="00E95B8E" w:rsidRDefault="001022B4" w:rsidP="005F45EE">
                            <w:pPr>
                              <w:pStyle w:val="tekstzboku"/>
                              <w:rPr>
                                <w:bCs w:val="0"/>
                              </w:rPr>
                            </w:pPr>
                            <w:r>
                              <w:t>An increase in the number</w:t>
                            </w:r>
                            <w:r w:rsidR="006D76A4">
                              <w:t xml:space="preserve"> </w:t>
                            </w:r>
                            <w:r>
                              <w:t xml:space="preserve"> of </w:t>
                            </w:r>
                            <w:r w:rsidR="006D76A4">
                              <w:t>newly registered natural persons conducting economic activity by</w:t>
                            </w:r>
                            <w:r w:rsidR="00165BE8">
                              <w:t xml:space="preserve"> </w:t>
                            </w:r>
                            <w:r w:rsidR="00A522C6">
                              <w:t>1</w:t>
                            </w:r>
                            <w:r w:rsidR="00165BE8">
                              <w:t>7</w:t>
                            </w:r>
                            <w:r w:rsidR="006D76A4">
                              <w:t>.</w:t>
                            </w:r>
                            <w:r w:rsidR="00A522C6">
                              <w:t>5</w:t>
                            </w:r>
                            <w:r w:rsidR="00165BE8">
                              <w:t xml:space="preserve">% </w:t>
                            </w:r>
                            <w:r w:rsidR="006D76A4">
                              <w:t xml:space="preserve">in relation to the previous </w:t>
                            </w:r>
                            <w:r w:rsidR="006B2E7F">
                              <w:t xml:space="preserv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ytuł: Newly registered natural persons conducting economic activity — opis: An increase in the number of newly registered natural persons conducting economic activity by 17.5 % in rela-tion to the previous month" style="position:absolute;margin-left:415.5pt;margin-top:16.65pt;width:135.85pt;height:7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gpdAIAANQEAAAOAAAAZHJzL2Uyb0RvYy54bWysVNtu2zAMfR+wfyAE7LFxYjS9GHWKrl2H&#10;AV1XoNsHyDIdC5VFT5LjZF8/Sk7boHvb5geBNK1DnkPSF5fbzsAGnddkS7GYzQWgVVRruy7Fj++3&#10;R2cCfJC2loYslmKHXlyu3r+7GPsCc2rJ1OiAQawvxr4UbQh9kWVetdhJP6MeLQcbcp0M7Lp1Vjs5&#10;Mnpnsnw+P8lGcnXvSKH3/PZmCopVwm8aVOFb03gMYErBtYV0unRW8cxWF7JYO9m3Wu3LkH9RRSe1&#10;5aQvUDcySBic/gOq08qRpybMFHUZNY1WmDgwm8X8DZvHVvaYuLA4vn+Ryf8/WHW/eXCg61LkAqzs&#10;uEUPZBACPvlAIwK/rtErluzKgrbKofTIBoQWwQ5dxe2jBiyOZgcO19oHdFgzVhicNNDzbJD1oMjW&#10;gwrcI0C2iYUAyf5Ghx1UO1iczpbwIQI7NPIo8DxBoJSld7jRNHjoyIaWm6iD4Trv/yVlbPzY+4L5&#10;P/asQNh+pC0PcGqi7+9IPXmwdN1Ku8Yr52hsUdYs/CLezA6uTjg+glTjV6q5MjkESkDbxnVxKrjP&#10;wOg8gLuXocNtABVTnubL/HwpQHHs/CSf58uUQhbPt3vnw2ekDqJRCsdDndDl5s6HWI0snj+JySzd&#10;amPSYBsLI4MuGfJNpNPcJjC6K8XZPD7TJkSSn2ydLgepzWRzAmP3rCPRiXLYVts0OUmSqEhF9Y5l&#10;cDStGf8W2GjJ/RIw8oqVwv8cpEMB5otlKc8Xx8dxJ5NzvDzN2XGHkeowIq1iqFIEAZN5HdIeT8Su&#10;WPJGJzVeK9mXzKuTRNqvedzNQz999fozWv0GAAD//wMAUEsDBBQABgAIAAAAIQCsOzav4AAAAAsB&#10;AAAPAAAAZHJzL2Rvd25yZXYueG1sTI/NTsMwEITvSH0Haytxo+s0BdI0ToVAXEEtPxI3N94mEfE6&#10;it0mvD3uCW6zmtHsN8V2sp040+BbxwqShQRBXDnTcq3g/e35JgPhg2ajO8ek4Ic8bMvZVaFz40be&#10;0XkfahFL2OdaQRNCnyP6qiGr/cL1xNE7usHqEM+hRjPoMZbbDpdS3qHVLccPje7psaHqe3+yCj5e&#10;jl+fK/laP9nbfnSTRLZrVOp6Pj1sQASawl8YLvgRHcrIdHAnNl50CrI0iVuCgjRNQVwCiVzegzhE&#10;la0ywLLA/xvKXwAAAP//AwBQSwECLQAUAAYACAAAACEAtoM4kv4AAADhAQAAEwAAAAAAAAAAAAAA&#10;AAAAAAAAW0NvbnRlbnRfVHlwZXNdLnhtbFBLAQItABQABgAIAAAAIQA4/SH/1gAAAJQBAAALAAAA&#10;AAAAAAAAAAAAAC8BAABfcmVscy8ucmVsc1BLAQItABQABgAIAAAAIQBCTqgpdAIAANQEAAAOAAAA&#10;AAAAAAAAAAAAAC4CAABkcnMvZTJvRG9jLnhtbFBLAQItABQABgAIAAAAIQCsOzav4AAAAAsBAAAP&#10;AAAAAAAAAAAAAAAAAM4EAABkcnMvZG93bnJldi54bWxQSwUGAAAAAAQABADzAAAA2wUAAAAA&#10;" filled="f" stroked="f">
                <v:textbox>
                  <w:txbxContent>
                    <w:p w14:paraId="66113316" w14:textId="1FF01DD8" w:rsidR="00D616D2" w:rsidRPr="00E95B8E" w:rsidRDefault="001022B4" w:rsidP="005F45EE">
                      <w:pPr>
                        <w:pStyle w:val="tekstzboku"/>
                        <w:rPr>
                          <w:bCs w:val="0"/>
                        </w:rPr>
                      </w:pPr>
                      <w:r>
                        <w:t>An increase in the number</w:t>
                      </w:r>
                      <w:r w:rsidR="006D76A4">
                        <w:t xml:space="preserve"> </w:t>
                      </w:r>
                      <w:r>
                        <w:t xml:space="preserve"> of </w:t>
                      </w:r>
                      <w:r w:rsidR="006D76A4">
                        <w:t>newly registered natural persons conducting economic activity by</w:t>
                      </w:r>
                      <w:r w:rsidR="00165BE8">
                        <w:t xml:space="preserve"> </w:t>
                      </w:r>
                      <w:r w:rsidR="00A522C6">
                        <w:t>1</w:t>
                      </w:r>
                      <w:r w:rsidR="00165BE8">
                        <w:t>7</w:t>
                      </w:r>
                      <w:r w:rsidR="006D76A4">
                        <w:t>.</w:t>
                      </w:r>
                      <w:r w:rsidR="00A522C6">
                        <w:t>5</w:t>
                      </w:r>
                      <w:r w:rsidR="00165BE8">
                        <w:t xml:space="preserve">% </w:t>
                      </w:r>
                      <w:r w:rsidR="006D76A4">
                        <w:t xml:space="preserve">in relation to the previous </w:t>
                      </w:r>
                      <w:r w:rsidR="006B2E7F">
                        <w:t xml:space="preserve"> month</w:t>
                      </w:r>
                    </w:p>
                  </w:txbxContent>
                </v:textbox>
                <w10:wrap type="tight"/>
              </v:shape>
            </w:pict>
          </mc:Fallback>
        </mc:AlternateContent>
      </w:r>
      <w:r w:rsidR="00CB6AD4" w:rsidRPr="00E231AB">
        <w:rPr>
          <w:shd w:val="clear" w:color="auto" w:fill="FFFFFF"/>
        </w:rPr>
        <w:br/>
      </w:r>
      <w:r w:rsidR="00D8274E">
        <w:rPr>
          <w:rFonts w:ascii="Fira Sans" w:hAnsi="Fira Sans"/>
          <w:b/>
          <w:szCs w:val="19"/>
        </w:rPr>
        <w:t xml:space="preserve">Newly registered entities in the </w:t>
      </w:r>
      <w:r w:rsidR="00E906F5">
        <w:rPr>
          <w:rFonts w:ascii="Fira Sans" w:hAnsi="Fira Sans"/>
          <w:b/>
          <w:szCs w:val="19"/>
        </w:rPr>
        <w:t>REGON</w:t>
      </w:r>
      <w:r w:rsidR="00D8274E">
        <w:rPr>
          <w:rFonts w:ascii="Fira Sans" w:hAnsi="Fira Sans"/>
          <w:b/>
          <w:szCs w:val="19"/>
        </w:rPr>
        <w:t xml:space="preserve"> register</w:t>
      </w:r>
    </w:p>
    <w:p w14:paraId="6189446F" w14:textId="3BABC161" w:rsidR="00DE6B58" w:rsidRPr="00216634" w:rsidRDefault="00476508" w:rsidP="00216634">
      <w:pPr>
        <w:spacing w:line="288" w:lineRule="auto"/>
        <w:rPr>
          <w:rFonts w:eastAsia="Times New Roman" w:cs="Times New Roman"/>
          <w:szCs w:val="19"/>
          <w:lang w:eastAsia="pl-PL"/>
        </w:rPr>
      </w:pPr>
      <w:r>
        <w:rPr>
          <w:rFonts w:eastAsia="Times New Roman" w:cs="Times New Roman"/>
          <w:szCs w:val="19"/>
          <w:lang w:eastAsia="pl-PL"/>
        </w:rPr>
        <w:t>An increase in t</w:t>
      </w:r>
      <w:r w:rsidR="00FF13E2">
        <w:rPr>
          <w:rFonts w:eastAsia="Times New Roman" w:cs="Times New Roman"/>
          <w:szCs w:val="19"/>
          <w:lang w:eastAsia="pl-PL"/>
        </w:rPr>
        <w:t>he number of newly registered entities</w:t>
      </w:r>
      <w:r w:rsidR="000E2988">
        <w:rPr>
          <w:rFonts w:eastAsia="Times New Roman" w:cs="Times New Roman"/>
          <w:szCs w:val="19"/>
          <w:lang w:eastAsia="pl-PL"/>
        </w:rPr>
        <w:t xml:space="preserve"> </w:t>
      </w:r>
      <w:r>
        <w:rPr>
          <w:rFonts w:eastAsia="Times New Roman" w:cs="Times New Roman"/>
          <w:szCs w:val="19"/>
          <w:lang w:eastAsia="pl-PL"/>
        </w:rPr>
        <w:t xml:space="preserve">was recorded for commercial companies (by 8.5%), including limited liability companies (by 7.8%) </w:t>
      </w:r>
      <w:r w:rsidR="00FF13E2" w:rsidRPr="00FF13E2">
        <w:rPr>
          <w:rFonts w:eastAsia="Times New Roman" w:cs="Times New Roman"/>
          <w:szCs w:val="19"/>
          <w:lang w:eastAsia="pl-PL"/>
        </w:rPr>
        <w:t>compared to the previous month</w:t>
      </w:r>
      <w:r w:rsidR="00F60AC0">
        <w:rPr>
          <w:rFonts w:eastAsia="Times New Roman" w:cs="Times New Roman"/>
          <w:szCs w:val="19"/>
          <w:lang w:eastAsia="pl-PL"/>
        </w:rPr>
        <w:t xml:space="preserve">. </w:t>
      </w:r>
      <w:r w:rsidR="007369E5" w:rsidRPr="007369E5">
        <w:rPr>
          <w:rFonts w:eastAsia="Times New Roman" w:cs="Times New Roman"/>
          <w:szCs w:val="19"/>
          <w:lang w:eastAsia="pl-PL"/>
        </w:rPr>
        <w:t xml:space="preserve">The number of </w:t>
      </w:r>
      <w:r w:rsidR="007369E5">
        <w:rPr>
          <w:rFonts w:eastAsia="Times New Roman" w:cs="Times New Roman"/>
          <w:szCs w:val="19"/>
          <w:lang w:eastAsia="pl-PL"/>
        </w:rPr>
        <w:t xml:space="preserve">newly registered </w:t>
      </w:r>
      <w:r>
        <w:rPr>
          <w:rFonts w:eastAsia="Times New Roman" w:cs="Times New Roman"/>
          <w:szCs w:val="19"/>
          <w:lang w:eastAsia="pl-PL"/>
        </w:rPr>
        <w:t xml:space="preserve">civil </w:t>
      </w:r>
      <w:r w:rsidR="00FB6D82">
        <w:rPr>
          <w:rFonts w:eastAsia="Times New Roman" w:cs="Times New Roman"/>
          <w:szCs w:val="19"/>
          <w:lang w:eastAsia="pl-PL"/>
        </w:rPr>
        <w:t>partnerships</w:t>
      </w:r>
      <w:r>
        <w:rPr>
          <w:rFonts w:eastAsia="Times New Roman" w:cs="Times New Roman"/>
          <w:szCs w:val="19"/>
          <w:lang w:eastAsia="pl-PL"/>
        </w:rPr>
        <w:t xml:space="preserve"> in</w:t>
      </w:r>
      <w:r w:rsidR="007369E5">
        <w:rPr>
          <w:rFonts w:eastAsia="Times New Roman" w:cs="Times New Roman"/>
          <w:szCs w:val="19"/>
          <w:lang w:eastAsia="pl-PL"/>
        </w:rPr>
        <w:t xml:space="preserve">creased by </w:t>
      </w:r>
      <w:r w:rsidR="000E2988">
        <w:rPr>
          <w:rFonts w:eastAsia="Times New Roman" w:cs="Times New Roman"/>
          <w:szCs w:val="19"/>
          <w:lang w:eastAsia="pl-PL"/>
        </w:rPr>
        <w:t>2</w:t>
      </w:r>
      <w:r w:rsidR="007369E5">
        <w:rPr>
          <w:rFonts w:eastAsia="Times New Roman" w:cs="Times New Roman"/>
          <w:szCs w:val="19"/>
          <w:lang w:eastAsia="pl-PL"/>
        </w:rPr>
        <w:t>.</w:t>
      </w:r>
      <w:r>
        <w:rPr>
          <w:rFonts w:eastAsia="Times New Roman" w:cs="Times New Roman"/>
          <w:szCs w:val="19"/>
          <w:lang w:eastAsia="pl-PL"/>
        </w:rPr>
        <w:t>4</w:t>
      </w:r>
      <w:r w:rsidR="000E2988">
        <w:rPr>
          <w:rFonts w:eastAsia="Times New Roman" w:cs="Times New Roman"/>
          <w:szCs w:val="19"/>
          <w:lang w:eastAsia="pl-PL"/>
        </w:rPr>
        <w:t>%</w:t>
      </w:r>
      <w:r>
        <w:rPr>
          <w:rFonts w:eastAsia="Times New Roman" w:cs="Times New Roman"/>
          <w:szCs w:val="19"/>
          <w:lang w:eastAsia="pl-PL"/>
        </w:rPr>
        <w:t>.</w:t>
      </w:r>
      <w:r w:rsidR="00F60AC0">
        <w:rPr>
          <w:rFonts w:eastAsia="Times New Roman" w:cs="Times New Roman"/>
          <w:szCs w:val="19"/>
          <w:lang w:eastAsia="pl-PL"/>
        </w:rPr>
        <w:t xml:space="preserve"> </w:t>
      </w:r>
      <w:r w:rsidR="001F15BF" w:rsidRPr="001F15BF">
        <w:rPr>
          <w:rFonts w:eastAsia="Times New Roman" w:cs="Times New Roman"/>
          <w:szCs w:val="19"/>
          <w:lang w:eastAsia="pl-PL"/>
        </w:rPr>
        <w:t>Among newly registered entities, natural persons conducting economic activity accounted for 77.1% of all newly registered entities</w:t>
      </w:r>
      <w:r w:rsidR="001F15BF">
        <w:rPr>
          <w:rFonts w:eastAsia="Times New Roman" w:cs="Times New Roman"/>
          <w:szCs w:val="19"/>
          <w:lang w:eastAsia="pl-PL"/>
        </w:rPr>
        <w:t>.</w:t>
      </w:r>
    </w:p>
    <w:p w14:paraId="7C36352D" w14:textId="6185267E" w:rsidR="00E95B8E" w:rsidRPr="00F049AB" w:rsidRDefault="00BF47FB" w:rsidP="00F049AB">
      <w:pPr>
        <w:pStyle w:val="Tytutablicy"/>
      </w:pPr>
      <w:r>
        <w:t>Table</w:t>
      </w:r>
      <w:r w:rsidR="00E95B8E" w:rsidRPr="00F049AB">
        <w:t xml:space="preserve"> </w:t>
      </w:r>
      <w:r w:rsidR="00D972F6" w:rsidRPr="00F049AB">
        <w:t>1</w:t>
      </w:r>
      <w:r w:rsidR="00E95B8E" w:rsidRPr="00F049AB">
        <w:t>.</w:t>
      </w:r>
      <w:r w:rsidR="00D972F6" w:rsidRPr="00F049AB">
        <w:t xml:space="preserve"> </w:t>
      </w:r>
      <w:r w:rsidR="00CB7031">
        <w:t xml:space="preserve">Entities of the national economy in the </w:t>
      </w:r>
      <w:r w:rsidR="004D2761">
        <w:t>REGON</w:t>
      </w:r>
      <w:r w:rsidR="00CB7031">
        <w:t xml:space="preserve"> register</w:t>
      </w:r>
      <w:r w:rsidR="00FA441E" w:rsidRPr="00FA441E">
        <w:rPr>
          <w:vertAlign w:val="superscript"/>
        </w:rPr>
        <w:t>a</w:t>
      </w:r>
    </w:p>
    <w:tbl>
      <w:tblPr>
        <w:tblStyle w:val="Siatkatabelijasna1"/>
        <w:tblpPr w:leftFromText="141" w:rightFromText="141" w:vertAnchor="text" w:horzAnchor="margin" w:tblpXSpec="center" w:tblpY="59"/>
        <w:tblW w:w="5000"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1. Entities of the national economy in the REGON register"/>
        <w:tblDescription w:val="as of March 2022: Total entities 4,859,056 - comparable to the previous month; Newly registered entities 35,250 - increase by 16.6% to February 2022; Deregistered entities 23,039 - increase by 22.9 % to February 2022; Entities with suspended activity 602,429 - increase by 1.0 % to February 2022&#10;&#10;&#10;&#10;&#10;&#10;&#10;&#10;&#10;&#10;&#10;&#10;&#10;&#10;&#10;&#10;&#10;&#10;&#10;&#10;&#10;&#10;&#10;&#10;&#10;&#10;&#10;&#10;&#10;&#10;&#10;&#10;&#10;&#10;&#10;&#10;&#10;&#10;&#10;&#10;&#10;&#10;&#10;&#10;&#10;&#10;&#10;&#10;&#10;&#10;&#10;&#10;&#10;&#10;&#10;&#10;&#10;&#10;&#10;&#10;&#10;&#10;&#10;&#10;&#10;&#10;&#10;&#10;&#10;&#10;&#10;&#10;&#10;&#10;&#10;&#10;&#10;&#10;&#10;&#10;&#10;&#10;&#10;&#10;&#10;&#10;&#10;&#10;&#10;&#10;&#10;&#10;&#10;&#10;&#10;&#10;&#10;&#10;&#10;&#10; Newly registered entities 32,456 - increase by 3.3% until December 2021; Deregistered entities 31,099 - increase by 46.8% until December 2021, Entities with suspended operations 585,777 - increase by 4.8% until December&#10;&#10;&#10;&#10;&#10;&#10;&#10;&#10;&#10;&#10;&#10;&#10;&#10;&#10;&#10;&#10;&#10;&#10;&#10;&#10;&#10;&#10;&#10;&#10;&#10;&#10;&#10;&#10;&#10;&#10;&#10;&#10;&#10;&#10;&#10;&#10;&#10;&#10;&#10;&#10;&#10;&#10;&#10;&#10;&#10;&#10;&#10;&#10;&#10;&#10; "/>
      </w:tblPr>
      <w:tblGrid>
        <w:gridCol w:w="5387"/>
        <w:gridCol w:w="1417"/>
        <w:gridCol w:w="1263"/>
      </w:tblGrid>
      <w:tr w:rsidR="004D2761" w:rsidRPr="00907E1E" w14:paraId="587E7F72" w14:textId="77777777" w:rsidTr="00E817EB">
        <w:trPr>
          <w:trHeight w:val="510"/>
        </w:trPr>
        <w:tc>
          <w:tcPr>
            <w:tcW w:w="3339" w:type="pct"/>
            <w:tcBorders>
              <w:bottom w:val="single" w:sz="12" w:space="0" w:color="002060"/>
            </w:tcBorders>
            <w:vAlign w:val="center"/>
          </w:tcPr>
          <w:p w14:paraId="107A3636" w14:textId="02BC8168" w:rsidR="004D2761" w:rsidRPr="007652E8" w:rsidRDefault="00BA7CEF" w:rsidP="00C54D36">
            <w:pPr>
              <w:pStyle w:val="Nagwek1"/>
              <w:tabs>
                <w:tab w:val="right" w:leader="dot" w:pos="4139"/>
              </w:tabs>
              <w:jc w:val="center"/>
              <w:outlineLvl w:val="0"/>
              <w:rPr>
                <w:rFonts w:ascii="Fira Sans" w:hAnsi="Fira Sans" w:cs="Arial"/>
                <w:b/>
                <w:bCs w:val="0"/>
                <w:color w:val="000000" w:themeColor="text1"/>
                <w:sz w:val="18"/>
                <w:szCs w:val="18"/>
              </w:rPr>
            </w:pPr>
            <w:r w:rsidRPr="007652E8">
              <w:rPr>
                <w:rFonts w:ascii="Fira Sans" w:hAnsi="Fira Sans" w:cs="Arial"/>
                <w:color w:val="000000" w:themeColor="text1"/>
                <w:sz w:val="18"/>
                <w:szCs w:val="18"/>
              </w:rPr>
              <w:t>SPECIFICATION</w:t>
            </w:r>
          </w:p>
        </w:tc>
        <w:tc>
          <w:tcPr>
            <w:tcW w:w="878" w:type="pct"/>
            <w:tcBorders>
              <w:bottom w:val="single" w:sz="12" w:space="0" w:color="002060"/>
            </w:tcBorders>
            <w:vAlign w:val="center"/>
          </w:tcPr>
          <w:p w14:paraId="3B7E5DA1" w14:textId="617FA207" w:rsidR="004D2761" w:rsidRPr="007652E8" w:rsidRDefault="00076C76" w:rsidP="000C553B">
            <w:pPr>
              <w:jc w:val="center"/>
              <w:rPr>
                <w:color w:val="000000" w:themeColor="text1"/>
                <w:sz w:val="18"/>
                <w:szCs w:val="18"/>
              </w:rPr>
            </w:pPr>
            <w:r>
              <w:rPr>
                <w:color w:val="000000" w:themeColor="text1"/>
                <w:sz w:val="18"/>
                <w:szCs w:val="18"/>
              </w:rPr>
              <w:t>March</w:t>
            </w:r>
            <w:r w:rsidR="000C553B" w:rsidRPr="007652E8">
              <w:rPr>
                <w:color w:val="000000" w:themeColor="text1"/>
                <w:sz w:val="18"/>
                <w:szCs w:val="18"/>
              </w:rPr>
              <w:t xml:space="preserve"> </w:t>
            </w:r>
            <w:r w:rsidR="004D2761" w:rsidRPr="007652E8">
              <w:rPr>
                <w:color w:val="000000" w:themeColor="text1"/>
                <w:sz w:val="18"/>
                <w:szCs w:val="18"/>
              </w:rPr>
              <w:t>202</w:t>
            </w:r>
            <w:r w:rsidR="000C553B" w:rsidRPr="007652E8">
              <w:rPr>
                <w:color w:val="000000" w:themeColor="text1"/>
                <w:sz w:val="18"/>
                <w:szCs w:val="18"/>
              </w:rPr>
              <w:t>2</w:t>
            </w:r>
          </w:p>
        </w:tc>
        <w:tc>
          <w:tcPr>
            <w:tcW w:w="783" w:type="pct"/>
            <w:tcBorders>
              <w:bottom w:val="single" w:sz="12" w:space="0" w:color="002060"/>
            </w:tcBorders>
            <w:vAlign w:val="center"/>
          </w:tcPr>
          <w:p w14:paraId="79DAC32D" w14:textId="0B37ACA8" w:rsidR="004D2761" w:rsidRPr="007652E8" w:rsidRDefault="00076C76" w:rsidP="00076C76">
            <w:pPr>
              <w:jc w:val="center"/>
              <w:rPr>
                <w:color w:val="000000" w:themeColor="text1"/>
                <w:sz w:val="18"/>
                <w:szCs w:val="18"/>
              </w:rPr>
            </w:pPr>
            <w:r>
              <w:rPr>
                <w:color w:val="000000" w:themeColor="text1"/>
                <w:sz w:val="18"/>
                <w:szCs w:val="18"/>
              </w:rPr>
              <w:t>February</w:t>
            </w:r>
            <w:r w:rsidR="004D2761" w:rsidRPr="007652E8">
              <w:rPr>
                <w:color w:val="000000" w:themeColor="text1"/>
                <w:sz w:val="18"/>
                <w:szCs w:val="18"/>
              </w:rPr>
              <w:t xml:space="preserve"> 202</w:t>
            </w:r>
            <w:r>
              <w:rPr>
                <w:color w:val="000000" w:themeColor="text1"/>
                <w:sz w:val="18"/>
                <w:szCs w:val="18"/>
              </w:rPr>
              <w:t>2</w:t>
            </w:r>
            <w:r w:rsidR="004D2761" w:rsidRPr="007652E8">
              <w:rPr>
                <w:color w:val="000000" w:themeColor="text1"/>
                <w:sz w:val="18"/>
                <w:szCs w:val="18"/>
              </w:rPr>
              <w:t>=100</w:t>
            </w:r>
          </w:p>
        </w:tc>
      </w:tr>
      <w:tr w:rsidR="004D2761" w:rsidRPr="00907E1E" w14:paraId="5A9FF3F5" w14:textId="77777777" w:rsidTr="00E817EB">
        <w:trPr>
          <w:trHeight w:val="510"/>
        </w:trPr>
        <w:tc>
          <w:tcPr>
            <w:tcW w:w="3339" w:type="pct"/>
            <w:tcBorders>
              <w:top w:val="single" w:sz="12" w:space="0" w:color="002060"/>
            </w:tcBorders>
            <w:vAlign w:val="center"/>
          </w:tcPr>
          <w:p w14:paraId="07EC1A0D" w14:textId="38BEBFBD" w:rsidR="004D2761" w:rsidRPr="007652E8" w:rsidRDefault="007652E8" w:rsidP="00C54D36">
            <w:pPr>
              <w:pStyle w:val="Nagwek8"/>
              <w:tabs>
                <w:tab w:val="right" w:leader="dot" w:pos="4156"/>
              </w:tabs>
              <w:spacing w:before="0"/>
              <w:contextualSpacing/>
              <w:outlineLvl w:val="7"/>
              <w:rPr>
                <w:rFonts w:ascii="Fira Sans" w:hAnsi="Fira Sans"/>
                <w:b/>
                <w:color w:val="000000" w:themeColor="text1"/>
                <w:sz w:val="18"/>
                <w:szCs w:val="18"/>
              </w:rPr>
            </w:pPr>
            <w:r w:rsidRPr="007652E8">
              <w:rPr>
                <w:rFonts w:ascii="Fira Sans" w:hAnsi="Fira Sans"/>
                <w:b/>
                <w:color w:val="000000" w:themeColor="text1"/>
                <w:sz w:val="18"/>
                <w:szCs w:val="18"/>
              </w:rPr>
              <w:t xml:space="preserve">TOTAL entities of the national economy in </w:t>
            </w:r>
            <w:r w:rsidR="00E817EB">
              <w:rPr>
                <w:rFonts w:ascii="Fira Sans" w:hAnsi="Fira Sans"/>
                <w:b/>
                <w:color w:val="000000" w:themeColor="text1"/>
                <w:sz w:val="18"/>
                <w:szCs w:val="18"/>
              </w:rPr>
              <w:t xml:space="preserve">the </w:t>
            </w:r>
            <w:r w:rsidRPr="007652E8">
              <w:rPr>
                <w:rFonts w:ascii="Fira Sans" w:hAnsi="Fira Sans"/>
                <w:b/>
                <w:color w:val="000000" w:themeColor="text1"/>
                <w:sz w:val="18"/>
                <w:szCs w:val="18"/>
              </w:rPr>
              <w:t>REGON register</w:t>
            </w:r>
          </w:p>
        </w:tc>
        <w:tc>
          <w:tcPr>
            <w:tcW w:w="878" w:type="pct"/>
            <w:tcBorders>
              <w:top w:val="single" w:sz="12" w:space="0" w:color="002060"/>
            </w:tcBorders>
          </w:tcPr>
          <w:p w14:paraId="07B00BD7" w14:textId="57886B99" w:rsidR="004D2761" w:rsidRPr="007652E8" w:rsidRDefault="004D2761" w:rsidP="00076C76">
            <w:pPr>
              <w:jc w:val="right"/>
              <w:rPr>
                <w:b/>
                <w:sz w:val="18"/>
                <w:szCs w:val="18"/>
                <w:highlight w:val="yellow"/>
              </w:rPr>
            </w:pPr>
            <w:r w:rsidRPr="007652E8">
              <w:rPr>
                <w:b/>
                <w:sz w:val="18"/>
                <w:szCs w:val="18"/>
              </w:rPr>
              <w:t>4</w:t>
            </w:r>
            <w:r w:rsidR="00076C76">
              <w:rPr>
                <w:b/>
                <w:sz w:val="18"/>
                <w:szCs w:val="18"/>
              </w:rPr>
              <w:t> 859 056</w:t>
            </w:r>
          </w:p>
        </w:tc>
        <w:tc>
          <w:tcPr>
            <w:tcW w:w="783" w:type="pct"/>
            <w:tcBorders>
              <w:top w:val="single" w:sz="12" w:space="0" w:color="002060"/>
            </w:tcBorders>
          </w:tcPr>
          <w:p w14:paraId="07C2E38B" w14:textId="3258B3DD" w:rsidR="004D2761" w:rsidRPr="007652E8" w:rsidRDefault="00E817EB" w:rsidP="00076C76">
            <w:pPr>
              <w:jc w:val="right"/>
              <w:rPr>
                <w:b/>
                <w:sz w:val="18"/>
                <w:szCs w:val="18"/>
                <w:highlight w:val="yellow"/>
              </w:rPr>
            </w:pPr>
            <w:r>
              <w:rPr>
                <w:b/>
                <w:sz w:val="18"/>
                <w:szCs w:val="18"/>
              </w:rPr>
              <w:t>100.</w:t>
            </w:r>
            <w:r w:rsidR="00076C76">
              <w:rPr>
                <w:b/>
                <w:sz w:val="18"/>
                <w:szCs w:val="18"/>
              </w:rPr>
              <w:t>2</w:t>
            </w:r>
          </w:p>
        </w:tc>
      </w:tr>
      <w:tr w:rsidR="004D2761" w:rsidRPr="00907E1E" w14:paraId="61CDFBBD" w14:textId="77777777" w:rsidTr="00E817EB">
        <w:trPr>
          <w:trHeight w:val="510"/>
        </w:trPr>
        <w:tc>
          <w:tcPr>
            <w:tcW w:w="3339" w:type="pct"/>
          </w:tcPr>
          <w:p w14:paraId="455EDB24" w14:textId="38AC00B6"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Newly registered entities</w:t>
            </w:r>
          </w:p>
        </w:tc>
        <w:tc>
          <w:tcPr>
            <w:tcW w:w="878" w:type="pct"/>
          </w:tcPr>
          <w:p w14:paraId="6309C573" w14:textId="56FD388E" w:rsidR="004D2761" w:rsidRPr="007652E8" w:rsidRDefault="00076C76" w:rsidP="009B3DAF">
            <w:pPr>
              <w:jc w:val="right"/>
              <w:rPr>
                <w:sz w:val="18"/>
                <w:szCs w:val="18"/>
                <w:highlight w:val="yellow"/>
              </w:rPr>
            </w:pPr>
            <w:r>
              <w:rPr>
                <w:sz w:val="18"/>
                <w:szCs w:val="18"/>
              </w:rPr>
              <w:t xml:space="preserve">35 250 </w:t>
            </w:r>
          </w:p>
        </w:tc>
        <w:tc>
          <w:tcPr>
            <w:tcW w:w="783" w:type="pct"/>
          </w:tcPr>
          <w:p w14:paraId="08E8B0A9" w14:textId="21A07A36" w:rsidR="004D2761" w:rsidRPr="007652E8" w:rsidRDefault="004D2761" w:rsidP="00076C76">
            <w:pPr>
              <w:jc w:val="right"/>
              <w:rPr>
                <w:sz w:val="18"/>
                <w:szCs w:val="18"/>
                <w:highlight w:val="yellow"/>
              </w:rPr>
            </w:pPr>
            <w:r w:rsidRPr="007652E8">
              <w:rPr>
                <w:sz w:val="18"/>
                <w:szCs w:val="18"/>
              </w:rPr>
              <w:t>1</w:t>
            </w:r>
            <w:r w:rsidR="00076C76">
              <w:rPr>
                <w:sz w:val="18"/>
                <w:szCs w:val="18"/>
              </w:rPr>
              <w:t>16</w:t>
            </w:r>
            <w:r w:rsidR="00E817EB">
              <w:rPr>
                <w:sz w:val="18"/>
                <w:szCs w:val="18"/>
              </w:rPr>
              <w:t>.</w:t>
            </w:r>
            <w:r w:rsidR="00076C76">
              <w:rPr>
                <w:sz w:val="18"/>
                <w:szCs w:val="18"/>
              </w:rPr>
              <w:t>6</w:t>
            </w:r>
          </w:p>
        </w:tc>
      </w:tr>
      <w:tr w:rsidR="004D2761" w:rsidRPr="00907E1E" w14:paraId="3A0542BE" w14:textId="77777777" w:rsidTr="00E817EB">
        <w:trPr>
          <w:trHeight w:val="510"/>
        </w:trPr>
        <w:tc>
          <w:tcPr>
            <w:tcW w:w="3339" w:type="pct"/>
          </w:tcPr>
          <w:p w14:paraId="363F7247" w14:textId="249DB8FD"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Deregistered entities</w:t>
            </w:r>
          </w:p>
        </w:tc>
        <w:tc>
          <w:tcPr>
            <w:tcW w:w="878" w:type="pct"/>
          </w:tcPr>
          <w:p w14:paraId="3B0FE7DB" w14:textId="65E88FA1" w:rsidR="004D2761" w:rsidRPr="007652E8" w:rsidRDefault="00076C76" w:rsidP="00436467">
            <w:pPr>
              <w:jc w:val="right"/>
              <w:rPr>
                <w:sz w:val="18"/>
                <w:szCs w:val="18"/>
                <w:highlight w:val="yellow"/>
              </w:rPr>
            </w:pPr>
            <w:r>
              <w:rPr>
                <w:sz w:val="18"/>
                <w:szCs w:val="18"/>
              </w:rPr>
              <w:t>23 039</w:t>
            </w:r>
          </w:p>
        </w:tc>
        <w:tc>
          <w:tcPr>
            <w:tcW w:w="783" w:type="pct"/>
          </w:tcPr>
          <w:p w14:paraId="6C3EA322" w14:textId="680234F1" w:rsidR="004D2761" w:rsidRPr="007652E8" w:rsidRDefault="004D2761" w:rsidP="00076C76">
            <w:pPr>
              <w:jc w:val="right"/>
              <w:rPr>
                <w:sz w:val="18"/>
                <w:szCs w:val="18"/>
                <w:highlight w:val="yellow"/>
              </w:rPr>
            </w:pPr>
            <w:r w:rsidRPr="007652E8">
              <w:rPr>
                <w:sz w:val="18"/>
                <w:szCs w:val="18"/>
              </w:rPr>
              <w:t>1</w:t>
            </w:r>
            <w:r w:rsidR="00076C76">
              <w:rPr>
                <w:sz w:val="18"/>
                <w:szCs w:val="18"/>
              </w:rPr>
              <w:t>22</w:t>
            </w:r>
            <w:r w:rsidR="00E817EB">
              <w:rPr>
                <w:sz w:val="18"/>
                <w:szCs w:val="18"/>
              </w:rPr>
              <w:t>.</w:t>
            </w:r>
            <w:r w:rsidR="00076C76">
              <w:rPr>
                <w:sz w:val="18"/>
                <w:szCs w:val="18"/>
              </w:rPr>
              <w:t>9</w:t>
            </w:r>
          </w:p>
        </w:tc>
      </w:tr>
      <w:tr w:rsidR="004D2761" w:rsidRPr="00907E1E" w14:paraId="3D024745" w14:textId="77777777" w:rsidTr="00E817EB">
        <w:trPr>
          <w:trHeight w:val="510"/>
        </w:trPr>
        <w:tc>
          <w:tcPr>
            <w:tcW w:w="3339" w:type="pct"/>
          </w:tcPr>
          <w:p w14:paraId="76DE425F" w14:textId="7E4C4C56"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Entities with suspended activity</w:t>
            </w:r>
          </w:p>
        </w:tc>
        <w:tc>
          <w:tcPr>
            <w:tcW w:w="878" w:type="pct"/>
          </w:tcPr>
          <w:p w14:paraId="47A51E10" w14:textId="5B7079F2" w:rsidR="004D2761" w:rsidRPr="007652E8" w:rsidRDefault="00076C76" w:rsidP="006760D2">
            <w:pPr>
              <w:jc w:val="right"/>
              <w:rPr>
                <w:sz w:val="18"/>
                <w:szCs w:val="18"/>
                <w:highlight w:val="yellow"/>
              </w:rPr>
            </w:pPr>
            <w:r>
              <w:rPr>
                <w:sz w:val="18"/>
                <w:szCs w:val="18"/>
              </w:rPr>
              <w:t>602 429</w:t>
            </w:r>
          </w:p>
        </w:tc>
        <w:tc>
          <w:tcPr>
            <w:tcW w:w="783" w:type="pct"/>
          </w:tcPr>
          <w:p w14:paraId="247F26DA" w14:textId="5829CBEE" w:rsidR="004D2761" w:rsidRPr="007652E8" w:rsidRDefault="004D2761" w:rsidP="00076C76">
            <w:pPr>
              <w:jc w:val="right"/>
              <w:rPr>
                <w:sz w:val="18"/>
                <w:szCs w:val="18"/>
                <w:highlight w:val="yellow"/>
              </w:rPr>
            </w:pPr>
            <w:r w:rsidRPr="007652E8">
              <w:rPr>
                <w:sz w:val="18"/>
                <w:szCs w:val="18"/>
              </w:rPr>
              <w:t>10</w:t>
            </w:r>
            <w:r w:rsidR="00076C76">
              <w:rPr>
                <w:sz w:val="18"/>
                <w:szCs w:val="18"/>
              </w:rPr>
              <w:t>1</w:t>
            </w:r>
            <w:r w:rsidR="00E817EB">
              <w:rPr>
                <w:sz w:val="18"/>
                <w:szCs w:val="18"/>
              </w:rPr>
              <w:t>.</w:t>
            </w:r>
            <w:r w:rsidR="00076C76">
              <w:rPr>
                <w:sz w:val="18"/>
                <w:szCs w:val="18"/>
              </w:rPr>
              <w:t>0</w:t>
            </w:r>
          </w:p>
        </w:tc>
      </w:tr>
    </w:tbl>
    <w:p w14:paraId="12C530BD" w14:textId="7B865D42" w:rsidR="00E95B8E" w:rsidRDefault="00FA441E" w:rsidP="00966C9A">
      <w:pPr>
        <w:pStyle w:val="Tablicanotka"/>
      </w:pPr>
      <w:r w:rsidRPr="00FA441E">
        <w:rPr>
          <w:vertAlign w:val="superscript"/>
        </w:rPr>
        <w:t>a</w:t>
      </w:r>
      <w:r w:rsidR="00E95B8E" w:rsidRPr="00966C9A">
        <w:t xml:space="preserve"> </w:t>
      </w:r>
      <w:r w:rsidR="003A38D5" w:rsidRPr="003A38D5">
        <w:t>applies to legal persons, organizational entities without legal personality and natural persons conducting economic activity (excluding persons tending private farm in agriculture).</w:t>
      </w:r>
    </w:p>
    <w:p w14:paraId="31EB7324" w14:textId="0E390D5F" w:rsidR="00DA331D" w:rsidRDefault="006D5F87" w:rsidP="00DA331D">
      <w:pPr>
        <w:pStyle w:val="Nagwek1"/>
        <w:rPr>
          <w:rFonts w:ascii="Fira Sans" w:hAnsi="Fira Sans"/>
          <w:b/>
          <w:szCs w:val="19"/>
        </w:rPr>
      </w:pPr>
      <w:r w:rsidRPr="00FA441E">
        <w:rPr>
          <w:noProof/>
          <w:vertAlign w:val="superscript"/>
        </w:rPr>
        <mc:AlternateContent>
          <mc:Choice Requires="wps">
            <w:drawing>
              <wp:anchor distT="45720" distB="45720" distL="114300" distR="114300" simplePos="0" relativeHeight="251748352" behindDoc="1" locked="0" layoutInCell="1" allowOverlap="1" wp14:anchorId="08FDD048" wp14:editId="5335DD78">
                <wp:simplePos x="0" y="0"/>
                <wp:positionH relativeFrom="column">
                  <wp:posOffset>5271135</wp:posOffset>
                </wp:positionH>
                <wp:positionV relativeFrom="paragraph">
                  <wp:posOffset>27940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An increase in the number of deregistered companies by 47.5 % in relation to the previous month" title="Deregistered compan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29D2175E" w14:textId="22A78415" w:rsidR="00D972F6" w:rsidRPr="00E95B8E" w:rsidRDefault="001022B4" w:rsidP="00D972F6">
                            <w:pPr>
                              <w:pStyle w:val="tekstzboku"/>
                              <w:rPr>
                                <w:bCs w:val="0"/>
                              </w:rPr>
                            </w:pPr>
                            <w:r>
                              <w:t xml:space="preserve">An increase in the number </w:t>
                            </w:r>
                            <w:r w:rsidR="000A12D5">
                              <w:t xml:space="preserve">of deregistered </w:t>
                            </w:r>
                            <w:r w:rsidR="00E817EB">
                              <w:t>commercial c</w:t>
                            </w:r>
                            <w:r w:rsidR="000A12D5">
                              <w:t>ompanies by</w:t>
                            </w:r>
                            <w:r w:rsidR="00FD002D">
                              <w:t xml:space="preserve"> </w:t>
                            </w:r>
                            <w:r w:rsidR="00E817EB">
                              <w:t>47.5</w:t>
                            </w:r>
                            <w:r w:rsidR="00FD002D">
                              <w:t xml:space="preserve">% </w:t>
                            </w:r>
                            <w:r w:rsidR="000A12D5">
                              <w:t>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Tytuł: Deregistered companies — opis: An increase in the number of deregistered companies by 47.5 % in relation to the previous month" style="position:absolute;margin-left:415.05pt;margin-top:2.2pt;width:135.85pt;height: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oVXgIAAIUEAAAOAAAAZHJzL2Uyb0RvYy54bWysVFFv0zAQfkfiP5ws8UjThoZu1dJpbAwh&#10;DZg0+AGOc2msOb5gu03Kr+fsdKMCnhB5cOyc77v7vrvLxeXYGdij85psKRazuQC0imptt6X49vX2&#10;9ZkAH6StpSGLpTigF5ebly8uhn6NObVkanTAINavh74UbQj9Osu8arGTfkY9WjY25DoZ+Oi2We3k&#10;wOidyfL5/G02kKt7Rwq95683k1FsEn7ToApfmsZjAFMKzi2k1aW1imu2uZDrrZN9q9UxDfkPWXRS&#10;Ww76DHUjg4Sd039AdVo58tSEmaIuo6bRChMHZrOY/8bmoZU9Ji4sju+fZfL/D1Z93t870HUplgKs&#10;7LhE92QQAj76QAMCf67RK5bsyoK2yqH0yBsILYLddRWXjxq+43CrfeBXDUytl1ajh+oAy9WsgFfR&#10;w6GRgfsEAiXv3uFe085DRza0XBwdDMe/+StUrNTQ+zUn/NBzymF8RyN3XFLd93ekHj1Yum6l3eKV&#10;czS0KGtWahE9sxPXCcdHkGr4RDWHlLtACWhsXBfLyIUBRueOOTx3CY4BVAy5yov8vBCg2Hb2ZnFW&#10;pDbK5PrJu3c+fEDqIG5K4bgLE7rc3/kQs5HrpysxmKVbbUzqRGNhKMV5kRfJ4cTSadYWjO445jw+&#10;U+tGku9tnZyD1GbacwBjj6wj0YlyGKsxlTp/ErOi+sAyOJrmgueYNy25HwIGnolS+O876VCA+WhZ&#10;yvPFchmHKB2WxSrngzu1VKcWaRVDlSIImLbXIQ3eRPmKJW90UiPWZsrkmDL3ehLpOJdxmE7P6dav&#10;v8fmJwAAAP//AwBQSwMEFAAGAAgAAAAhAIohLoHdAAAACgEAAA8AAABkcnMvZG93bnJldi54bWxM&#10;j81OwzAQhO9IvIO1SNyoHZqiErKpEIgriPIjcXPjbRIRr6PYbcLbsz3BbUczmv2m3My+V0caYxcY&#10;IVsYUMR1cB03CO9vT1drUDFZdrYPTAg/FGFTnZ+VtnBh4lc6blOjpIRjYRHalIZC61i35G1chIFY&#10;vH0YvU0ix0a70U5S7nt9bcyN9rZj+dDagR5aqr+3B4/w8bz/+szNS/PoV8MUZqPZ32rEy4v5/g5U&#10;ojn9heGEL+hQCdMuHNhF1SOslyaTKEKegzr5mclky06u5SoHXZX6/4TqFwAA//8DAFBLAQItABQA&#10;BgAIAAAAIQC2gziS/gAAAOEBAAATAAAAAAAAAAAAAAAAAAAAAABbQ29udGVudF9UeXBlc10ueG1s&#10;UEsBAi0AFAAGAAgAAAAhADj9If/WAAAAlAEAAAsAAAAAAAAAAAAAAAAALwEAAF9yZWxzLy5yZWxz&#10;UEsBAi0AFAAGAAgAAAAhAJaGyhVeAgAAhQQAAA4AAAAAAAAAAAAAAAAALgIAAGRycy9lMm9Eb2Mu&#10;eG1sUEsBAi0AFAAGAAgAAAAhAIohLoHdAAAACgEAAA8AAAAAAAAAAAAAAAAAuAQAAGRycy9kb3du&#10;cmV2LnhtbFBLBQYAAAAABAAEAPMAAADCBQAAAAA=&#10;" filled="f" stroked="f">
                <v:textbox>
                  <w:txbxContent>
                    <w:p w14:paraId="29D2175E" w14:textId="22A78415" w:rsidR="00D972F6" w:rsidRPr="00E95B8E" w:rsidRDefault="001022B4" w:rsidP="00D972F6">
                      <w:pPr>
                        <w:pStyle w:val="tekstzboku"/>
                        <w:rPr>
                          <w:bCs w:val="0"/>
                        </w:rPr>
                      </w:pPr>
                      <w:r>
                        <w:t xml:space="preserve">An increase in the number </w:t>
                      </w:r>
                      <w:r w:rsidR="000A12D5">
                        <w:t xml:space="preserve">of deregistered </w:t>
                      </w:r>
                      <w:r w:rsidR="00E817EB">
                        <w:t>commercial c</w:t>
                      </w:r>
                      <w:r w:rsidR="000A12D5">
                        <w:t>ompanies by</w:t>
                      </w:r>
                      <w:r w:rsidR="00FD002D">
                        <w:t xml:space="preserve"> </w:t>
                      </w:r>
                      <w:r w:rsidR="00E817EB">
                        <w:t>47.5</w:t>
                      </w:r>
                      <w:r w:rsidR="00FD002D">
                        <w:t xml:space="preserve">% </w:t>
                      </w:r>
                      <w:r w:rsidR="000A12D5">
                        <w:t>in relation to the previous month</w:t>
                      </w:r>
                    </w:p>
                  </w:txbxContent>
                </v:textbox>
                <w10:wrap type="tight"/>
              </v:shape>
            </w:pict>
          </mc:Fallback>
        </mc:AlternateContent>
      </w:r>
      <w:r w:rsidR="00D8274E">
        <w:rPr>
          <w:rFonts w:ascii="Fira Sans" w:hAnsi="Fira Sans"/>
          <w:b/>
          <w:szCs w:val="19"/>
        </w:rPr>
        <w:t>Deregistered entities from the</w:t>
      </w:r>
      <w:r w:rsidR="00E906F5">
        <w:rPr>
          <w:rFonts w:ascii="Fira Sans" w:hAnsi="Fira Sans"/>
          <w:b/>
          <w:szCs w:val="19"/>
        </w:rPr>
        <w:t xml:space="preserve"> REGON</w:t>
      </w:r>
      <w:r w:rsidR="00D8274E">
        <w:rPr>
          <w:rFonts w:ascii="Fira Sans" w:hAnsi="Fira Sans"/>
          <w:b/>
          <w:szCs w:val="19"/>
        </w:rPr>
        <w:t xml:space="preserve"> register</w:t>
      </w:r>
    </w:p>
    <w:p w14:paraId="512A5A5F" w14:textId="6F625E2D" w:rsidR="00D972F6" w:rsidRDefault="00E87D45" w:rsidP="00D972F6">
      <w:pPr>
        <w:spacing w:line="288" w:lineRule="auto"/>
        <w:rPr>
          <w:shd w:val="clear" w:color="auto" w:fill="FFFFFF"/>
          <w:lang w:val="en-GB"/>
        </w:rPr>
      </w:pPr>
      <w:r>
        <w:rPr>
          <w:shd w:val="clear" w:color="auto" w:fill="FFFFFF"/>
          <w:lang w:val="en-GB"/>
        </w:rPr>
        <w:t xml:space="preserve">In </w:t>
      </w:r>
      <w:r w:rsidR="00E817EB">
        <w:rPr>
          <w:shd w:val="clear" w:color="auto" w:fill="FFFFFF"/>
          <w:lang w:val="en-GB"/>
        </w:rPr>
        <w:t>March</w:t>
      </w:r>
      <w:r>
        <w:rPr>
          <w:shd w:val="clear" w:color="auto" w:fill="FFFFFF"/>
          <w:lang w:val="en-GB"/>
        </w:rPr>
        <w:t>,</w:t>
      </w:r>
      <w:r w:rsidR="00E42B27" w:rsidRPr="00E42B27">
        <w:rPr>
          <w:shd w:val="clear" w:color="auto" w:fill="FFFFFF"/>
          <w:lang w:val="en-GB"/>
        </w:rPr>
        <w:t xml:space="preserve"> </w:t>
      </w:r>
      <w:r w:rsidR="00E817EB">
        <w:rPr>
          <w:shd w:val="clear" w:color="auto" w:fill="FFFFFF"/>
          <w:lang w:val="en-GB"/>
        </w:rPr>
        <w:t>22</w:t>
      </w:r>
      <w:r>
        <w:rPr>
          <w:shd w:val="clear" w:color="auto" w:fill="FFFFFF"/>
          <w:lang w:val="en-GB"/>
        </w:rPr>
        <w:t>.</w:t>
      </w:r>
      <w:r w:rsidR="00E817EB">
        <w:rPr>
          <w:shd w:val="clear" w:color="auto" w:fill="FFFFFF"/>
          <w:lang w:val="en-GB"/>
        </w:rPr>
        <w:t>9</w:t>
      </w:r>
      <w:r w:rsidR="00E42B27" w:rsidRPr="00E42B27">
        <w:rPr>
          <w:shd w:val="clear" w:color="auto" w:fill="FFFFFF"/>
          <w:lang w:val="en-GB"/>
        </w:rPr>
        <w:t xml:space="preserve">% </w:t>
      </w:r>
      <w:r w:rsidRPr="00E87D45">
        <w:rPr>
          <w:shd w:val="clear" w:color="auto" w:fill="FFFFFF"/>
          <w:lang w:val="en-GB"/>
        </w:rPr>
        <w:t xml:space="preserve">more entities were deregistered from the REGON register than </w:t>
      </w:r>
      <w:r w:rsidR="00E817EB">
        <w:rPr>
          <w:shd w:val="clear" w:color="auto" w:fill="FFFFFF"/>
          <w:lang w:val="en-GB"/>
        </w:rPr>
        <w:t>in the previous month</w:t>
      </w:r>
      <w:r w:rsidR="00C62EEE">
        <w:rPr>
          <w:shd w:val="clear" w:color="auto" w:fill="FFFFFF"/>
          <w:lang w:val="en-GB"/>
        </w:rPr>
        <w:t xml:space="preserve">. </w:t>
      </w:r>
      <w:r w:rsidR="0006242E" w:rsidRPr="0006242E">
        <w:rPr>
          <w:shd w:val="clear" w:color="auto" w:fill="FFFFFF"/>
          <w:lang w:val="en-GB"/>
        </w:rPr>
        <w:t xml:space="preserve">An increase in the number of deregistered entities was recorded for </w:t>
      </w:r>
      <w:r w:rsidR="00E817EB" w:rsidRPr="00E817EB">
        <w:rPr>
          <w:shd w:val="clear" w:color="auto" w:fill="FFFFFF"/>
          <w:lang w:val="en-GB"/>
        </w:rPr>
        <w:t xml:space="preserve">companies (by </w:t>
      </w:r>
      <w:r w:rsidR="00E817EB">
        <w:rPr>
          <w:shd w:val="clear" w:color="auto" w:fill="FFFFFF"/>
          <w:lang w:val="en-GB"/>
        </w:rPr>
        <w:t>30</w:t>
      </w:r>
      <w:r w:rsidR="00E817EB" w:rsidRPr="00E817EB">
        <w:rPr>
          <w:shd w:val="clear" w:color="auto" w:fill="FFFFFF"/>
          <w:lang w:val="en-GB"/>
        </w:rPr>
        <w:t>.</w:t>
      </w:r>
      <w:r w:rsidR="00E817EB">
        <w:rPr>
          <w:shd w:val="clear" w:color="auto" w:fill="FFFFFF"/>
          <w:lang w:val="en-GB"/>
        </w:rPr>
        <w:t>1</w:t>
      </w:r>
      <w:r w:rsidR="00E817EB" w:rsidRPr="00E817EB">
        <w:rPr>
          <w:shd w:val="clear" w:color="auto" w:fill="FFFFFF"/>
          <w:lang w:val="en-GB"/>
        </w:rPr>
        <w:t>%)</w:t>
      </w:r>
      <w:r w:rsidR="00E817EB">
        <w:rPr>
          <w:shd w:val="clear" w:color="auto" w:fill="FFFFFF"/>
          <w:lang w:val="en-GB"/>
        </w:rPr>
        <w:t xml:space="preserve"> and</w:t>
      </w:r>
      <w:r w:rsidR="00D87DE5">
        <w:rPr>
          <w:shd w:val="clear" w:color="auto" w:fill="FFFFFF"/>
          <w:lang w:val="en-GB"/>
        </w:rPr>
        <w:t xml:space="preserve"> </w:t>
      </w:r>
      <w:r w:rsidR="0006242E" w:rsidRPr="0006242E">
        <w:rPr>
          <w:shd w:val="clear" w:color="auto" w:fill="FFFFFF"/>
          <w:lang w:val="en-GB"/>
        </w:rPr>
        <w:t xml:space="preserve">natural persons conducting economic activity </w:t>
      </w:r>
      <w:r w:rsidR="00E42B27" w:rsidRPr="00E42B27">
        <w:rPr>
          <w:shd w:val="clear" w:color="auto" w:fill="FFFFFF"/>
          <w:lang w:val="en-GB"/>
        </w:rPr>
        <w:t>(</w:t>
      </w:r>
      <w:r w:rsidR="0006242E">
        <w:rPr>
          <w:shd w:val="clear" w:color="auto" w:fill="FFFFFF"/>
          <w:lang w:val="en-GB"/>
        </w:rPr>
        <w:t>by</w:t>
      </w:r>
      <w:r w:rsidR="00E42B27" w:rsidRPr="00E42B27">
        <w:rPr>
          <w:shd w:val="clear" w:color="auto" w:fill="FFFFFF"/>
          <w:lang w:val="en-GB"/>
        </w:rPr>
        <w:t xml:space="preserve"> </w:t>
      </w:r>
      <w:r w:rsidR="00D87DE5">
        <w:rPr>
          <w:shd w:val="clear" w:color="auto" w:fill="FFFFFF"/>
          <w:lang w:val="en-GB"/>
        </w:rPr>
        <w:t>22</w:t>
      </w:r>
      <w:r w:rsidR="0006242E">
        <w:rPr>
          <w:shd w:val="clear" w:color="auto" w:fill="FFFFFF"/>
          <w:lang w:val="en-GB"/>
        </w:rPr>
        <w:t>.</w:t>
      </w:r>
      <w:r w:rsidR="00D87DE5">
        <w:rPr>
          <w:shd w:val="clear" w:color="auto" w:fill="FFFFFF"/>
          <w:lang w:val="en-GB"/>
        </w:rPr>
        <w:t>3</w:t>
      </w:r>
      <w:r w:rsidR="001A6269">
        <w:rPr>
          <w:shd w:val="clear" w:color="auto" w:fill="FFFFFF"/>
          <w:lang w:val="en-GB"/>
        </w:rPr>
        <w:t>%)</w:t>
      </w:r>
      <w:r w:rsidR="00D87DE5">
        <w:rPr>
          <w:shd w:val="clear" w:color="auto" w:fill="FFFFFF"/>
          <w:lang w:val="en-GB"/>
        </w:rPr>
        <w:t>.</w:t>
      </w:r>
    </w:p>
    <w:p w14:paraId="4B75305E" w14:textId="48328D4A" w:rsidR="00DA331D" w:rsidRPr="000647A9" w:rsidRDefault="001A6269" w:rsidP="000647A9">
      <w:pPr>
        <w:pStyle w:val="Nagwek1"/>
        <w:rPr>
          <w:rFonts w:ascii="Fira Sans" w:hAnsi="Fira Sans"/>
          <w:b/>
          <w:szCs w:val="19"/>
        </w:rPr>
      </w:pPr>
      <w:r w:rsidRPr="001A6269">
        <w:rPr>
          <w:rFonts w:ascii="Fira Sans" w:eastAsiaTheme="minorHAnsi" w:hAnsi="Fira Sans" w:cstheme="minorBidi"/>
          <w:bCs w:val="0"/>
          <w:noProof/>
          <w:color w:val="auto"/>
          <w:szCs w:val="22"/>
          <w:vertAlign w:val="superscript"/>
        </w:rPr>
        <mc:AlternateContent>
          <mc:Choice Requires="wps">
            <w:drawing>
              <wp:anchor distT="45720" distB="45720" distL="114300" distR="114300" simplePos="0" relativeHeight="251759616" behindDoc="1" locked="0" layoutInCell="1" allowOverlap="1" wp14:anchorId="60F82B36" wp14:editId="547E385B">
                <wp:simplePos x="0" y="0"/>
                <wp:positionH relativeFrom="column">
                  <wp:posOffset>5250180</wp:posOffset>
                </wp:positionH>
                <wp:positionV relativeFrom="paragraph">
                  <wp:posOffset>26670</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descr="An increase in the number of entities with suspended activity by 1.0 % in relation to the previous month" title="Entities with suspended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FF7B2A" w14:textId="250E1C77" w:rsidR="001A6269" w:rsidRPr="00E95B8E" w:rsidRDefault="001022B4" w:rsidP="001A6269">
                            <w:pPr>
                              <w:pStyle w:val="tekstzboku"/>
                              <w:rPr>
                                <w:bCs w:val="0"/>
                              </w:rPr>
                            </w:pPr>
                            <w:r>
                              <w:t>An increase in the number of</w:t>
                            </w:r>
                            <w:r w:rsidR="00EA0F47">
                              <w:t xml:space="preserve"> entities with suspended activity by</w:t>
                            </w:r>
                            <w:r w:rsidR="00C02F1D">
                              <w:t xml:space="preserve"> </w:t>
                            </w:r>
                            <w:r w:rsidR="00E817EB">
                              <w:t>1</w:t>
                            </w:r>
                            <w:r w:rsidR="00EA0F47">
                              <w:t>.</w:t>
                            </w:r>
                            <w:r w:rsidR="00E817EB">
                              <w:t>0</w:t>
                            </w:r>
                            <w:r w:rsidR="00C02F1D">
                              <w:t xml:space="preserve">% </w:t>
                            </w:r>
                            <w:r w:rsidR="00EA0F47">
                              <w:t>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2B36" id="Pole tekstowe 16" o:spid="_x0000_s1029" type="#_x0000_t202" alt="Tytuł: Entities with suspended activity — opis: An increase in the number of entities with suspended activity by 1.0 % in relation to the previous month" style="position:absolute;margin-left:413.4pt;margin-top:2.1pt;width:135.85pt;height:6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XlZQIAAJoEAAAOAAAAZHJzL2Uyb0RvYy54bWysVNtu2zAMfR+wfyAE7HF1kjZra9Qpul6G&#10;Ad1WoNsHKDIdC5VFT2LiZF8/Sk67YHsYMCwPhmSahzznkLm43HYONhiiJV+p6dFEAXpDtfWrSn37&#10;evf2TEFk7WvtyGOldhjV5eL1q4uhL3FGLbkaAwiIj+XQV6pl7suiiKbFTscj6tFLsKHQaZZrWBV1&#10;0IOgd66YTSbvioFC3QcyGKO8vRmDapHxmwYNf2maiAyuUtIb52fIz2V6FosLXa6C7ltr9m3of+ii&#10;09ZL0ReoG80a1sH+AdVZEyhSw0eGuoKaxhrMHITNdPIbm8dW95i5iDixf5Ep/j9Y83nzEMDW4t07&#10;BV534tEDOQTGp8g0IKT3NUYjol15sN4E1BHlANwi+HW3FAOpEdvZssUIg+UW4jqKdTXWoA3bjeUd&#10;LHcg8wFvUmpAp1lGBpgyTB9wY2kdoSPPrfhk2Uknt3/BTPYNfSyFxWMvPHj7nrZCJVsR+3syTxE8&#10;Xbfar/AqBBpa1LXIN02ZxUHqiBMTyHL4RLUU12umDLRtQpe8FbdA0GWMdi+jg1sGk0qezuaz87kC&#10;I7Gz4+nZPM9Wocvn7D5E/oDUQTpUKshoZnS9uY+cutHl8yepmKc761weT+dhqNT5fDbPCQeRzrKI&#10;72wnNSfpN85zInnr65zM2rrxLAWc37NOREfKvF1us//Hz2Iuqd6JDIHGZZHllkNL4YeCQRalUvH7&#10;WgdU4D56kfJ8enKSNitfTuanM7mEw8jyMKK9EahKsYLxeM15G0fKVyJ5Y7MayZuxk33LsgBZpP2y&#10;pg07vOevfv2lLH4CAAD//wMAUEsDBBQABgAIAAAAIQAt7whH3gAAAAoBAAAPAAAAZHJzL2Rvd25y&#10;ZXYueG1sTI/BTsMwEETvSPyDtUjcqE1oqjRkU1VFXEG0BYmbG2+TiHgdxW4T/h73RG87mtHM22I1&#10;2U6cafCtY4THmQJBXDnTco2w370+ZCB80Gx055gQfsnDqry9KXRu3MgfdN6GWsQS9rlGaELocyl9&#10;1ZDVfuZ64ugd3WB1iHKopRn0GMttJxOlFtLqluNCo3vaNFT9bE8W4fPt+P01V+/1i0370U1Ksl1K&#10;xPu7af0MItAU/sNwwY/oUEamgzux8aJDyJJFRA8I8wTExVfLLAVxiNdTmoAsC3n9QvkHAAD//wMA&#10;UEsBAi0AFAAGAAgAAAAhALaDOJL+AAAA4QEAABMAAAAAAAAAAAAAAAAAAAAAAFtDb250ZW50X1R5&#10;cGVzXS54bWxQSwECLQAUAAYACAAAACEAOP0h/9YAAACUAQAACwAAAAAAAAAAAAAAAAAvAQAAX3Jl&#10;bHMvLnJlbHNQSwECLQAUAAYACAAAACEAML9V5WUCAACaBAAADgAAAAAAAAAAAAAAAAAuAgAAZHJz&#10;L2Uyb0RvYy54bWxQSwECLQAUAAYACAAAACEALe8IR94AAAAKAQAADwAAAAAAAAAAAAAAAAC/BAAA&#10;ZHJzL2Rvd25yZXYueG1sUEsFBgAAAAAEAAQA8wAAAMoFAAAAAA==&#10;" filled="f" stroked="f">
                <v:textbox>
                  <w:txbxContent>
                    <w:p w14:paraId="43FF7B2A" w14:textId="250E1C77" w:rsidR="001A6269" w:rsidRPr="00E95B8E" w:rsidRDefault="001022B4" w:rsidP="001A6269">
                      <w:pPr>
                        <w:pStyle w:val="tekstzboku"/>
                        <w:rPr>
                          <w:bCs w:val="0"/>
                        </w:rPr>
                      </w:pPr>
                      <w:r>
                        <w:t>An increase in the number of</w:t>
                      </w:r>
                      <w:r w:rsidR="00EA0F47">
                        <w:t xml:space="preserve"> entities with suspended activity by</w:t>
                      </w:r>
                      <w:r w:rsidR="00C02F1D">
                        <w:t xml:space="preserve"> </w:t>
                      </w:r>
                      <w:r w:rsidR="00E817EB">
                        <w:t>1</w:t>
                      </w:r>
                      <w:r w:rsidR="00EA0F47">
                        <w:t>.</w:t>
                      </w:r>
                      <w:r w:rsidR="00E817EB">
                        <w:t>0</w:t>
                      </w:r>
                      <w:r w:rsidR="00C02F1D">
                        <w:t xml:space="preserve">% </w:t>
                      </w:r>
                      <w:r w:rsidR="00EA0F47">
                        <w:t>in relation to the previous month</w:t>
                      </w:r>
                    </w:p>
                  </w:txbxContent>
                </v:textbox>
                <w10:wrap type="tight"/>
              </v:shape>
            </w:pict>
          </mc:Fallback>
        </mc:AlternateContent>
      </w:r>
      <w:r w:rsidR="00D8274E">
        <w:rPr>
          <w:rFonts w:ascii="Fira Sans" w:hAnsi="Fira Sans"/>
          <w:b/>
          <w:noProof/>
          <w:spacing w:val="-2"/>
          <w:szCs w:val="19"/>
        </w:rPr>
        <w:t>Entities with suspended activity in the</w:t>
      </w:r>
      <w:r w:rsidR="00653E1B">
        <w:rPr>
          <w:rFonts w:ascii="Fira Sans" w:hAnsi="Fira Sans"/>
          <w:b/>
          <w:szCs w:val="19"/>
        </w:rPr>
        <w:t xml:space="preserve"> REGON</w:t>
      </w:r>
      <w:r w:rsidR="00D8274E">
        <w:rPr>
          <w:rFonts w:ascii="Fira Sans" w:hAnsi="Fira Sans"/>
          <w:b/>
          <w:szCs w:val="19"/>
        </w:rPr>
        <w:t xml:space="preserve"> register</w:t>
      </w:r>
    </w:p>
    <w:p w14:paraId="4CDE2499" w14:textId="107E7388" w:rsidR="00216634" w:rsidRDefault="00837296" w:rsidP="00216634">
      <w:pPr>
        <w:spacing w:line="288" w:lineRule="auto"/>
        <w:rPr>
          <w:rFonts w:eastAsia="Times New Roman" w:cs="Times New Roman"/>
          <w:szCs w:val="19"/>
          <w:lang w:eastAsia="pl-PL"/>
        </w:rPr>
      </w:pPr>
      <w:r w:rsidRPr="00837296">
        <w:rPr>
          <w:rFonts w:eastAsia="Times New Roman" w:cs="Times New Roman"/>
          <w:szCs w:val="19"/>
          <w:lang w:eastAsia="pl-PL"/>
        </w:rPr>
        <w:t>Entities with suspended ac</w:t>
      </w:r>
      <w:r w:rsidR="00DD0004">
        <w:rPr>
          <w:rFonts w:eastAsia="Times New Roman" w:cs="Times New Roman"/>
          <w:szCs w:val="19"/>
          <w:lang w:eastAsia="pl-PL"/>
        </w:rPr>
        <w:t xml:space="preserve">tivity as at the end of </w:t>
      </w:r>
      <w:r w:rsidR="00D87DE5">
        <w:rPr>
          <w:rFonts w:eastAsia="Times New Roman" w:cs="Times New Roman"/>
          <w:szCs w:val="19"/>
          <w:lang w:eastAsia="pl-PL"/>
        </w:rPr>
        <w:t>March</w:t>
      </w:r>
      <w:r w:rsidRPr="00837296">
        <w:rPr>
          <w:rFonts w:eastAsia="Times New Roman" w:cs="Times New Roman"/>
          <w:szCs w:val="19"/>
          <w:lang w:eastAsia="pl-PL"/>
        </w:rPr>
        <w:t xml:space="preserve"> 202</w:t>
      </w:r>
      <w:r w:rsidR="00DD0004">
        <w:rPr>
          <w:rFonts w:eastAsia="Times New Roman" w:cs="Times New Roman"/>
          <w:szCs w:val="19"/>
          <w:lang w:eastAsia="pl-PL"/>
        </w:rPr>
        <w:t>2</w:t>
      </w:r>
      <w:r w:rsidRPr="00837296">
        <w:rPr>
          <w:rFonts w:eastAsia="Times New Roman" w:cs="Times New Roman"/>
          <w:szCs w:val="19"/>
          <w:lang w:eastAsia="pl-PL"/>
        </w:rPr>
        <w:t xml:space="preserve"> accounted for </w:t>
      </w:r>
      <w:r w:rsidR="000277A3" w:rsidRPr="000277A3">
        <w:rPr>
          <w:rFonts w:eastAsia="Times New Roman" w:cs="Times New Roman"/>
          <w:szCs w:val="19"/>
          <w:lang w:eastAsia="pl-PL"/>
        </w:rPr>
        <w:t>1</w:t>
      </w:r>
      <w:r w:rsidR="000277A3">
        <w:rPr>
          <w:rFonts w:eastAsia="Times New Roman" w:cs="Times New Roman"/>
          <w:szCs w:val="19"/>
          <w:lang w:eastAsia="pl-PL"/>
        </w:rPr>
        <w:t>2</w:t>
      </w:r>
      <w:r>
        <w:rPr>
          <w:rFonts w:eastAsia="Times New Roman" w:cs="Times New Roman"/>
          <w:szCs w:val="19"/>
          <w:lang w:eastAsia="pl-PL"/>
        </w:rPr>
        <w:t>.</w:t>
      </w:r>
      <w:r w:rsidR="00D87DE5">
        <w:rPr>
          <w:rFonts w:eastAsia="Times New Roman" w:cs="Times New Roman"/>
          <w:szCs w:val="19"/>
          <w:lang w:eastAsia="pl-PL"/>
        </w:rPr>
        <w:t>4</w:t>
      </w:r>
      <w:r w:rsidR="000277A3" w:rsidRPr="000277A3">
        <w:rPr>
          <w:rFonts w:eastAsia="Times New Roman" w:cs="Times New Roman"/>
          <w:szCs w:val="19"/>
          <w:lang w:eastAsia="pl-PL"/>
        </w:rPr>
        <w:t xml:space="preserve">% </w:t>
      </w:r>
      <w:r>
        <w:rPr>
          <w:rFonts w:eastAsia="Times New Roman" w:cs="Times New Roman"/>
          <w:szCs w:val="19"/>
          <w:lang w:eastAsia="pl-PL"/>
        </w:rPr>
        <w:t>of the total number of registered entities in the REGON register</w:t>
      </w:r>
      <w:r w:rsidR="000277A3">
        <w:rPr>
          <w:rFonts w:eastAsia="Times New Roman" w:cs="Times New Roman"/>
          <w:szCs w:val="19"/>
          <w:lang w:eastAsia="pl-PL"/>
        </w:rPr>
        <w:t xml:space="preserve">. </w:t>
      </w:r>
      <w:r w:rsidR="0007208F">
        <w:rPr>
          <w:rFonts w:eastAsia="Times New Roman" w:cs="Times New Roman"/>
          <w:szCs w:val="19"/>
          <w:lang w:eastAsia="pl-PL"/>
        </w:rPr>
        <w:t xml:space="preserve">An increase in the number of entities with suspended activity </w:t>
      </w:r>
      <w:r w:rsidR="003856E7">
        <w:rPr>
          <w:rFonts w:eastAsia="Times New Roman" w:cs="Times New Roman"/>
          <w:szCs w:val="19"/>
          <w:lang w:eastAsia="pl-PL"/>
        </w:rPr>
        <w:t xml:space="preserve">was </w:t>
      </w:r>
      <w:r w:rsidR="0007208F">
        <w:rPr>
          <w:rFonts w:eastAsia="Times New Roman" w:cs="Times New Roman"/>
          <w:szCs w:val="19"/>
          <w:lang w:eastAsia="pl-PL"/>
        </w:rPr>
        <w:t>noted in section of</w:t>
      </w:r>
      <w:r w:rsidR="000277A3">
        <w:rPr>
          <w:rFonts w:eastAsia="Times New Roman" w:cs="Times New Roman"/>
          <w:szCs w:val="19"/>
          <w:lang w:eastAsia="pl-PL"/>
        </w:rPr>
        <w:t xml:space="preserve"> </w:t>
      </w:r>
      <w:r w:rsidR="00A031EF" w:rsidRPr="00A031EF">
        <w:rPr>
          <w:rFonts w:eastAsia="Times New Roman" w:cs="Times New Roman"/>
          <w:szCs w:val="19"/>
          <w:lang w:eastAsia="pl-PL"/>
        </w:rPr>
        <w:t>real estate activities (by 3.1%), arts, entertainment and recre</w:t>
      </w:r>
      <w:r w:rsidR="00A031EF">
        <w:rPr>
          <w:rFonts w:eastAsia="Times New Roman" w:cs="Times New Roman"/>
          <w:szCs w:val="19"/>
          <w:lang w:eastAsia="pl-PL"/>
        </w:rPr>
        <w:t>ation activities (by 2.5%), prof</w:t>
      </w:r>
      <w:r w:rsidR="00A031EF" w:rsidRPr="00A031EF">
        <w:rPr>
          <w:rFonts w:eastAsia="Times New Roman" w:cs="Times New Roman"/>
          <w:szCs w:val="19"/>
          <w:lang w:eastAsia="pl-PL"/>
        </w:rPr>
        <w:t xml:space="preserve">essional, scientific and technical activity (by 2.0%).  </w:t>
      </w:r>
    </w:p>
    <w:p w14:paraId="369EA0B2" w14:textId="5F5FFA58" w:rsidR="00F271EF" w:rsidRDefault="00F271EF" w:rsidP="008B3ED5">
      <w:pPr>
        <w:pStyle w:val="Tytuwykresu0"/>
        <w:spacing w:line="240" w:lineRule="exact"/>
        <w:rPr>
          <w:rFonts w:ascii="Fira Sans" w:hAnsi="Fira Sans"/>
        </w:rPr>
      </w:pPr>
    </w:p>
    <w:p w14:paraId="2EA1D5D9" w14:textId="56BF3608" w:rsidR="008B3ED5" w:rsidRPr="00B17703" w:rsidRDefault="00DE64E6" w:rsidP="008B3ED5">
      <w:pPr>
        <w:pStyle w:val="Tytuwykresu0"/>
        <w:spacing w:line="240" w:lineRule="exact"/>
        <w:rPr>
          <w:b w:val="0"/>
        </w:rPr>
      </w:pPr>
      <w:r>
        <w:drawing>
          <wp:anchor distT="0" distB="0" distL="114300" distR="114300" simplePos="0" relativeHeight="251774976" behindDoc="0" locked="0" layoutInCell="1" allowOverlap="1" wp14:anchorId="535EDD9F" wp14:editId="001A1C5F">
            <wp:simplePos x="0" y="0"/>
            <wp:positionH relativeFrom="column">
              <wp:posOffset>0</wp:posOffset>
            </wp:positionH>
            <wp:positionV relativeFrom="paragraph">
              <wp:posOffset>504825</wp:posOffset>
            </wp:positionV>
            <wp:extent cx="5047615" cy="2597150"/>
            <wp:effectExtent l="0" t="0" r="635" b="0"/>
            <wp:wrapSquare wrapText="bothSides"/>
            <wp:docPr id="13" name="Obraz 13" descr="Bar chart - Number of newly registered entities in the REGON register compared to the previous month: March 2022 - 35,250; February 2022 - 30229" title="Chart 1. The number of newly registered entities entered in the REGON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2597150"/>
                    </a:xfrm>
                    <a:prstGeom prst="rect">
                      <a:avLst/>
                    </a:prstGeom>
                    <a:noFill/>
                  </pic:spPr>
                </pic:pic>
              </a:graphicData>
            </a:graphic>
          </wp:anchor>
        </w:drawing>
      </w:r>
      <w:r w:rsidR="003E0EF0" w:rsidRPr="00FA6C0C">
        <w:rPr>
          <w:rFonts w:ascii="Fira Sans" w:hAnsi="Fira Sans"/>
        </w:rPr>
        <w:t>Chart</w:t>
      </w:r>
      <w:r w:rsidR="00741D30" w:rsidRPr="00FA6C0C">
        <w:rPr>
          <w:rFonts w:ascii="Fira Sans" w:hAnsi="Fira Sans"/>
        </w:rPr>
        <w:t xml:space="preserve"> 1.</w:t>
      </w:r>
      <w:r w:rsidR="00741D30">
        <w:rPr>
          <w:b w:val="0"/>
        </w:rPr>
        <w:t xml:space="preserve"> </w:t>
      </w:r>
      <w:r w:rsidR="00741D30" w:rsidRPr="00FA6C0C">
        <w:rPr>
          <w:rFonts w:ascii="Fira Sans" w:hAnsi="Fira Sans"/>
        </w:rPr>
        <w:t>The number of newly registered entities entered in the REGON register</w:t>
      </w:r>
      <w:r w:rsidR="00741D30" w:rsidRPr="00741D30">
        <w:rPr>
          <w:b w:val="0"/>
        </w:rPr>
        <w:t xml:space="preserve"> </w:t>
      </w:r>
    </w:p>
    <w:p w14:paraId="0737CA7B" w14:textId="77777777" w:rsidR="00DE64E6" w:rsidRDefault="00DE64E6" w:rsidP="000E2DE8">
      <w:pPr>
        <w:pStyle w:val="Tytuwykresu0"/>
        <w:spacing w:line="240" w:lineRule="exact"/>
      </w:pPr>
    </w:p>
    <w:p w14:paraId="6CBFDBDC" w14:textId="719AB7F8" w:rsidR="008B3ED5" w:rsidRDefault="00220A32" w:rsidP="00741D30">
      <w:pPr>
        <w:pStyle w:val="Tytuwykresu0"/>
        <w:rPr>
          <w:b w:val="0"/>
        </w:rPr>
      </w:pPr>
      <w:r>
        <w:rPr>
          <w:b w:val="0"/>
        </w:rPr>
        <w:drawing>
          <wp:anchor distT="0" distB="0" distL="114300" distR="114300" simplePos="0" relativeHeight="251773952" behindDoc="0" locked="0" layoutInCell="1" allowOverlap="1" wp14:anchorId="4CE53997" wp14:editId="5AA311CA">
            <wp:simplePos x="0" y="0"/>
            <wp:positionH relativeFrom="column">
              <wp:posOffset>0</wp:posOffset>
            </wp:positionH>
            <wp:positionV relativeFrom="paragraph">
              <wp:posOffset>670560</wp:posOffset>
            </wp:positionV>
            <wp:extent cx="5133340" cy="4066540"/>
            <wp:effectExtent l="0" t="0" r="0" b="0"/>
            <wp:wrapSquare wrapText="bothSides"/>
            <wp:docPr id="7" name="Obraz 7" descr="Comparison of the number of newly registered and deregistered entities from the REGON register according to PKD 2007 on the bar chart. The largest number of new entities was recorded in section of Construction - 6,696; the largest number entities were deregistered in section of Trade; repair of motor vehicles - 5,406.&#10;" title="Chart 2. The number of newly registered and deregistered entities in the REGON 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340" cy="4066540"/>
                    </a:xfrm>
                    <a:prstGeom prst="rect">
                      <a:avLst/>
                    </a:prstGeom>
                    <a:noFill/>
                  </pic:spPr>
                </pic:pic>
              </a:graphicData>
            </a:graphic>
          </wp:anchor>
        </w:drawing>
      </w:r>
      <w:r w:rsidR="003E0EF0" w:rsidRPr="00FA6C0C">
        <w:rPr>
          <w:rFonts w:ascii="Fira Sans" w:hAnsi="Fira Sans"/>
        </w:rPr>
        <w:t>Chart</w:t>
      </w:r>
      <w:r w:rsidR="008B3ED5" w:rsidRPr="00FA6C0C">
        <w:rPr>
          <w:rFonts w:ascii="Fira Sans" w:hAnsi="Fira Sans"/>
        </w:rPr>
        <w:t xml:space="preserve"> 2.</w:t>
      </w:r>
      <w:r w:rsidR="008B3ED5" w:rsidRPr="00B17703">
        <w:rPr>
          <w:b w:val="0"/>
        </w:rPr>
        <w:t xml:space="preserve"> </w:t>
      </w:r>
      <w:r w:rsidR="00741D30" w:rsidRPr="00FA6C0C">
        <w:rPr>
          <w:rFonts w:ascii="Fira Sans" w:hAnsi="Fira Sans"/>
        </w:rPr>
        <w:t xml:space="preserve">The number of newly registered and deregistered entities in the REGON register </w:t>
      </w:r>
      <w:r w:rsidR="00F779B8" w:rsidRPr="00FA6C0C">
        <w:rPr>
          <w:rFonts w:ascii="Fira Sans" w:hAnsi="Fira Sans"/>
        </w:rPr>
        <w:br/>
      </w:r>
      <w:r w:rsidR="00F779B8">
        <w:rPr>
          <w:b w:val="0"/>
        </w:rPr>
        <w:tab/>
      </w:r>
      <w:r w:rsidR="00F779B8" w:rsidRPr="00FA6C0C">
        <w:rPr>
          <w:rFonts w:ascii="Fira Sans" w:hAnsi="Fira Sans"/>
        </w:rPr>
        <w:t xml:space="preserve">by </w:t>
      </w:r>
      <w:r w:rsidR="00741D30" w:rsidRPr="00FA6C0C">
        <w:rPr>
          <w:rFonts w:ascii="Fira Sans" w:hAnsi="Fira Sans"/>
        </w:rPr>
        <w:t>PKD sections</w:t>
      </w:r>
      <w:r w:rsidR="00741D30" w:rsidRPr="00741D30">
        <w:rPr>
          <w:b w:val="0"/>
        </w:rPr>
        <w:t xml:space="preserve"> </w:t>
      </w:r>
    </w:p>
    <w:p w14:paraId="20852166" w14:textId="337D866C" w:rsidR="00741D30" w:rsidRPr="00B17703" w:rsidRDefault="00741D30" w:rsidP="008B3ED5">
      <w:pPr>
        <w:pStyle w:val="Tytuwykresu0"/>
        <w:spacing w:line="240" w:lineRule="exact"/>
        <w:rPr>
          <w:b w:val="0"/>
        </w:rPr>
      </w:pPr>
    </w:p>
    <w:p w14:paraId="1C44986A" w14:textId="7CA975D6" w:rsidR="008B3ED5" w:rsidRDefault="008B3ED5" w:rsidP="000E2DE8">
      <w:pPr>
        <w:pStyle w:val="Tytuwykresu0"/>
        <w:spacing w:line="240" w:lineRule="exact"/>
      </w:pPr>
    </w:p>
    <w:p w14:paraId="08EA123C" w14:textId="56071769" w:rsidR="006612F6" w:rsidRDefault="006612F6" w:rsidP="00E55F1C">
      <w:pPr>
        <w:pStyle w:val="Tytuwykresu0"/>
        <w:spacing w:line="240" w:lineRule="exact"/>
        <w:rPr>
          <w:b w:val="0"/>
        </w:rPr>
      </w:pPr>
      <w:bookmarkStart w:id="1" w:name="OLE_LINK1"/>
    </w:p>
    <w:p w14:paraId="3B5F9E79" w14:textId="77777777" w:rsidR="00374986" w:rsidRDefault="00374986" w:rsidP="00E55F1C">
      <w:pPr>
        <w:pStyle w:val="Tytuwykresu0"/>
        <w:spacing w:line="240" w:lineRule="exact"/>
        <w:rPr>
          <w:rFonts w:ascii="Fira Sans" w:hAnsi="Fira Sans"/>
        </w:rPr>
      </w:pPr>
    </w:p>
    <w:p w14:paraId="2622BC7B" w14:textId="1E1753DB" w:rsidR="008B3ED5" w:rsidRDefault="00E82263" w:rsidP="00E55F1C">
      <w:pPr>
        <w:pStyle w:val="Tytuwykresu0"/>
        <w:spacing w:line="240" w:lineRule="exact"/>
        <w:rPr>
          <w:b w:val="0"/>
        </w:rPr>
      </w:pPr>
      <w:r>
        <w:rPr>
          <w:b w:val="0"/>
        </w:rPr>
        <w:drawing>
          <wp:anchor distT="0" distB="0" distL="114300" distR="114300" simplePos="0" relativeHeight="251776000" behindDoc="0" locked="0" layoutInCell="1" allowOverlap="1" wp14:anchorId="4FEB012D" wp14:editId="1392EE35">
            <wp:simplePos x="0" y="0"/>
            <wp:positionH relativeFrom="column">
              <wp:posOffset>-57150</wp:posOffset>
            </wp:positionH>
            <wp:positionV relativeFrom="paragraph">
              <wp:posOffset>457200</wp:posOffset>
            </wp:positionV>
            <wp:extent cx="5053965" cy="3066415"/>
            <wp:effectExtent l="0" t="0" r="0" b="635"/>
            <wp:wrapSquare wrapText="bothSides"/>
            <wp:docPr id="32" name="Obraz 32" descr="Comparison on the bar chart of the number of entities with suspended activity in the REGON register to the previous month. In March 2022 - an increase by 1.0% to February 2022." title="Chart 3. The number of entities with suspended activity in the REGON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3066415"/>
                    </a:xfrm>
                    <a:prstGeom prst="rect">
                      <a:avLst/>
                    </a:prstGeom>
                    <a:noFill/>
                  </pic:spPr>
                </pic:pic>
              </a:graphicData>
            </a:graphic>
          </wp:anchor>
        </w:drawing>
      </w:r>
      <w:r w:rsidR="00C46222" w:rsidRPr="005714C5">
        <w:rPr>
          <w:rFonts w:ascii="Fira Sans" w:hAnsi="Fira Sans"/>
        </w:rPr>
        <mc:AlternateContent>
          <mc:Choice Requires="wps">
            <w:drawing>
              <wp:anchor distT="0" distB="0" distL="114300" distR="114300" simplePos="0" relativeHeight="251769856" behindDoc="0" locked="0" layoutInCell="1" allowOverlap="1" wp14:anchorId="6107F415" wp14:editId="5A411F8E">
                <wp:simplePos x="0" y="0"/>
                <wp:positionH relativeFrom="column">
                  <wp:posOffset>4733925</wp:posOffset>
                </wp:positionH>
                <wp:positionV relativeFrom="paragraph">
                  <wp:posOffset>149225</wp:posOffset>
                </wp:positionV>
                <wp:extent cx="360680" cy="314325"/>
                <wp:effectExtent l="0" t="0" r="1270" b="9525"/>
                <wp:wrapSquare wrapText="bothSides"/>
                <wp:docPr id="3" name="Pole tekstowe 3"/>
                <wp:cNvGraphicFramePr/>
                <a:graphic xmlns:a="http://schemas.openxmlformats.org/drawingml/2006/main">
                  <a:graphicData uri="http://schemas.microsoft.com/office/word/2010/wordprocessingShape">
                    <wps:wsp>
                      <wps:cNvSpPr txBox="1"/>
                      <wps:spPr>
                        <a:xfrm>
                          <a:off x="0" y="0"/>
                          <a:ext cx="3606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15D6B" w14:textId="00212727" w:rsidR="00C46222" w:rsidRPr="00C46222" w:rsidRDefault="00C46222">
                            <w:pPr>
                              <w:rPr>
                                <w:color w:val="7F7F7F" w:themeColor="text1" w:themeTint="80"/>
                              </w:rPr>
                            </w:pPr>
                            <w:r w:rsidRPr="00C46222">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7F415" id="Pole tekstowe 3" o:spid="_x0000_s1030" type="#_x0000_t202" style="position:absolute;margin-left:372.75pt;margin-top:11.75pt;width:28.4pt;height:24.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DskAIAAJUFAAAOAAAAZHJzL2Uyb0RvYy54bWysVEtv2zAMvg/YfxB0X51Xsy6oU2QtOgwo&#10;2mDt0LMiS41RWdQkJnb260vJdpJ1vXTYxabEj6T48XF+0VSGbZUPJdicD08GnCkroSjtU85/Plx/&#10;OuMsoLCFMGBVzncq8Iv5xw/ntZupEazBFMozcmLDrHY5XyO6WZYFuVaVCCfglCWlBl8JpKN/ygov&#10;avJemWw0GEyzGnzhPEgVAt1etUo+T/61VhLvtA4Kmck5vQ3T16fvKn6z+bmYPXnh1qXsniH+4RWV&#10;KC0F3bu6EijYxpd/uapK6SGAxhMJVQZal1KlHCib4eBVNvdr4VTKhcgJbk9T+H9u5e126VlZ5HzM&#10;mRUVlWgJRjFUzwGhVmwcKapdmBHy3hEWm6/QUKn7+0CXMfNG+yr+KSdGeiJ7tydYNcgkXY6ng+kZ&#10;aSSpxsPJeHQavWQHY+cDflNQsSjk3FP9Eq1iexOwhfaQGCuAKYvr0ph0iD2jLo1nW0HVNpieSM7/&#10;QBnL6pxPx6eD5NhCNG89GxvdqNQ1XbiYeJtgknBnVMQY+0NpYi3l+UZsIaWy+/gJHVGaQr3HsMMf&#10;XvUe4zYPskiRweLeuCot+JR9GrMDZcVzT5lu8VSbo7yjiM2qSe0y6eu/gmJHbeGhna3g5HVJxbsR&#10;AZfC0zBRvWlB4B19tAEiHzqJszX432/dRzz1OGk5q2k4cx5+bYRXnJnvlrr/y3AyidOcDpPTzyM6&#10;+GPN6lhjN9UlUEcMaRU5mcSIR9OL2kP1SHtkEaOSSlhJsXOOvXiJ7cqgPSTVYpFANL9O4I29dzK6&#10;jizH1nxoHoV3Xf8iNf4t9GMsZq/auMVGSwuLDYIuU49HnltWO/5p9tOUdHsqLpfjc0Idtun8BQAA&#10;//8DAFBLAwQUAAYACAAAACEAX8yPm+AAAAAJAQAADwAAAGRycy9kb3ducmV2LnhtbEyPTUvEMBCG&#10;74L/IYzgRdzUxrpLbbqI+AHe3PqBt2wztsVmUppsW/+940lPw/A+vPNMsV1cLyYcQ+dJw8UqAYFU&#10;e9tRo+Gluj/fgAjRkDW9J9TwjQG25fFRYXLrZ3rGaRcbwSUUcqOhjXHIpQx1i86ElR+QOPv0ozOR&#10;17GRdjQzl7tepklyJZ3piC+0ZsDbFuuv3cFp+Dhr3p/C8vA6q0wNd49TtX6zldanJ8vNNYiIS/yD&#10;4Vef1aFkp70/kA2i17C+zDJGNaSKJwObJFUg9pyoBGRZyP8flD8AAAD//wMAUEsBAi0AFAAGAAgA&#10;AAAhALaDOJL+AAAA4QEAABMAAAAAAAAAAAAAAAAAAAAAAFtDb250ZW50X1R5cGVzXS54bWxQSwEC&#10;LQAUAAYACAAAACEAOP0h/9YAAACUAQAACwAAAAAAAAAAAAAAAAAvAQAAX3JlbHMvLnJlbHNQSwEC&#10;LQAUAAYACAAAACEAXWhQ7JACAACVBQAADgAAAAAAAAAAAAAAAAAuAgAAZHJzL2Uyb0RvYy54bWxQ&#10;SwECLQAUAAYACAAAACEAX8yPm+AAAAAJAQAADwAAAAAAAAAAAAAAAADqBAAAZHJzL2Rvd25yZXYu&#10;eG1sUEsFBgAAAAAEAAQA8wAAAPcFAAAAAA==&#10;" fillcolor="white [3201]" stroked="f" strokeweight=".5pt">
                <v:textbox>
                  <w:txbxContent>
                    <w:p w14:paraId="4DA15D6B" w14:textId="00212727" w:rsidR="00C46222" w:rsidRPr="00C46222" w:rsidRDefault="00C46222">
                      <w:pPr>
                        <w:rPr>
                          <w:color w:val="7F7F7F" w:themeColor="text1" w:themeTint="80"/>
                        </w:rPr>
                      </w:pPr>
                      <w:r w:rsidRPr="00C46222">
                        <w:rPr>
                          <w:color w:val="7F7F7F" w:themeColor="text1" w:themeTint="80"/>
                        </w:rPr>
                        <w:t>%</w:t>
                      </w:r>
                    </w:p>
                  </w:txbxContent>
                </v:textbox>
                <w10:wrap type="square"/>
              </v:shape>
            </w:pict>
          </mc:Fallback>
        </mc:AlternateContent>
      </w:r>
      <w:r w:rsidR="003E0EF0" w:rsidRPr="005714C5">
        <w:rPr>
          <w:rFonts w:ascii="Fira Sans" w:hAnsi="Fira Sans"/>
        </w:rPr>
        <w:t>Chart</w:t>
      </w:r>
      <w:r w:rsidR="008B3ED5" w:rsidRPr="005714C5">
        <w:rPr>
          <w:rFonts w:ascii="Fira Sans" w:hAnsi="Fira Sans"/>
        </w:rPr>
        <w:t xml:space="preserve"> 3</w:t>
      </w:r>
      <w:r w:rsidR="003E0EF0" w:rsidRPr="005714C5">
        <w:rPr>
          <w:rFonts w:ascii="Fira Sans" w:hAnsi="Fira Sans"/>
        </w:rPr>
        <w:t>.</w:t>
      </w:r>
      <w:r w:rsidR="008B3ED5" w:rsidRPr="00B17703">
        <w:rPr>
          <w:b w:val="0"/>
        </w:rPr>
        <w:t xml:space="preserve"> </w:t>
      </w:r>
      <w:r w:rsidR="00D246AE" w:rsidRPr="005714C5">
        <w:rPr>
          <w:rFonts w:ascii="Fira Sans" w:hAnsi="Fira Sans"/>
        </w:rPr>
        <w:t>The number of entities with suspended activity in the R</w:t>
      </w:r>
      <w:r w:rsidR="008B3ED5" w:rsidRPr="005714C5">
        <w:rPr>
          <w:rFonts w:ascii="Fira Sans" w:hAnsi="Fira Sans"/>
        </w:rPr>
        <w:t>EGON</w:t>
      </w:r>
      <w:r w:rsidR="00D246AE" w:rsidRPr="005714C5">
        <w:rPr>
          <w:rFonts w:ascii="Fira Sans" w:hAnsi="Fira Sans"/>
        </w:rPr>
        <w:t xml:space="preserve"> register</w:t>
      </w:r>
    </w:p>
    <w:p w14:paraId="15461618" w14:textId="244C4C49" w:rsidR="00DD0004" w:rsidRDefault="00DD0004" w:rsidP="00E55F1C">
      <w:pPr>
        <w:pStyle w:val="Tytuwykresu0"/>
        <w:spacing w:line="240" w:lineRule="exact"/>
        <w:rPr>
          <w:b w:val="0"/>
        </w:rPr>
      </w:pPr>
    </w:p>
    <w:p w14:paraId="0DAEE4CC" w14:textId="4FEFDCEF" w:rsidR="00DD0004" w:rsidRPr="00B17703" w:rsidRDefault="00DD0004" w:rsidP="00E55F1C">
      <w:pPr>
        <w:pStyle w:val="Tytuwykresu0"/>
        <w:spacing w:line="240" w:lineRule="exact"/>
        <w:rPr>
          <w:b w:val="0"/>
        </w:rPr>
      </w:pPr>
    </w:p>
    <w:bookmarkEnd w:id="1"/>
    <w:p w14:paraId="25F6C511" w14:textId="6CFF45CF" w:rsidR="00B43119" w:rsidRDefault="00B43119" w:rsidP="00B43119"/>
    <w:p w14:paraId="3C222B0C" w14:textId="5D8098DD" w:rsidR="00DA331D" w:rsidRDefault="00DA331D" w:rsidP="00DA331D">
      <w:pPr>
        <w:spacing w:before="360"/>
        <w:rPr>
          <w:sz w:val="18"/>
        </w:rPr>
      </w:pPr>
    </w:p>
    <w:p w14:paraId="71E4DDE7" w14:textId="7B23D077" w:rsidR="000E2DE8" w:rsidRDefault="000E2DE8" w:rsidP="00DA331D">
      <w:pPr>
        <w:spacing w:before="360"/>
        <w:rPr>
          <w:sz w:val="18"/>
        </w:rPr>
      </w:pPr>
    </w:p>
    <w:p w14:paraId="00C67985" w14:textId="64581680" w:rsidR="00C84CE8" w:rsidRDefault="00C84CE8" w:rsidP="00DA331D">
      <w:pPr>
        <w:spacing w:before="360"/>
        <w:rPr>
          <w:sz w:val="18"/>
        </w:rPr>
      </w:pPr>
    </w:p>
    <w:p w14:paraId="59309298" w14:textId="6540898B" w:rsidR="00C84CE8" w:rsidRDefault="00C84CE8" w:rsidP="00DA331D">
      <w:pPr>
        <w:spacing w:before="360"/>
        <w:rPr>
          <w:sz w:val="18"/>
        </w:rPr>
      </w:pPr>
    </w:p>
    <w:p w14:paraId="494BEF33" w14:textId="2656E59B" w:rsidR="00C84CE8" w:rsidRDefault="00C84CE8" w:rsidP="00DA331D">
      <w:pPr>
        <w:spacing w:before="360"/>
        <w:rPr>
          <w:sz w:val="18"/>
        </w:rPr>
      </w:pPr>
    </w:p>
    <w:p w14:paraId="34405FE8" w14:textId="1CDD3AEC" w:rsidR="00C84CE8" w:rsidRDefault="00C84CE8" w:rsidP="00DA331D">
      <w:pPr>
        <w:spacing w:before="360"/>
        <w:rPr>
          <w:sz w:val="18"/>
        </w:rPr>
      </w:pPr>
    </w:p>
    <w:p w14:paraId="49ECADA4" w14:textId="218F3C47" w:rsidR="00C84CE8" w:rsidRDefault="00C84CE8" w:rsidP="00DA331D">
      <w:pPr>
        <w:spacing w:before="360"/>
        <w:rPr>
          <w:sz w:val="18"/>
        </w:rPr>
      </w:pPr>
    </w:p>
    <w:p w14:paraId="359E56EF" w14:textId="32E8A256" w:rsidR="00C84CE8" w:rsidRDefault="00C84CE8" w:rsidP="00DA331D">
      <w:pPr>
        <w:spacing w:before="360"/>
        <w:rPr>
          <w:sz w:val="18"/>
        </w:rPr>
      </w:pPr>
    </w:p>
    <w:p w14:paraId="159A6D6C" w14:textId="44EA8A3E" w:rsidR="00C84CE8" w:rsidRDefault="00C84CE8" w:rsidP="00DA331D">
      <w:pPr>
        <w:spacing w:before="360"/>
        <w:rPr>
          <w:sz w:val="18"/>
        </w:rPr>
      </w:pPr>
    </w:p>
    <w:p w14:paraId="39287496" w14:textId="1A2BD2AD" w:rsidR="00C84CE8" w:rsidRDefault="00C84CE8" w:rsidP="00DA331D">
      <w:pPr>
        <w:spacing w:before="360"/>
        <w:rPr>
          <w:sz w:val="18"/>
        </w:rPr>
      </w:pPr>
    </w:p>
    <w:p w14:paraId="4263C8C6" w14:textId="77777777" w:rsidR="008D0AD7" w:rsidRDefault="008D0AD7" w:rsidP="00DA331D">
      <w:pPr>
        <w:spacing w:before="360"/>
        <w:rPr>
          <w:sz w:val="18"/>
        </w:rPr>
      </w:pPr>
    </w:p>
    <w:p w14:paraId="0ACA29E7" w14:textId="07EDA1C5" w:rsidR="008D0AD7" w:rsidRDefault="008D0AD7" w:rsidP="008D0AD7">
      <w:pPr>
        <w:spacing w:before="0" w:after="0"/>
        <w:rPr>
          <w:sz w:val="18"/>
        </w:rPr>
      </w:pPr>
      <w:r w:rsidRPr="00817125">
        <w:rPr>
          <w:sz w:val="18"/>
        </w:rPr>
        <w:t>In case of quoting Statistics Poland data, please provide information: “Source of data:</w:t>
      </w:r>
      <w:r>
        <w:rPr>
          <w:sz w:val="18"/>
        </w:rPr>
        <w:t xml:space="preserve"> </w:t>
      </w:r>
      <w:r w:rsidRPr="00817125">
        <w:rPr>
          <w:sz w:val="18"/>
        </w:rPr>
        <w:t>Statistics Poland”, and in case of publishing calculations made on data published</w:t>
      </w:r>
      <w:r>
        <w:rPr>
          <w:sz w:val="18"/>
        </w:rPr>
        <w:t xml:space="preserve"> </w:t>
      </w:r>
      <w:r w:rsidRPr="00817125">
        <w:rPr>
          <w:sz w:val="18"/>
        </w:rPr>
        <w:t>by Statistics Poland, please include the following disclaimer: “Own study based on figures</w:t>
      </w:r>
      <w:r>
        <w:rPr>
          <w:sz w:val="18"/>
        </w:rPr>
        <w:t xml:space="preserve"> </w:t>
      </w:r>
      <w:r w:rsidRPr="00817125">
        <w:rPr>
          <w:sz w:val="18"/>
        </w:rPr>
        <w:t>from Statistics Poland”.</w:t>
      </w:r>
      <w:r>
        <w:rPr>
          <w:sz w:val="18"/>
        </w:rPr>
        <w:t xml:space="preserve"> </w:t>
      </w:r>
    </w:p>
    <w:p w14:paraId="3D653EDB" w14:textId="77777777" w:rsidR="009F0197" w:rsidRPr="00001C5B" w:rsidRDefault="009F0197" w:rsidP="00DA331D">
      <w:pPr>
        <w:spacing w:before="360"/>
        <w:rPr>
          <w:sz w:val="18"/>
        </w:rPr>
        <w:sectPr w:rsidR="009F0197"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17CA8D4B" w:rsidR="00DE2400" w:rsidRPr="004A1D19" w:rsidRDefault="00E36109"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2D86C675" w:rsidR="00DE2400" w:rsidRPr="008925F0" w:rsidRDefault="00E36109" w:rsidP="00DE2400">
            <w:pPr>
              <w:spacing w:before="0" w:line="276" w:lineRule="auto"/>
              <w:rPr>
                <w:rFonts w:cs="Arial"/>
                <w:b/>
                <w:color w:val="000000" w:themeColor="text1"/>
                <w:sz w:val="20"/>
              </w:rPr>
            </w:pPr>
            <w:r>
              <w:rPr>
                <w:rFonts w:cs="Arial"/>
                <w:b/>
                <w:color w:val="000000" w:themeColor="text1"/>
                <w:sz w:val="20"/>
              </w:rPr>
              <w:t>Standards and Registers Department</w:t>
            </w:r>
          </w:p>
          <w:p w14:paraId="41A1AE38" w14:textId="7124EC56" w:rsidR="00DE2400" w:rsidRPr="00DE2400" w:rsidRDefault="00E36109" w:rsidP="00747B8C">
            <w:pPr>
              <w:spacing w:before="0" w:after="0" w:line="276" w:lineRule="auto"/>
              <w:rPr>
                <w:b/>
                <w:lang w:val="fi-FI"/>
              </w:rPr>
            </w:pPr>
            <w:r>
              <w:rPr>
                <w:b/>
                <w:lang w:val="fi-FI"/>
              </w:rPr>
              <w:t>Director</w:t>
            </w:r>
            <w:r w:rsidR="00DE2400" w:rsidRPr="00DE2400">
              <w:rPr>
                <w:b/>
                <w:lang w:val="fi-FI"/>
              </w:rPr>
              <w:t xml:space="preserve"> </w:t>
            </w:r>
            <w:r w:rsidR="008C3847">
              <w:rPr>
                <w:b/>
                <w:lang w:val="fi-FI"/>
              </w:rPr>
              <w:t>Ireneusz Budzyński</w:t>
            </w:r>
          </w:p>
          <w:p w14:paraId="5425F0B4" w14:textId="09A4EEAE" w:rsidR="00DE2400" w:rsidRPr="00AB24E4" w:rsidRDefault="00E36109" w:rsidP="00E3610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8C3847">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15</w:t>
            </w:r>
          </w:p>
        </w:tc>
        <w:tc>
          <w:tcPr>
            <w:tcW w:w="4927" w:type="dxa"/>
          </w:tcPr>
          <w:p w14:paraId="4E8FFA16" w14:textId="6CE7BB09" w:rsidR="00DE2400" w:rsidRPr="004A1D19" w:rsidRDefault="00E36109"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Pr>
                <w:rFonts w:cs="Arial"/>
                <w:b/>
                <w:sz w:val="20"/>
              </w:rPr>
              <w:t xml:space="preserve">The </w:t>
            </w:r>
            <w:proofErr w:type="spellStart"/>
            <w:r>
              <w:rPr>
                <w:rFonts w:cs="Arial"/>
                <w:b/>
                <w:sz w:val="20"/>
              </w:rPr>
              <w:t>Spokesperson</w:t>
            </w:r>
            <w:proofErr w:type="spellEnd"/>
            <w:r>
              <w:rPr>
                <w:rFonts w:cs="Arial"/>
                <w:b/>
                <w:sz w:val="20"/>
              </w:rPr>
              <w:t xml:space="preserve"> for the </w:t>
            </w:r>
            <w:proofErr w:type="spellStart"/>
            <w:r>
              <w:rPr>
                <w:rFonts w:cs="Arial"/>
                <w:b/>
                <w:sz w:val="20"/>
              </w:rPr>
              <w:t>President</w:t>
            </w:r>
            <w:proofErr w:type="spellEnd"/>
            <w:r>
              <w:rPr>
                <w:rFonts w:cs="Arial"/>
                <w:b/>
                <w:sz w:val="20"/>
              </w:rPr>
              <w:b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53B1C714" w:rsidR="00DE2400" w:rsidRPr="004A1D19" w:rsidRDefault="00E36109"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Pr>
                <w:rFonts w:ascii="Fira Sans" w:hAnsi="Fira Sans" w:cs="Arial"/>
                <w:color w:val="auto"/>
                <w:sz w:val="20"/>
                <w:lang w:val="fi-FI"/>
              </w:rPr>
              <w:t xml:space="preserve">(+48)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3C8B4ED2" w:rsidR="00DE2400" w:rsidRPr="00C91687" w:rsidRDefault="00E36109" w:rsidP="00747B8C">
            <w:pPr>
              <w:rPr>
                <w:b/>
                <w:sz w:val="20"/>
              </w:rPr>
            </w:pPr>
            <w:r>
              <w:rPr>
                <w:b/>
                <w:sz w:val="20"/>
              </w:rPr>
              <w:t>Press Office</w:t>
            </w:r>
          </w:p>
          <w:p w14:paraId="6446B629" w14:textId="4C07E88E" w:rsidR="00DE2400" w:rsidRPr="00C91687" w:rsidRDefault="00E36109" w:rsidP="00747B8C">
            <w:pPr>
              <w:rPr>
                <w:sz w:val="20"/>
              </w:rPr>
            </w:pPr>
            <w:r>
              <w:rPr>
                <w:sz w:val="20"/>
              </w:rPr>
              <w:t>Phone</w:t>
            </w:r>
            <w:r w:rsidR="00DE2400" w:rsidRPr="00674DE5">
              <w:rPr>
                <w:sz w:val="20"/>
              </w:rPr>
              <w:t xml:space="preserve">: </w:t>
            </w:r>
            <w:r>
              <w:rPr>
                <w:sz w:val="20"/>
              </w:rPr>
              <w:t xml:space="preserve">(+48 </w:t>
            </w:r>
            <w:r w:rsidR="00752671">
              <w:rPr>
                <w:sz w:val="20"/>
              </w:rPr>
              <w:t>22</w:t>
            </w:r>
            <w:r>
              <w:rPr>
                <w:sz w:val="20"/>
              </w:rPr>
              <w:t>) </w:t>
            </w:r>
            <w:r w:rsidR="00DE2400">
              <w:rPr>
                <w:sz w:val="20"/>
              </w:rPr>
              <w:t>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4033CA52"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F45D66">
              <w:rPr>
                <w:sz w:val="18"/>
              </w:rPr>
              <w:t>/en/</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2AE00A00"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E36109">
              <w:rPr>
                <w:sz w:val="20"/>
              </w:rPr>
              <w:t>@</w:t>
            </w:r>
            <w:proofErr w:type="spellStart"/>
            <w:r w:rsidR="00E36109">
              <w:rPr>
                <w:sz w:val="20"/>
              </w:rPr>
              <w:t>StatPoland</w:t>
            </w:r>
            <w:proofErr w:type="spellEnd"/>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05E4D6C7" w:rsidR="00531873" w:rsidRPr="00876479" w:rsidRDefault="00F45D66" w:rsidP="00531873">
            <w:pPr>
              <w:shd w:val="clear" w:color="auto" w:fill="D9D9D9" w:themeFill="background1" w:themeFillShade="D9"/>
              <w:rPr>
                <w:b/>
              </w:rPr>
            </w:pPr>
            <w:r>
              <w:rPr>
                <w:b/>
              </w:rPr>
              <w:t>Related information</w:t>
            </w:r>
          </w:p>
          <w:p w14:paraId="458D3940" w14:textId="458C9836" w:rsidR="00531873" w:rsidRPr="005D2277" w:rsidRDefault="00244050" w:rsidP="00531873">
            <w:pPr>
              <w:rPr>
                <w:rFonts w:cs="Times New Roman"/>
              </w:rPr>
            </w:pPr>
            <w:hyperlink r:id="rId24" w:tooltip="Hyperlink to Monthly information on entities of the national economy entered in the REGON register" w:history="1">
              <w:r w:rsidR="00BD5615">
                <w:rPr>
                  <w:rStyle w:val="Hipercze"/>
                </w:rPr>
                <w:t>Monthly information on entities of the national economy entered in the REGON register</w:t>
              </w:r>
            </w:hyperlink>
          </w:p>
          <w:p w14:paraId="7D9034BF" w14:textId="2DB7CF06" w:rsidR="00531873" w:rsidRPr="005D2277" w:rsidRDefault="00244050" w:rsidP="00531873">
            <w:pPr>
              <w:rPr>
                <w:rFonts w:cs="Times New Roman"/>
              </w:rPr>
            </w:pPr>
            <w:hyperlink r:id="rId25" w:tooltip="Hyperlink to Quarterly information on entities of the national economy entered in the REGON register" w:history="1">
              <w:r w:rsidR="009C0C5D">
                <w:rPr>
                  <w:rStyle w:val="Hipercze"/>
                </w:rPr>
                <w:t>Quarterly information on entities of the national economy entered in the REGON register</w:t>
              </w:r>
            </w:hyperlink>
          </w:p>
          <w:p w14:paraId="65BC75DB" w14:textId="2108A9B5" w:rsidR="00531873" w:rsidRPr="005D2277" w:rsidRDefault="00244050" w:rsidP="00531873">
            <w:pPr>
              <w:rPr>
                <w:rFonts w:cs="Times New Roman"/>
              </w:rPr>
            </w:pPr>
            <w:hyperlink r:id="rId26" w:tooltip="Hyperlink to Structural changes of groups of the national economy entities in the REGON register, 2020" w:history="1">
              <w:r w:rsidR="0050520C">
                <w:rPr>
                  <w:rStyle w:val="Hipercze"/>
                </w:rPr>
                <w:t>Structural changes of groups of the national economy entities in the REGON register, 2021</w:t>
              </w:r>
            </w:hyperlink>
          </w:p>
          <w:p w14:paraId="55DA24D0" w14:textId="54A02ED5" w:rsidR="00531873" w:rsidRPr="00694D63" w:rsidRDefault="00F45D66" w:rsidP="00531873">
            <w:pPr>
              <w:shd w:val="clear" w:color="auto" w:fill="D9D9D9" w:themeFill="background1" w:themeFillShade="D9"/>
              <w:spacing w:before="360"/>
              <w:rPr>
                <w:b/>
                <w:color w:val="000000" w:themeColor="text1"/>
                <w:szCs w:val="24"/>
              </w:rPr>
            </w:pPr>
            <w:r>
              <w:rPr>
                <w:b/>
                <w:color w:val="000000" w:themeColor="text1"/>
                <w:szCs w:val="24"/>
              </w:rPr>
              <w:t>Data available in databases</w:t>
            </w:r>
          </w:p>
          <w:p w14:paraId="2F978AC3" w14:textId="12BA0F3F" w:rsidR="005D2277" w:rsidRPr="005D2277" w:rsidRDefault="00244050" w:rsidP="005D2277">
            <w:hyperlink r:id="rId27" w:tooltip="Hyperlink to Local Data Bank (BDL)" w:history="1">
              <w:r w:rsidR="009C0C5D">
                <w:rPr>
                  <w:rStyle w:val="Hipercze"/>
                </w:rPr>
                <w:t>Local Data Bank (BDL)</w:t>
              </w:r>
            </w:hyperlink>
            <w:r w:rsidR="005D2277">
              <w:br/>
            </w:r>
          </w:p>
          <w:p w14:paraId="6EC7A51E" w14:textId="38276E5B" w:rsidR="00531873" w:rsidRPr="00694D63" w:rsidRDefault="00F45D66" w:rsidP="005D2277">
            <w:pPr>
              <w:rPr>
                <w:b/>
                <w:color w:val="000000" w:themeColor="text1"/>
                <w:szCs w:val="24"/>
              </w:rPr>
            </w:pPr>
            <w:r>
              <w:rPr>
                <w:b/>
                <w:color w:val="000000" w:themeColor="text1"/>
                <w:szCs w:val="24"/>
              </w:rPr>
              <w:t>Terms used in official statistics</w:t>
            </w:r>
          </w:p>
          <w:p w14:paraId="7C166DC6" w14:textId="7AE9DAC2" w:rsidR="00531873" w:rsidRPr="00B16871" w:rsidRDefault="00244050" w:rsidP="00531873">
            <w:pPr>
              <w:rPr>
                <w:rStyle w:val="Hipercze"/>
                <w:rFonts w:cstheme="minorBidi"/>
                <w:color w:val="auto"/>
                <w:u w:val="none"/>
              </w:rPr>
            </w:pPr>
            <w:hyperlink r:id="rId28" w:tooltip="Hyperlink to definition of Entity of the national economy" w:history="1">
              <w:r w:rsidR="009C0C5D" w:rsidRPr="009C0C5D">
                <w:rPr>
                  <w:rStyle w:val="Hipercze"/>
                </w:rPr>
                <w:t>Entity of the national economy</w:t>
              </w:r>
            </w:hyperlink>
          </w:p>
          <w:p w14:paraId="037E4B21" w14:textId="33E99795" w:rsidR="00531873" w:rsidRPr="006F4AF7" w:rsidRDefault="00244050" w:rsidP="00531873">
            <w:hyperlink r:id="rId29" w:tooltip="Hyperlink to definition of Legal Form" w:history="1">
              <w:r w:rsidR="009C0C5D">
                <w:rPr>
                  <w:rStyle w:val="Hipercze"/>
                </w:rPr>
                <w:t>Legal Form</w:t>
              </w:r>
            </w:hyperlink>
          </w:p>
          <w:p w14:paraId="1F14F0C1" w14:textId="6BAB3727" w:rsidR="00531873" w:rsidRDefault="00244050" w:rsidP="00531873">
            <w:pPr>
              <w:rPr>
                <w:rFonts w:cs="Times New Roman"/>
              </w:rPr>
            </w:pPr>
            <w:hyperlink r:id="rId30" w:tooltip="Hyperlink to definition of Activity executable" w:history="1">
              <w:r w:rsidR="009C0C5D">
                <w:rPr>
                  <w:rStyle w:val="Hipercze"/>
                </w:rPr>
                <w:t>Activity executable</w:t>
              </w:r>
            </w:hyperlink>
            <w:r w:rsidR="00531873" w:rsidRPr="00B828BD">
              <w:rPr>
                <w:rFonts w:cs="Times New Roman"/>
              </w:rPr>
              <w:t xml:space="preserve">  </w:t>
            </w:r>
          </w:p>
          <w:p w14:paraId="3909FBD1" w14:textId="6C2C314A" w:rsidR="001D2593" w:rsidRPr="00B828BD" w:rsidRDefault="00244050" w:rsidP="00531873">
            <w:hyperlink r:id="rId31" w:tooltip="Hyperlink to definition of Principal kind of activity" w:history="1">
              <w:r w:rsidR="00A165BE">
                <w:rPr>
                  <w:rStyle w:val="Hipercze"/>
                  <w:rFonts w:cstheme="minorBidi"/>
                </w:rPr>
                <w:t>Principal kind of activity</w:t>
              </w:r>
            </w:hyperlink>
          </w:p>
          <w:p w14:paraId="59EB7117" w14:textId="77777777" w:rsidR="00531873" w:rsidRPr="00876479" w:rsidRDefault="00531873" w:rsidP="00531873">
            <w:pPr>
              <w:rPr>
                <w:b/>
                <w:color w:val="000000" w:themeColor="text1"/>
                <w:szCs w:val="24"/>
                <w:lang w:val="en-GB"/>
              </w:rPr>
            </w:pPr>
          </w:p>
        </w:tc>
      </w:tr>
    </w:tbl>
    <w:p w14:paraId="1634A8FA" w14:textId="77777777" w:rsidR="000470AA" w:rsidRDefault="000470AA" w:rsidP="000470AA">
      <w:pPr>
        <w:rPr>
          <w:sz w:val="18"/>
        </w:rPr>
      </w:pPr>
    </w:p>
    <w:p w14:paraId="1B68E34A" w14:textId="77777777" w:rsidR="000470AA" w:rsidRDefault="000470AA" w:rsidP="008C1F32">
      <w:pPr>
        <w:rPr>
          <w:sz w:val="20"/>
        </w:rPr>
      </w:pPr>
    </w:p>
    <w:sectPr w:rsidR="000470AA"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0FFFF" w14:textId="77777777" w:rsidR="00244050" w:rsidRDefault="00244050" w:rsidP="000662E2">
      <w:pPr>
        <w:spacing w:after="0" w:line="240" w:lineRule="auto"/>
      </w:pPr>
      <w:r>
        <w:separator/>
      </w:r>
    </w:p>
  </w:endnote>
  <w:endnote w:type="continuationSeparator" w:id="0">
    <w:p w14:paraId="013A1792" w14:textId="77777777" w:rsidR="00244050" w:rsidRDefault="0024405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F9A088F-56C5-4E6D-87BF-4D3462147CB5}"/>
    <w:embedBold r:id="rId2" w:fontKey="{B6D2F596-C0BC-4998-8533-DDEA8EED6C65}"/>
  </w:font>
  <w:font w:name="Fira Sans Light">
    <w:panose1 w:val="020B0403050000020004"/>
    <w:charset w:val="EE"/>
    <w:family w:val="swiss"/>
    <w:pitch w:val="variable"/>
    <w:sig w:usb0="600002FF" w:usb1="02000001" w:usb2="00000000" w:usb3="00000000" w:csb0="0000019F" w:csb1="00000000"/>
    <w:embedRegular r:id="rId3" w:fontKey="{0141C9DD-7199-4670-BC24-E367BB47267C}"/>
    <w:embedBold r:id="rId4" w:fontKey="{4EEFBC63-39A9-4EAD-9DF6-BC101E9B71B3}"/>
  </w:font>
  <w:font w:name="Fira Sans SemiBold">
    <w:panose1 w:val="020B0603050000020004"/>
    <w:charset w:val="EE"/>
    <w:family w:val="swiss"/>
    <w:pitch w:val="variable"/>
    <w:sig w:usb0="600002FF" w:usb1="02000001" w:usb2="00000000" w:usb3="00000000" w:csb0="0000019F" w:csb1="00000000"/>
    <w:embedRegular r:id="rId5" w:fontKey="{9EDC3840-6761-4671-98C8-BA5FA6B2F572}"/>
    <w:embedBold r:id="rId6" w:fontKey="{84DD1099-9960-4213-86ED-A7711247D02F}"/>
  </w:font>
  <w:font w:name="Fira Sans Medium">
    <w:panose1 w:val="020B0603050000020004"/>
    <w:charset w:val="EE"/>
    <w:family w:val="swiss"/>
    <w:pitch w:val="variable"/>
    <w:sig w:usb0="600002FF" w:usb1="02000001" w:usb2="00000000" w:usb3="00000000" w:csb0="0000019F" w:csb1="00000000"/>
    <w:embedRegular r:id="rId7" w:fontKey="{2AEF766F-9162-4E01-9A43-2502F1E9F416}"/>
    <w:embedItalic r:id="rId8" w:fontKey="{E179FB40-3294-4EB5-9665-75DEA74CB505}"/>
  </w:font>
  <w:font w:name="Segoe UI">
    <w:panose1 w:val="020B0502040204020203"/>
    <w:charset w:val="EE"/>
    <w:family w:val="swiss"/>
    <w:pitch w:val="variable"/>
    <w:sig w:usb0="E4002EFF" w:usb1="C000E47F" w:usb2="00000009" w:usb3="00000000" w:csb0="000001FF" w:csb1="00000000"/>
    <w:embedRegular r:id="rId9" w:fontKey="{1691CFED-2640-49FE-BE49-59905AAA5E0C}"/>
  </w:font>
  <w:font w:name="Fira Sans Extra Condensed SemiB">
    <w:panose1 w:val="020B0603050000020004"/>
    <w:charset w:val="EE"/>
    <w:family w:val="swiss"/>
    <w:pitch w:val="variable"/>
    <w:sig w:usb0="600002FF" w:usb1="00000001" w:usb2="00000000" w:usb3="00000000" w:csb0="0000019F" w:csb1="00000000"/>
    <w:embedRegular r:id="rId10" w:fontKey="{9C1FBBF3-52FB-4A3F-9272-E5DE41A1EE67}"/>
  </w:font>
  <w:font w:name="Calibri">
    <w:panose1 w:val="020F0502020204030204"/>
    <w:charset w:val="EE"/>
    <w:family w:val="swiss"/>
    <w:pitch w:val="variable"/>
    <w:sig w:usb0="E0002EFF" w:usb1="C000247B" w:usb2="00000009" w:usb3="00000000" w:csb0="000001FF" w:csb1="00000000"/>
    <w:embedRegular r:id="rId11" w:fontKey="{C28225A4-22F8-4D6E-94D7-BA9474BE117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06128">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0612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06128">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270CD" w14:textId="77777777" w:rsidR="00244050" w:rsidRDefault="00244050" w:rsidP="000662E2">
      <w:pPr>
        <w:spacing w:after="0" w:line="240" w:lineRule="auto"/>
      </w:pPr>
      <w:r>
        <w:separator/>
      </w:r>
    </w:p>
  </w:footnote>
  <w:footnote w:type="continuationSeparator" w:id="0">
    <w:p w14:paraId="4BF0E5DF" w14:textId="77777777" w:rsidR="00244050" w:rsidRDefault="0024405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F209339" w:rsidR="00003437" w:rsidRDefault="00305691">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1A75B035" wp14:editId="687C6F94">
          <wp:simplePos x="0" y="0"/>
          <wp:positionH relativeFrom="column">
            <wp:posOffset>0</wp:posOffset>
          </wp:positionH>
          <wp:positionV relativeFrom="paragraph">
            <wp:posOffset>56515</wp:posOffset>
          </wp:positionV>
          <wp:extent cx="1838325" cy="696595"/>
          <wp:effectExtent l="0" t="0" r="9525" b="0"/>
          <wp:wrapSquare wrapText="bothSides"/>
          <wp:docPr id="18" name="Obraz 18" descr="Statistics Poland logotype" title="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E68D83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name of the publishing seri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Tytuł: News releases — opis: The name of the publishing seri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GFaAYAAEosAAAOAAAAZHJzL2Uyb0RvYy54bWzsWl1v2zYUfR+w/0DoccBqfVqWUafIUnQb&#10;ULTFkqHdIy1TsTBJ1Eg6dvq3+rbXYf9rl6TkUEkmylEypJiDwqVM3nt47z26FOTz8tWuLNAVYTyn&#10;1cLxXrgOIlVKV3l1uXB+vXjz/cxBXOBqhQtakYVzTbjz6uTbb15u6znx6ZoWK8IQOKn4fFsvnLUQ&#10;9Xwy4emalJi/oDWpYDKjrMQCLtnlZMXwFryXxcR33elkS9mqZjQlnMO3r/Wkc6L8ZxlJxfss40Sg&#10;YuHA3oT6ZOpzKT8nJy/x/JLhep2nzTbwA3ZR4rwC0L2r11hgtGH5HVdlnjLKaSZepLSc0CzLU6Ji&#10;gGg891Y052tcExULJIfX+zTxx3Obvrv6wFC+WjiJgypcQonOVe4FWhb0d7q9niNa//Xl7z+rnMA/&#10;NHXQivAUUnixJsoC0QwJGNebZZHzNVQBccJyKDQSuSjA4zuy5YiRgmAO30LKtzWfA/J5/YE1VxyG&#10;Mn+7jJUoK/L6J2CTyijkCO1Uwa73BSM7gVL40nenbhRHDkphLoCRG0n3E+1H+ks3XPxIaCnH+Oot&#10;F7rgKxipcq2aoFNaVTwX5BOQJCsL4MB3E+SiLZp6vhe2PLm9+rfu6nX/6k+e4TuArcd2ANPERTYA&#10;3wDQG7dGYJo0e7KhBAbKwDBMk2ZjNpTQQLHnyVw9EABoc0Clu6ttm+/yYou8JEh8d9a0m0ekkTcN&#10;Ai+YQZktEA8nUuPYDjGSSoNDGUkmL/BjdzogZY/AKUtRjqSy8vYrIZXsUJZiP2c6ebD9wPOCaRgM&#10;6VGe6wWe9TQyW44/c+MoDuwwptFhB16zfzvESEoNDmVsn/LiMAwiezwjiTWg9mafGlb72wfgAeSy&#10;V93kyOBqmEZ2iA5H9I1hL0THSD/f2R4UTI4MDsU0GviwY3LE+4+IJXuipe4msexFOZLq+ZJqQLFN&#10;Dg6kbZcfT02nxPUjPxlyANq5arabIEqmYZTI26EfwjSyQ3TajXZsh+gYHU6nwaGM7FHxDP6m9nAe&#10;g1P9NelS0NbP77Sofufd5TbnJj0GF8I0+n9zSrWo/no8ZzpF4TTx1MNafwxHTsGru8G3x8g+9fSc&#10;Glr2h/cpH16I+LLVBtB1kyd51xn7M1+lqh9iRK/Sju1RjD3/3IGhPAav+pM1slcNrPrDaaXrHUVT&#10;7wneewZumEShfIkXBL0QYyilHNshRlNqYCgjKeUlUayOj/6EjaTVgKofKWVl7VdCqQHFfvZ0iuDX&#10;gCfpUL7vJrpD9UOM6FDasexQ/RBj6TQ0lLEdKoafWhWn+sN5DE71I4xsUf3ORzygDy3EkVPtb/i+&#10;N9Pv0PtrcqSUrYccKdVS6pl3KFC/XLb6FrxuJS/prmo0LzBCWMqzXKWvqSmX+hpTAANimvYSFC5a&#10;UANWSk/TbwwkMY29g4zhlDKN/YOM4egxjdXPmJCJYduGu980Dg9ChrPCNG4VSApZ76BJPAM1mtSh&#10;FUqHJhwEIirmINChLSUgntdYyHq1Q7SVoib9eILWC0e/M1dFK+kVuaBqobiljgLIm9miMlcF+vhQ&#10;+23r2q5IN8s8/YF87qwPZkkyA8UXxNe8FqgV3H5XMOEFsRuoWkEAd2a1PqjNZwfjXsQ2XHAcxpHX&#10;SmYax8Z+mmTovGlYI7qbWVmBDmwbsHYJZzFAdZa3C9r/zYV3slZQTvQNIounpGf7KiroG/kZp0W+&#10;epMXhSwbZ5fLs4KhKyyFia73Oo6bJHWWFeqmq6g00zDym4nUz2nFnBqJ64JIp0X1C8lAzCeVcYom&#10;SkZJ9jg4TUkltKyOr/GKaPjIhb8WXYr/pIUKRTmUnjPA3/tuHLQrtZPWt95ls16aEqXC3BvrpvMv&#10;G9PGewuFTCuxNy7zirL7IisgqgZZr2+TpFMjsyR2yx0skcMlXV2D6pFRLQfldfomZ1y8xVx8wAy0&#10;f8AK0LSK9/CRFRRuQ7jd1MhBa8o+3/e9XA+yTJh10Bb0pAuH/7HBjDio+LkCwWbihSAjREJdhFHs&#10;wwUzZ5bmTLUpzygwA/op7E4N5XpRtMOM0fIjSF9PJSpM4SoFbOjbAjqKvjgTcA1TIJ5NyempGoPo&#10;FOj5tjqv01ZfWUPkF7uPmNVIDheOAHXlO9pqT29kk0Dnm7WyNBU93Qia5VJTqSip89pcgGBVcagR&#10;10pFrHmtVt1IgE/+AQAA//8DAFBLAwQUAAYACAAAACEAME8M9d4AAAAKAQAADwAAAGRycy9kb3du&#10;cmV2LnhtbEyPwW7CMBBE75X6D9ZW6q04IRKhaTYIIbUnVKmE3k28TQL2OooNhL+vObXH1TzNvC1X&#10;kzXiQqPvHSOkswQEceN0zy3Cvn5/WYLwQbFWxjEh3MjDqnp8KFWh3ZW/6LILrYgl7AuF0IUwFFL6&#10;piOr/MwNxDH7caNVIZ5jK/WorrHcGjlPkoW0que40KmBNh01p93ZIhizGcY6fNw+62a93Sf1Nnwf&#10;PeLz07R+AxFoCn8w3PWjOlTR6eDOrL0wCPlrNo8oQpZmIO5AmuY5iAPCMl+ArEr5/4XqFwAA//8D&#10;AFBLAQItABQABgAIAAAAIQC2gziS/gAAAOEBAAATAAAAAAAAAAAAAAAAAAAAAABbQ29udGVudF9U&#10;eXBlc10ueG1sUEsBAi0AFAAGAAgAAAAhADj9If/WAAAAlAEAAAsAAAAAAAAAAAAAAAAALwEAAF9y&#10;ZWxzLy5yZWxzUEsBAi0AFAAGAAgAAAAhALZNgYVoBgAASiwAAA4AAAAAAAAAAAAAAAAALgIAAGRy&#10;cy9lMm9Eb2MueG1sUEsBAi0AFAAGAAgAAAAhADBPDPXeAAAACgEAAA8AAAAAAAAAAAAAAAAAwggA&#10;AGRycy9kb3ducmV2LnhtbFBLBQYAAAAABAAEAPMAAADN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F93FEB2">
              <wp:simplePos x="0" y="0"/>
              <wp:positionH relativeFrom="column">
                <wp:posOffset>5287976</wp:posOffset>
              </wp:positionH>
              <wp:positionV relativeFrom="paragraph">
                <wp:posOffset>266065</wp:posOffset>
              </wp:positionV>
              <wp:extent cx="1432293" cy="336589"/>
              <wp:effectExtent l="0" t="0" r="0" b="6350"/>
              <wp:wrapNone/>
              <wp:docPr id="8" name="Pole tekstowe 2" descr="11 March 2022 - Date of publication of news releases" title="Date of publication of 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2891CFD" w:rsidR="00F37172" w:rsidRPr="00A01B40" w:rsidRDefault="00383E2E" w:rsidP="00F049AB">
                          <w:pPr>
                            <w:pStyle w:val="Datainformacjisygnalnej"/>
                          </w:pPr>
                          <w:r>
                            <w:t>11</w:t>
                          </w:r>
                          <w:r w:rsidR="00DE6B58">
                            <w:t>.</w:t>
                          </w:r>
                          <w:r>
                            <w:t>0</w:t>
                          </w:r>
                          <w:r w:rsidR="00FB6D82">
                            <w:t>4</w:t>
                          </w:r>
                          <w:r w:rsidR="00DE6B58">
                            <w:t>.</w:t>
                          </w:r>
                          <w:r>
                            <w:t>2022</w:t>
                          </w:r>
                          <w:r w:rsidR="00DE6B5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Tytuł: Date of publication of news releases — opis: 11 March 2022 - Date of publication of news releases"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fkQgIAAGgEAAAOAAAAZHJzL2Uyb0RvYy54bWysVMFu2zAMvQ/YPxC6N06cpGuMOkXXrsOA&#10;divQ7QMUmY6FyqInKbG7ry8lp22wXYZhOQhiKD7yPZI+vxhaA3t0XpMtxWwyFYBWUaXtthQ/vt+c&#10;nAnwQdpKGrJYiif04mL9/t153xWYU0OmQgcMYn3Rd6VoQuiKLPOqwVb6CXVo2VmTa2Vg022zysme&#10;0VuT5dPpadaTqzpHCr3nf69Hp1gn/LpGFb7VtccAphRcW0inS+cmntn6XBZbJ7tGq0MZ8h+qaKW2&#10;nPQV6loGCTun/4BqtXLkqQ4TRW1Gda0VJg7MZjb9jc1DIztMXFgc373K5P8frPq6v3egq1Jwo6xs&#10;uUX3ZBACPvpAPUIuoEKvWLLZDO6kUw3k0zyHE2COCFRDt9sYrWTgCYimxd6DQ4PSc68h6GAY9K8e&#10;czP6zhdc00PHVYXhIw2cNwnru1tSjx4sXTXSbvHSOeoblBWLMYttzI5CRxwfQTb9HVVcgNwFSkBD&#10;7drYKdYeGJ2H4ul1EHAIoGLKxTzPV3MBin3z+enybJVSyOIlunM+fEZqIV5K4XjQErrc3/oQq5HF&#10;y5OYzNKNNiYNm7HQl2K1zJcp4MjT6sC7YHTLzZjG3zidkeQnW6XgILUZ75zA2APrSHSkHIbNkLqZ&#10;JImKbKh6YhkcjaPPq8qXhtwvAT2PfSn8z510KMB8sSzlarZYxD1JxmL5IWfDHXs2xx5pFUOVIggY&#10;r1ch7dZI+ZIlr3VS462SQ8k8zkmkw+rFfTm206u3D8T6GQAA//8DAFBLAwQUAAYACAAAACEAtMlX&#10;394AAAAKAQAADwAAAGRycy9kb3ducmV2LnhtbEyPwU7DMBBE70j8g7VI3KjdklZJyKZCIK6gtoDE&#10;zY23SUS8jmK3CX+Pe2qPoxnNvCnWk+3EiQbfOkaYzxQI4sqZlmuEz93bQwrCB81Gd44J4Y88rMvb&#10;m0Lnxo28odM21CKWsM81QhNCn0vpq4as9jPXE0fv4AarQ5RDLc2gx1huO7lQaiWtbjkuNLqnl4aq&#10;3+3RIny9H36+E/VRv9plP7pJSbaZRLy/m56fQASawiUMZ/yIDmVk2rsjGy86hPRxEdEDQjLPQJwD&#10;apkmIPYIWZKBLAt5faH8BwAA//8DAFBLAQItABQABgAIAAAAIQC2gziS/gAAAOEBAAATAAAAAAAA&#10;AAAAAAAAAAAAAABbQ29udGVudF9UeXBlc10ueG1sUEsBAi0AFAAGAAgAAAAhADj9If/WAAAAlAEA&#10;AAsAAAAAAAAAAAAAAAAALwEAAF9yZWxzLy5yZWxzUEsBAi0AFAAGAAgAAAAhACGQF+RCAgAAaAQA&#10;AA4AAAAAAAAAAAAAAAAALgIAAGRycy9lMm9Eb2MueG1sUEsBAi0AFAAGAAgAAAAhALTJV9/eAAAA&#10;CgEAAA8AAAAAAAAAAAAAAAAAnAQAAGRycy9kb3ducmV2LnhtbFBLBQYAAAAABAAEAPMAAACnBQAA&#10;AAA=&#10;" filled="f" stroked="f">
              <v:textbox>
                <w:txbxContent>
                  <w:p w14:paraId="71967FEA" w14:textId="12891CFD" w:rsidR="00F37172" w:rsidRPr="00A01B40" w:rsidRDefault="00383E2E" w:rsidP="00F049AB">
                    <w:pPr>
                      <w:pStyle w:val="Datainformacjisygnalnej"/>
                    </w:pPr>
                    <w:r>
                      <w:t>11</w:t>
                    </w:r>
                    <w:r w:rsidR="00DE6B58">
                      <w:t>.</w:t>
                    </w:r>
                    <w:r>
                      <w:t>0</w:t>
                    </w:r>
                    <w:r w:rsidR="00FB6D82">
                      <w:t>4</w:t>
                    </w:r>
                    <w:r w:rsidR="00DE6B58">
                      <w:t>.</w:t>
                    </w:r>
                    <w:r>
                      <w:t>2022</w:t>
                    </w:r>
                    <w:r w:rsidR="00DE6B58">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277A3"/>
    <w:rsid w:val="0004582E"/>
    <w:rsid w:val="000470AA"/>
    <w:rsid w:val="00057CA1"/>
    <w:rsid w:val="0006110C"/>
    <w:rsid w:val="0006242E"/>
    <w:rsid w:val="000647A9"/>
    <w:rsid w:val="000662E2"/>
    <w:rsid w:val="00066883"/>
    <w:rsid w:val="00071B39"/>
    <w:rsid w:val="0007208F"/>
    <w:rsid w:val="00074DD8"/>
    <w:rsid w:val="000751F4"/>
    <w:rsid w:val="00075759"/>
    <w:rsid w:val="000768D9"/>
    <w:rsid w:val="00076C76"/>
    <w:rsid w:val="000806F7"/>
    <w:rsid w:val="00081E01"/>
    <w:rsid w:val="00097840"/>
    <w:rsid w:val="000A01AB"/>
    <w:rsid w:val="000A12D5"/>
    <w:rsid w:val="000B0727"/>
    <w:rsid w:val="000C135D"/>
    <w:rsid w:val="000C553B"/>
    <w:rsid w:val="000D1D43"/>
    <w:rsid w:val="000D225C"/>
    <w:rsid w:val="000D2A5C"/>
    <w:rsid w:val="000D380B"/>
    <w:rsid w:val="000D39F0"/>
    <w:rsid w:val="000E0918"/>
    <w:rsid w:val="000E2988"/>
    <w:rsid w:val="000E2B56"/>
    <w:rsid w:val="000E2DE8"/>
    <w:rsid w:val="000E79A9"/>
    <w:rsid w:val="001011C3"/>
    <w:rsid w:val="001022B4"/>
    <w:rsid w:val="00106DA3"/>
    <w:rsid w:val="00110214"/>
    <w:rsid w:val="00110D87"/>
    <w:rsid w:val="00112399"/>
    <w:rsid w:val="00114DB9"/>
    <w:rsid w:val="00116087"/>
    <w:rsid w:val="00117711"/>
    <w:rsid w:val="00130296"/>
    <w:rsid w:val="00134145"/>
    <w:rsid w:val="00135C4E"/>
    <w:rsid w:val="00136736"/>
    <w:rsid w:val="00136740"/>
    <w:rsid w:val="00136D67"/>
    <w:rsid w:val="001423B6"/>
    <w:rsid w:val="001448A7"/>
    <w:rsid w:val="00146621"/>
    <w:rsid w:val="00153B8B"/>
    <w:rsid w:val="001617E3"/>
    <w:rsid w:val="00162325"/>
    <w:rsid w:val="001655C2"/>
    <w:rsid w:val="00165BE8"/>
    <w:rsid w:val="001951DA"/>
    <w:rsid w:val="001A1C89"/>
    <w:rsid w:val="001A6269"/>
    <w:rsid w:val="001B053D"/>
    <w:rsid w:val="001C3269"/>
    <w:rsid w:val="001D19B6"/>
    <w:rsid w:val="001D1DB4"/>
    <w:rsid w:val="001D23F1"/>
    <w:rsid w:val="001D2593"/>
    <w:rsid w:val="001D25F9"/>
    <w:rsid w:val="001D5E38"/>
    <w:rsid w:val="001D61ED"/>
    <w:rsid w:val="001E27D7"/>
    <w:rsid w:val="001E5B2D"/>
    <w:rsid w:val="001F15BF"/>
    <w:rsid w:val="0020156C"/>
    <w:rsid w:val="00216634"/>
    <w:rsid w:val="00220A32"/>
    <w:rsid w:val="002405FA"/>
    <w:rsid w:val="00242D31"/>
    <w:rsid w:val="00244050"/>
    <w:rsid w:val="0025481E"/>
    <w:rsid w:val="002574F9"/>
    <w:rsid w:val="00262B61"/>
    <w:rsid w:val="00262CC6"/>
    <w:rsid w:val="00263E08"/>
    <w:rsid w:val="00276811"/>
    <w:rsid w:val="00282699"/>
    <w:rsid w:val="002926DF"/>
    <w:rsid w:val="00296697"/>
    <w:rsid w:val="002B0472"/>
    <w:rsid w:val="002B6B12"/>
    <w:rsid w:val="002C21F0"/>
    <w:rsid w:val="002D01DF"/>
    <w:rsid w:val="002D27BD"/>
    <w:rsid w:val="002E3EB3"/>
    <w:rsid w:val="002E6140"/>
    <w:rsid w:val="002E6985"/>
    <w:rsid w:val="002E71B6"/>
    <w:rsid w:val="002F35F6"/>
    <w:rsid w:val="002F77C8"/>
    <w:rsid w:val="00304F22"/>
    <w:rsid w:val="00305691"/>
    <w:rsid w:val="00305D40"/>
    <w:rsid w:val="00306C7C"/>
    <w:rsid w:val="00314F86"/>
    <w:rsid w:val="00317F4D"/>
    <w:rsid w:val="00322EDD"/>
    <w:rsid w:val="003309FA"/>
    <w:rsid w:val="00332320"/>
    <w:rsid w:val="00347D72"/>
    <w:rsid w:val="00353F45"/>
    <w:rsid w:val="00357611"/>
    <w:rsid w:val="0036432A"/>
    <w:rsid w:val="00364AF9"/>
    <w:rsid w:val="00367237"/>
    <w:rsid w:val="0037077F"/>
    <w:rsid w:val="00372411"/>
    <w:rsid w:val="00373882"/>
    <w:rsid w:val="00374986"/>
    <w:rsid w:val="00383E2E"/>
    <w:rsid w:val="003843DB"/>
    <w:rsid w:val="003856E7"/>
    <w:rsid w:val="00392E4F"/>
    <w:rsid w:val="00393142"/>
    <w:rsid w:val="00393761"/>
    <w:rsid w:val="00394E26"/>
    <w:rsid w:val="00396691"/>
    <w:rsid w:val="00397D18"/>
    <w:rsid w:val="003A1B36"/>
    <w:rsid w:val="003A38D5"/>
    <w:rsid w:val="003B1454"/>
    <w:rsid w:val="003B18B6"/>
    <w:rsid w:val="003C161B"/>
    <w:rsid w:val="003C59E0"/>
    <w:rsid w:val="003C6C8D"/>
    <w:rsid w:val="003D2656"/>
    <w:rsid w:val="003D4F95"/>
    <w:rsid w:val="003D5F42"/>
    <w:rsid w:val="003D60A9"/>
    <w:rsid w:val="003E0EF0"/>
    <w:rsid w:val="003E4367"/>
    <w:rsid w:val="003F4C97"/>
    <w:rsid w:val="003F666D"/>
    <w:rsid w:val="003F7FE6"/>
    <w:rsid w:val="00400193"/>
    <w:rsid w:val="00416EAF"/>
    <w:rsid w:val="004212E7"/>
    <w:rsid w:val="00423C88"/>
    <w:rsid w:val="0042446D"/>
    <w:rsid w:val="00427BF8"/>
    <w:rsid w:val="00431404"/>
    <w:rsid w:val="00431C02"/>
    <w:rsid w:val="00436467"/>
    <w:rsid w:val="00437395"/>
    <w:rsid w:val="00445047"/>
    <w:rsid w:val="00446749"/>
    <w:rsid w:val="00453EB7"/>
    <w:rsid w:val="004634AA"/>
    <w:rsid w:val="00463E39"/>
    <w:rsid w:val="004657FC"/>
    <w:rsid w:val="004733F6"/>
    <w:rsid w:val="00474E69"/>
    <w:rsid w:val="00476508"/>
    <w:rsid w:val="00483E9F"/>
    <w:rsid w:val="00485A2C"/>
    <w:rsid w:val="0049621B"/>
    <w:rsid w:val="004A1D19"/>
    <w:rsid w:val="004B04FE"/>
    <w:rsid w:val="004B16CB"/>
    <w:rsid w:val="004B3641"/>
    <w:rsid w:val="004C1895"/>
    <w:rsid w:val="004C6D40"/>
    <w:rsid w:val="004D2761"/>
    <w:rsid w:val="004D3B2F"/>
    <w:rsid w:val="004E6AA8"/>
    <w:rsid w:val="004F0C3C"/>
    <w:rsid w:val="004F2280"/>
    <w:rsid w:val="004F23BB"/>
    <w:rsid w:val="004F63FC"/>
    <w:rsid w:val="0050520C"/>
    <w:rsid w:val="00505A92"/>
    <w:rsid w:val="00512103"/>
    <w:rsid w:val="005203F1"/>
    <w:rsid w:val="00521BC3"/>
    <w:rsid w:val="00531873"/>
    <w:rsid w:val="00533632"/>
    <w:rsid w:val="00534013"/>
    <w:rsid w:val="00540C5C"/>
    <w:rsid w:val="0054196B"/>
    <w:rsid w:val="00541E6E"/>
    <w:rsid w:val="0054251F"/>
    <w:rsid w:val="005520D8"/>
    <w:rsid w:val="00555CFB"/>
    <w:rsid w:val="00556ADB"/>
    <w:rsid w:val="00556CF1"/>
    <w:rsid w:val="00557BB5"/>
    <w:rsid w:val="005714C5"/>
    <w:rsid w:val="005762A7"/>
    <w:rsid w:val="00587CEE"/>
    <w:rsid w:val="005916D7"/>
    <w:rsid w:val="0059427F"/>
    <w:rsid w:val="005A698C"/>
    <w:rsid w:val="005C0CAC"/>
    <w:rsid w:val="005D062E"/>
    <w:rsid w:val="005D2277"/>
    <w:rsid w:val="005D2F6B"/>
    <w:rsid w:val="005E0799"/>
    <w:rsid w:val="005E10F9"/>
    <w:rsid w:val="005E1200"/>
    <w:rsid w:val="005E7EF6"/>
    <w:rsid w:val="005F1783"/>
    <w:rsid w:val="005F45EE"/>
    <w:rsid w:val="005F5A80"/>
    <w:rsid w:val="006044FF"/>
    <w:rsid w:val="00607CC5"/>
    <w:rsid w:val="0061179B"/>
    <w:rsid w:val="006125F9"/>
    <w:rsid w:val="00624AB2"/>
    <w:rsid w:val="0062567E"/>
    <w:rsid w:val="00633014"/>
    <w:rsid w:val="0063437B"/>
    <w:rsid w:val="0064017E"/>
    <w:rsid w:val="00645465"/>
    <w:rsid w:val="00653E1B"/>
    <w:rsid w:val="00654BB6"/>
    <w:rsid w:val="006612F6"/>
    <w:rsid w:val="006673CA"/>
    <w:rsid w:val="00673C26"/>
    <w:rsid w:val="00674DE5"/>
    <w:rsid w:val="006760D2"/>
    <w:rsid w:val="0067797C"/>
    <w:rsid w:val="00677ACA"/>
    <w:rsid w:val="006812AF"/>
    <w:rsid w:val="0068327D"/>
    <w:rsid w:val="00691534"/>
    <w:rsid w:val="00693880"/>
    <w:rsid w:val="00694AF0"/>
    <w:rsid w:val="006A4686"/>
    <w:rsid w:val="006B0E9E"/>
    <w:rsid w:val="006B2E7F"/>
    <w:rsid w:val="006B486D"/>
    <w:rsid w:val="006B5AE4"/>
    <w:rsid w:val="006D1507"/>
    <w:rsid w:val="006D4054"/>
    <w:rsid w:val="006D5F87"/>
    <w:rsid w:val="006D76A4"/>
    <w:rsid w:val="006E02EC"/>
    <w:rsid w:val="006E3C4F"/>
    <w:rsid w:val="006E6F41"/>
    <w:rsid w:val="006E73E6"/>
    <w:rsid w:val="006F4AF7"/>
    <w:rsid w:val="007211B1"/>
    <w:rsid w:val="007264EA"/>
    <w:rsid w:val="007277DA"/>
    <w:rsid w:val="00731D27"/>
    <w:rsid w:val="007369E5"/>
    <w:rsid w:val="00741D30"/>
    <w:rsid w:val="00746187"/>
    <w:rsid w:val="00752671"/>
    <w:rsid w:val="00761B1C"/>
    <w:rsid w:val="0076254F"/>
    <w:rsid w:val="0076255D"/>
    <w:rsid w:val="007652E8"/>
    <w:rsid w:val="007801F5"/>
    <w:rsid w:val="00783CA4"/>
    <w:rsid w:val="007842FB"/>
    <w:rsid w:val="00786124"/>
    <w:rsid w:val="0079514B"/>
    <w:rsid w:val="00795252"/>
    <w:rsid w:val="007A2DC1"/>
    <w:rsid w:val="007A6C4F"/>
    <w:rsid w:val="007C7D79"/>
    <w:rsid w:val="007D0869"/>
    <w:rsid w:val="007D14C4"/>
    <w:rsid w:val="007D3319"/>
    <w:rsid w:val="007D335D"/>
    <w:rsid w:val="007D605C"/>
    <w:rsid w:val="007D6E53"/>
    <w:rsid w:val="007E3314"/>
    <w:rsid w:val="007E3514"/>
    <w:rsid w:val="007E4B03"/>
    <w:rsid w:val="007F324B"/>
    <w:rsid w:val="0080553C"/>
    <w:rsid w:val="00805B46"/>
    <w:rsid w:val="00805DB4"/>
    <w:rsid w:val="00823593"/>
    <w:rsid w:val="00825DC2"/>
    <w:rsid w:val="00834AD3"/>
    <w:rsid w:val="00837296"/>
    <w:rsid w:val="008431C2"/>
    <w:rsid w:val="00843795"/>
    <w:rsid w:val="00847F0F"/>
    <w:rsid w:val="00852448"/>
    <w:rsid w:val="00862913"/>
    <w:rsid w:val="00877F6C"/>
    <w:rsid w:val="0088258A"/>
    <w:rsid w:val="00886332"/>
    <w:rsid w:val="008925F0"/>
    <w:rsid w:val="0089448A"/>
    <w:rsid w:val="00897877"/>
    <w:rsid w:val="008A26D9"/>
    <w:rsid w:val="008A7B5B"/>
    <w:rsid w:val="008B12D2"/>
    <w:rsid w:val="008B3ED5"/>
    <w:rsid w:val="008C0C29"/>
    <w:rsid w:val="008C1F32"/>
    <w:rsid w:val="008C3847"/>
    <w:rsid w:val="008D02DA"/>
    <w:rsid w:val="008D0AD7"/>
    <w:rsid w:val="008D26CF"/>
    <w:rsid w:val="008D2C33"/>
    <w:rsid w:val="008D76BC"/>
    <w:rsid w:val="008D783C"/>
    <w:rsid w:val="008D7B4C"/>
    <w:rsid w:val="008E7DBA"/>
    <w:rsid w:val="008F0829"/>
    <w:rsid w:val="008F2500"/>
    <w:rsid w:val="008F3638"/>
    <w:rsid w:val="008F4441"/>
    <w:rsid w:val="008F6B20"/>
    <w:rsid w:val="008F6F31"/>
    <w:rsid w:val="008F74DF"/>
    <w:rsid w:val="00902274"/>
    <w:rsid w:val="00906090"/>
    <w:rsid w:val="009127BA"/>
    <w:rsid w:val="00913936"/>
    <w:rsid w:val="00920AAE"/>
    <w:rsid w:val="009227A6"/>
    <w:rsid w:val="00933EC1"/>
    <w:rsid w:val="00942696"/>
    <w:rsid w:val="009446AD"/>
    <w:rsid w:val="009530DB"/>
    <w:rsid w:val="00953676"/>
    <w:rsid w:val="00956F30"/>
    <w:rsid w:val="009657E1"/>
    <w:rsid w:val="00966C9A"/>
    <w:rsid w:val="009705EE"/>
    <w:rsid w:val="00977927"/>
    <w:rsid w:val="0098135C"/>
    <w:rsid w:val="0098156A"/>
    <w:rsid w:val="00991BAC"/>
    <w:rsid w:val="00991DC9"/>
    <w:rsid w:val="0099757D"/>
    <w:rsid w:val="009A6EA0"/>
    <w:rsid w:val="009B3DAF"/>
    <w:rsid w:val="009C0C5D"/>
    <w:rsid w:val="009C1335"/>
    <w:rsid w:val="009C1AB2"/>
    <w:rsid w:val="009C7251"/>
    <w:rsid w:val="009D7B6D"/>
    <w:rsid w:val="009E2E91"/>
    <w:rsid w:val="009F0197"/>
    <w:rsid w:val="009F3D80"/>
    <w:rsid w:val="009F5717"/>
    <w:rsid w:val="00A01B40"/>
    <w:rsid w:val="00A031EF"/>
    <w:rsid w:val="00A05136"/>
    <w:rsid w:val="00A139F5"/>
    <w:rsid w:val="00A165BE"/>
    <w:rsid w:val="00A32E16"/>
    <w:rsid w:val="00A365F4"/>
    <w:rsid w:val="00A44091"/>
    <w:rsid w:val="00A47D80"/>
    <w:rsid w:val="00A522C6"/>
    <w:rsid w:val="00A53132"/>
    <w:rsid w:val="00A56175"/>
    <w:rsid w:val="00A563F2"/>
    <w:rsid w:val="00A566E8"/>
    <w:rsid w:val="00A66347"/>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F4DAC"/>
    <w:rsid w:val="00B11B69"/>
    <w:rsid w:val="00B14952"/>
    <w:rsid w:val="00B16871"/>
    <w:rsid w:val="00B17703"/>
    <w:rsid w:val="00B25B45"/>
    <w:rsid w:val="00B31E5A"/>
    <w:rsid w:val="00B43119"/>
    <w:rsid w:val="00B47359"/>
    <w:rsid w:val="00B54781"/>
    <w:rsid w:val="00B572EC"/>
    <w:rsid w:val="00B57D92"/>
    <w:rsid w:val="00B653AB"/>
    <w:rsid w:val="00B65F9E"/>
    <w:rsid w:val="00B66B19"/>
    <w:rsid w:val="00B7386E"/>
    <w:rsid w:val="00B828BD"/>
    <w:rsid w:val="00B84C43"/>
    <w:rsid w:val="00B914E9"/>
    <w:rsid w:val="00B956EE"/>
    <w:rsid w:val="00B96D03"/>
    <w:rsid w:val="00B979DB"/>
    <w:rsid w:val="00BA2BA1"/>
    <w:rsid w:val="00BA3447"/>
    <w:rsid w:val="00BA3562"/>
    <w:rsid w:val="00BA7CEF"/>
    <w:rsid w:val="00BA7E7B"/>
    <w:rsid w:val="00BB4F09"/>
    <w:rsid w:val="00BB54B5"/>
    <w:rsid w:val="00BC5195"/>
    <w:rsid w:val="00BD4E33"/>
    <w:rsid w:val="00BD5615"/>
    <w:rsid w:val="00BF47FB"/>
    <w:rsid w:val="00C02F1D"/>
    <w:rsid w:val="00C030DE"/>
    <w:rsid w:val="00C051A8"/>
    <w:rsid w:val="00C13728"/>
    <w:rsid w:val="00C22105"/>
    <w:rsid w:val="00C2449C"/>
    <w:rsid w:val="00C244B6"/>
    <w:rsid w:val="00C27BF1"/>
    <w:rsid w:val="00C30606"/>
    <w:rsid w:val="00C3702F"/>
    <w:rsid w:val="00C4500A"/>
    <w:rsid w:val="00C46222"/>
    <w:rsid w:val="00C51C28"/>
    <w:rsid w:val="00C56047"/>
    <w:rsid w:val="00C62238"/>
    <w:rsid w:val="00C62EEE"/>
    <w:rsid w:val="00C64A37"/>
    <w:rsid w:val="00C7158E"/>
    <w:rsid w:val="00C7250B"/>
    <w:rsid w:val="00C7346B"/>
    <w:rsid w:val="00C77C0E"/>
    <w:rsid w:val="00C84CE8"/>
    <w:rsid w:val="00C91687"/>
    <w:rsid w:val="00C924A8"/>
    <w:rsid w:val="00C945FE"/>
    <w:rsid w:val="00C96FAA"/>
    <w:rsid w:val="00C97A04"/>
    <w:rsid w:val="00CA107B"/>
    <w:rsid w:val="00CA120E"/>
    <w:rsid w:val="00CA125A"/>
    <w:rsid w:val="00CA484D"/>
    <w:rsid w:val="00CA4FB6"/>
    <w:rsid w:val="00CB2F90"/>
    <w:rsid w:val="00CB6AD4"/>
    <w:rsid w:val="00CB7031"/>
    <w:rsid w:val="00CC739E"/>
    <w:rsid w:val="00CD1EBB"/>
    <w:rsid w:val="00CD28CF"/>
    <w:rsid w:val="00CD58B7"/>
    <w:rsid w:val="00CD7929"/>
    <w:rsid w:val="00CD7967"/>
    <w:rsid w:val="00CE3D7E"/>
    <w:rsid w:val="00CF18EE"/>
    <w:rsid w:val="00CF30BD"/>
    <w:rsid w:val="00CF4099"/>
    <w:rsid w:val="00D00796"/>
    <w:rsid w:val="00D228E1"/>
    <w:rsid w:val="00D246AE"/>
    <w:rsid w:val="00D261A2"/>
    <w:rsid w:val="00D268CE"/>
    <w:rsid w:val="00D45A7A"/>
    <w:rsid w:val="00D616D2"/>
    <w:rsid w:val="00D63B5F"/>
    <w:rsid w:val="00D70EF7"/>
    <w:rsid w:val="00D8274E"/>
    <w:rsid w:val="00D8397C"/>
    <w:rsid w:val="00D87DE5"/>
    <w:rsid w:val="00D94EED"/>
    <w:rsid w:val="00D96026"/>
    <w:rsid w:val="00D972F6"/>
    <w:rsid w:val="00DA331D"/>
    <w:rsid w:val="00DA7C1C"/>
    <w:rsid w:val="00DB031B"/>
    <w:rsid w:val="00DB147A"/>
    <w:rsid w:val="00DB1B7A"/>
    <w:rsid w:val="00DB706E"/>
    <w:rsid w:val="00DC6708"/>
    <w:rsid w:val="00DC72F4"/>
    <w:rsid w:val="00DD0004"/>
    <w:rsid w:val="00DD011A"/>
    <w:rsid w:val="00DD30EE"/>
    <w:rsid w:val="00DE2400"/>
    <w:rsid w:val="00DE514C"/>
    <w:rsid w:val="00DE58F1"/>
    <w:rsid w:val="00DE64E6"/>
    <w:rsid w:val="00DE6B58"/>
    <w:rsid w:val="00DF5E32"/>
    <w:rsid w:val="00DF7E0E"/>
    <w:rsid w:val="00E01436"/>
    <w:rsid w:val="00E03E79"/>
    <w:rsid w:val="00E045BD"/>
    <w:rsid w:val="00E04D6C"/>
    <w:rsid w:val="00E13F22"/>
    <w:rsid w:val="00E17B77"/>
    <w:rsid w:val="00E202F8"/>
    <w:rsid w:val="00E223CB"/>
    <w:rsid w:val="00E231AB"/>
    <w:rsid w:val="00E23337"/>
    <w:rsid w:val="00E249B5"/>
    <w:rsid w:val="00E259EA"/>
    <w:rsid w:val="00E25D33"/>
    <w:rsid w:val="00E32061"/>
    <w:rsid w:val="00E33F48"/>
    <w:rsid w:val="00E36109"/>
    <w:rsid w:val="00E42B27"/>
    <w:rsid w:val="00E42FF9"/>
    <w:rsid w:val="00E44790"/>
    <w:rsid w:val="00E4714C"/>
    <w:rsid w:val="00E5178D"/>
    <w:rsid w:val="00E51AEB"/>
    <w:rsid w:val="00E522A7"/>
    <w:rsid w:val="00E5349E"/>
    <w:rsid w:val="00E54452"/>
    <w:rsid w:val="00E55F1C"/>
    <w:rsid w:val="00E63B0C"/>
    <w:rsid w:val="00E656D1"/>
    <w:rsid w:val="00E664C5"/>
    <w:rsid w:val="00E66FB6"/>
    <w:rsid w:val="00E671A2"/>
    <w:rsid w:val="00E726A1"/>
    <w:rsid w:val="00E76D26"/>
    <w:rsid w:val="00E76EE5"/>
    <w:rsid w:val="00E77D77"/>
    <w:rsid w:val="00E817EB"/>
    <w:rsid w:val="00E82263"/>
    <w:rsid w:val="00E87D45"/>
    <w:rsid w:val="00E906F5"/>
    <w:rsid w:val="00E95036"/>
    <w:rsid w:val="00E95B8E"/>
    <w:rsid w:val="00EA0F47"/>
    <w:rsid w:val="00EB1390"/>
    <w:rsid w:val="00EB2C71"/>
    <w:rsid w:val="00EB3333"/>
    <w:rsid w:val="00EB4340"/>
    <w:rsid w:val="00EB556D"/>
    <w:rsid w:val="00EB5A7D"/>
    <w:rsid w:val="00EC63EA"/>
    <w:rsid w:val="00ED132F"/>
    <w:rsid w:val="00ED4D0D"/>
    <w:rsid w:val="00ED55C0"/>
    <w:rsid w:val="00ED682B"/>
    <w:rsid w:val="00EE41D5"/>
    <w:rsid w:val="00EF545B"/>
    <w:rsid w:val="00F0166F"/>
    <w:rsid w:val="00F037A4"/>
    <w:rsid w:val="00F049AB"/>
    <w:rsid w:val="00F06128"/>
    <w:rsid w:val="00F11C8C"/>
    <w:rsid w:val="00F142DB"/>
    <w:rsid w:val="00F271EF"/>
    <w:rsid w:val="00F27C8F"/>
    <w:rsid w:val="00F32749"/>
    <w:rsid w:val="00F3422B"/>
    <w:rsid w:val="00F37172"/>
    <w:rsid w:val="00F4477E"/>
    <w:rsid w:val="00F45D66"/>
    <w:rsid w:val="00F46269"/>
    <w:rsid w:val="00F60AC0"/>
    <w:rsid w:val="00F60BA8"/>
    <w:rsid w:val="00F633B0"/>
    <w:rsid w:val="00F67D8F"/>
    <w:rsid w:val="00F779B8"/>
    <w:rsid w:val="00F802BE"/>
    <w:rsid w:val="00F80E93"/>
    <w:rsid w:val="00F86024"/>
    <w:rsid w:val="00F8611A"/>
    <w:rsid w:val="00F930A7"/>
    <w:rsid w:val="00FA441E"/>
    <w:rsid w:val="00FA5128"/>
    <w:rsid w:val="00FA6C0C"/>
    <w:rsid w:val="00FB42D4"/>
    <w:rsid w:val="00FB5906"/>
    <w:rsid w:val="00FB6D82"/>
    <w:rsid w:val="00FB762F"/>
    <w:rsid w:val="00FC2AED"/>
    <w:rsid w:val="00FC66CC"/>
    <w:rsid w:val="00FD002D"/>
    <w:rsid w:val="00FD08AE"/>
    <w:rsid w:val="00FD5EA7"/>
    <w:rsid w:val="00FE0846"/>
    <w:rsid w:val="00FE36CF"/>
    <w:rsid w:val="00FF0246"/>
    <w:rsid w:val="00FF13E2"/>
    <w:rsid w:val="00FF7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4D27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F60AC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0AC0"/>
    <w:rPr>
      <w:rFonts w:ascii="Fira Sans" w:hAnsi="Fira Sans"/>
      <w:sz w:val="20"/>
      <w:szCs w:val="20"/>
    </w:rPr>
  </w:style>
  <w:style w:type="character" w:styleId="Odwoanieprzypisukocowego">
    <w:name w:val="endnote reference"/>
    <w:basedOn w:val="Domylnaczcionkaakapitu"/>
    <w:uiPriority w:val="99"/>
    <w:semiHidden/>
    <w:unhideWhenUsed/>
    <w:rsid w:val="00F60AC0"/>
    <w:rPr>
      <w:vertAlign w:val="superscript"/>
    </w:rPr>
  </w:style>
  <w:style w:type="character" w:styleId="UyteHipercze">
    <w:name w:val="FollowedHyperlink"/>
    <w:basedOn w:val="Domylnaczcionkaakapitu"/>
    <w:uiPriority w:val="99"/>
    <w:semiHidden/>
    <w:unhideWhenUsed/>
    <w:rsid w:val="005D2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obszary-tematyczne/podmioty-gospodarcze-wyniki-finansowe/zmiany-strukturalne-grup-podmiotow/zmiany-strukturalne-grup-podmiotow-gospodarki-narodowej-w-rejestrze-regon-2021-r-,1,26.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stat.gov.pl/obszary-tematyczne/podmioty-gospodarcze-wyniki-finansowe/zmiany-strukturalne-grup-podmiotow"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97,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obszary-tematyczne/podmioty-gospodarcze-wyniki-finansowe/zmiany-strukturalne-grup-podmiotow"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814,term.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820,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hyperlink" Target="https://stat.gov.pl/en/metainformation/glossary/terms-used-in-official-statistics/904,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A322A-37BD-4ABE-8F13-BAB573C4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723</Words>
  <Characters>4343</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on the etities of the national economy entered in the REGON register-March 2022</dc:title>
  <dc:subject/>
  <dc:creator>Statistics Poland</dc:creator>
  <cp:keywords/>
  <dc:description/>
  <cp:lastModifiedBy>Putkowska Beata</cp:lastModifiedBy>
  <cp:revision>3</cp:revision>
  <cp:lastPrinted>2019-02-21T09:45:00Z</cp:lastPrinted>
  <dcterms:created xsi:type="dcterms:W3CDTF">2022-02-08T22:26:00Z</dcterms:created>
  <dcterms:modified xsi:type="dcterms:W3CDTF">2022-04-10T14:53:00Z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