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761" w:rsidRPr="00785F40" w:rsidRDefault="00406954" w:rsidP="006911FC">
      <w:pPr>
        <w:pStyle w:val="tytuinformacji"/>
        <w:rPr>
          <w:sz w:val="32"/>
          <w:lang w:val="en-US"/>
        </w:rPr>
      </w:pPr>
      <w:r w:rsidRPr="00406954">
        <w:rPr>
          <w:shd w:val="clear" w:color="auto" w:fill="FFFFFF"/>
          <w:lang w:val="en-US"/>
        </w:rPr>
        <w:t>Activity of credit intermediation companies</w:t>
      </w:r>
      <w:r w:rsidRPr="00FD38A0">
        <w:rPr>
          <w:rFonts w:cs="Myriad Pro"/>
          <w:color w:val="000000"/>
          <w:sz w:val="32"/>
          <w:szCs w:val="32"/>
          <w:lang w:val="en-US"/>
        </w:rPr>
        <w:t xml:space="preserve"> </w:t>
      </w:r>
      <w:r w:rsidR="006911FC" w:rsidRPr="006911FC">
        <w:rPr>
          <w:shd w:val="clear" w:color="auto" w:fill="FFFFFF"/>
          <w:lang w:val="en-US"/>
        </w:rPr>
        <w:t xml:space="preserve">in </w:t>
      </w:r>
      <w:r w:rsidR="00B20874" w:rsidRPr="00B20874">
        <w:rPr>
          <w:shd w:val="clear" w:color="auto" w:fill="FFFFFF"/>
          <w:lang w:val="en-US"/>
        </w:rPr>
        <w:t>2019</w:t>
      </w:r>
    </w:p>
    <w:p w:rsidR="00003437" w:rsidRPr="00785F40" w:rsidRDefault="00003437" w:rsidP="00D33CF4">
      <w:pPr>
        <w:pStyle w:val="LID"/>
        <w:rPr>
          <w:b w:val="0"/>
          <w:bCs/>
          <w:lang w:val="en-US"/>
        </w:rPr>
      </w:pPr>
      <w:r w:rsidRPr="00074DD8">
        <mc:AlternateContent>
          <mc:Choice Requires="wps">
            <w:drawing>
              <wp:anchor distT="45720" distB="45720" distL="114300" distR="114300" simplePos="0" relativeHeight="251676672" behindDoc="0" locked="0" layoutInCell="1" allowOverlap="1" wp14:anchorId="7A1BBB4E" wp14:editId="14ED9B58">
                <wp:simplePos x="0" y="0"/>
                <wp:positionH relativeFrom="margin">
                  <wp:align>left</wp:align>
                </wp:positionH>
                <wp:positionV relativeFrom="paragraph">
                  <wp:posOffset>83427</wp:posOffset>
                </wp:positionV>
                <wp:extent cx="1828800" cy="1036320"/>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036320"/>
                        </a:xfrm>
                        <a:prstGeom prst="rect">
                          <a:avLst/>
                        </a:prstGeom>
                        <a:solidFill>
                          <a:srgbClr val="001D77"/>
                        </a:solidFill>
                        <a:ln w="9525">
                          <a:noFill/>
                          <a:miter lim="800000"/>
                          <a:headEnd/>
                          <a:tailEnd/>
                        </a:ln>
                      </wps:spPr>
                      <wps:txbx>
                        <w:txbxContent>
                          <w:p w:rsidR="00933EC1" w:rsidRPr="00785F40" w:rsidRDefault="00C47003" w:rsidP="00633014">
                            <w:pPr>
                              <w:spacing w:after="0" w:line="240" w:lineRule="auto"/>
                              <w:rPr>
                                <w:rFonts w:ascii="Fira Sans SemiBold" w:hAnsi="Fira Sans SemiBold"/>
                                <w:color w:val="FFFFFF" w:themeColor="background1"/>
                                <w:sz w:val="72"/>
                                <w:lang w:val="en-US"/>
                              </w:rPr>
                            </w:pPr>
                            <w:r w:rsidRPr="00C47003">
                              <w:rPr>
                                <w:noProof/>
                                <w:lang w:eastAsia="pl-PL"/>
                              </w:rPr>
                              <w:drawing>
                                <wp:inline distT="0" distB="0" distL="0" distR="0" wp14:anchorId="5EAC4FFF" wp14:editId="1385DD54">
                                  <wp:extent cx="325755" cy="32575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0800000">
                                            <a:off x="0" y="0"/>
                                            <a:ext cx="325755" cy="325755"/>
                                          </a:xfrm>
                                          <a:prstGeom prst="rect">
                                            <a:avLst/>
                                          </a:prstGeom>
                                          <a:noFill/>
                                          <a:ln>
                                            <a:noFill/>
                                          </a:ln>
                                        </pic:spPr>
                                      </pic:pic>
                                    </a:graphicData>
                                  </a:graphic>
                                </wp:inline>
                              </w:drawing>
                            </w:r>
                            <w:r w:rsidR="007801F5" w:rsidRPr="00785F40">
                              <w:rPr>
                                <w:noProof/>
                                <w:color w:val="001D77"/>
                                <w:lang w:val="en-US" w:eastAsia="pl-PL"/>
                              </w:rPr>
                              <w:t xml:space="preserve"> </w:t>
                            </w:r>
                            <w:r w:rsidR="0031470A">
                              <w:rPr>
                                <w:rFonts w:ascii="Fira Sans SemiBold" w:hAnsi="Fira Sans SemiBold"/>
                                <w:color w:val="FFFFFF" w:themeColor="background1"/>
                                <w:sz w:val="72"/>
                                <w:lang w:val="en-US"/>
                              </w:rPr>
                              <w:t>1</w:t>
                            </w:r>
                            <w:r w:rsidR="006911FC">
                              <w:rPr>
                                <w:rFonts w:ascii="Fira Sans SemiBold" w:hAnsi="Fira Sans SemiBold"/>
                                <w:color w:val="FFFFFF" w:themeColor="background1"/>
                                <w:sz w:val="72"/>
                                <w:lang w:val="en-US"/>
                              </w:rPr>
                              <w:t>18</w:t>
                            </w:r>
                            <w:r w:rsidRPr="00785F40">
                              <w:rPr>
                                <w:rFonts w:ascii="Fira Sans SemiBold" w:hAnsi="Fira Sans SemiBold"/>
                                <w:color w:val="FFFFFF" w:themeColor="background1"/>
                                <w:sz w:val="72"/>
                                <w:lang w:val="en-US"/>
                              </w:rPr>
                              <w:t>.</w:t>
                            </w:r>
                            <w:r w:rsidR="006911FC">
                              <w:rPr>
                                <w:rFonts w:ascii="Fira Sans SemiBold" w:hAnsi="Fira Sans SemiBold"/>
                                <w:color w:val="FFFFFF" w:themeColor="background1"/>
                                <w:sz w:val="72"/>
                                <w:lang w:val="en-US"/>
                              </w:rPr>
                              <w:t>1</w:t>
                            </w:r>
                          </w:p>
                          <w:p w:rsidR="00933EC1" w:rsidRPr="00785F40" w:rsidRDefault="006911FC" w:rsidP="006911FC">
                            <w:pPr>
                              <w:pStyle w:val="tekstnaniebieskimtle"/>
                              <w:rPr>
                                <w:color w:val="FFFFFF" w:themeColor="background1"/>
                                <w:sz w:val="18"/>
                                <w:szCs w:val="20"/>
                                <w:lang w:val="en-US"/>
                              </w:rPr>
                            </w:pPr>
                            <w:r>
                              <w:rPr>
                                <w:lang w:val="en-US"/>
                              </w:rPr>
                              <w:t>D</w:t>
                            </w:r>
                            <w:r w:rsidRPr="006911FC">
                              <w:rPr>
                                <w:lang w:val="en-US"/>
                              </w:rPr>
                              <w:t xml:space="preserve">ynamics of the value of </w:t>
                            </w:r>
                            <w:r w:rsidR="0041413D">
                              <w:rPr>
                                <w:lang w:val="en-US"/>
                              </w:rPr>
                              <w:t>credits</w:t>
                            </w:r>
                            <w:r w:rsidR="0041413D" w:rsidRPr="006911FC">
                              <w:rPr>
                                <w:lang w:val="en-US"/>
                              </w:rPr>
                              <w:t xml:space="preserve"> </w:t>
                            </w:r>
                            <w:r w:rsidRPr="006911FC">
                              <w:rPr>
                                <w:lang w:val="en-US"/>
                              </w:rPr>
                              <w:t xml:space="preserve">and </w:t>
                            </w:r>
                            <w:r w:rsidR="0041413D">
                              <w:rPr>
                                <w:lang w:val="en-US"/>
                              </w:rPr>
                              <w:t>loans</w:t>
                            </w:r>
                            <w:r w:rsidR="0041413D" w:rsidRPr="006911FC">
                              <w:rPr>
                                <w:lang w:val="en-US"/>
                              </w:rPr>
                              <w:t xml:space="preserve"> </w:t>
                            </w:r>
                            <w:r w:rsidRPr="006911FC">
                              <w:rPr>
                                <w:lang w:val="en-US"/>
                              </w:rPr>
                              <w:t>granted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1BBB4E" id="_x0000_t202" coordsize="21600,21600" o:spt="202" path="m,l,21600r21600,l21600,xe">
                <v:stroke joinstyle="miter"/>
                <v:path gradientshapeok="t" o:connecttype="rect"/>
              </v:shapetype>
              <v:shape id="Pole tekstowe 2" o:spid="_x0000_s1026" type="#_x0000_t202" style="position:absolute;margin-left:0;margin-top:6.55pt;width:2in;height:81.6pt;z-index:2516766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" fillcolor="#001d77" stroked="f">
                <v:textbox>
                  <w:txbxContent>
                    <w:p w:rsidR="00933EC1" w:rsidRPr="00785F40" w:rsidRDefault="00C47003" w:rsidP="00633014">
                      <w:pPr>
                        <w:spacing w:after="0" w:line="240" w:lineRule="auto"/>
                        <w:rPr>
                          <w:rFonts w:ascii="Fira Sans SemiBold" w:hAnsi="Fira Sans SemiBold"/>
                          <w:color w:val="FFFFFF" w:themeColor="background1"/>
                          <w:sz w:val="72"/>
                          <w:lang w:val="en-US"/>
                        </w:rPr>
                      </w:pPr>
                      <w:r w:rsidRPr="00C47003">
                        <w:rPr>
                          <w:noProof/>
                          <w:lang w:eastAsia="pl-PL"/>
                        </w:rPr>
                        <w:drawing>
                          <wp:inline distT="0" distB="0" distL="0" distR="0" wp14:anchorId="5EAC4FFF" wp14:editId="1385DD54">
                            <wp:extent cx="325755" cy="32575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0800000">
                                      <a:off x="0" y="0"/>
                                      <a:ext cx="325755" cy="325755"/>
                                    </a:xfrm>
                                    <a:prstGeom prst="rect">
                                      <a:avLst/>
                                    </a:prstGeom>
                                    <a:noFill/>
                                    <a:ln>
                                      <a:noFill/>
                                    </a:ln>
                                  </pic:spPr>
                                </pic:pic>
                              </a:graphicData>
                            </a:graphic>
                          </wp:inline>
                        </w:drawing>
                      </w:r>
                      <w:r w:rsidR="007801F5" w:rsidRPr="00785F40">
                        <w:rPr>
                          <w:noProof/>
                          <w:color w:val="001D77"/>
                          <w:lang w:val="en-US" w:eastAsia="pl-PL"/>
                        </w:rPr>
                        <w:t xml:space="preserve"> </w:t>
                      </w:r>
                      <w:r w:rsidR="0031470A">
                        <w:rPr>
                          <w:rFonts w:ascii="Fira Sans SemiBold" w:hAnsi="Fira Sans SemiBold"/>
                          <w:color w:val="FFFFFF" w:themeColor="background1"/>
                          <w:sz w:val="72"/>
                          <w:lang w:val="en-US"/>
                        </w:rPr>
                        <w:t>1</w:t>
                      </w:r>
                      <w:r w:rsidR="006911FC">
                        <w:rPr>
                          <w:rFonts w:ascii="Fira Sans SemiBold" w:hAnsi="Fira Sans SemiBold"/>
                          <w:color w:val="FFFFFF" w:themeColor="background1"/>
                          <w:sz w:val="72"/>
                          <w:lang w:val="en-US"/>
                        </w:rPr>
                        <w:t>18</w:t>
                      </w:r>
                      <w:r w:rsidRPr="00785F40">
                        <w:rPr>
                          <w:rFonts w:ascii="Fira Sans SemiBold" w:hAnsi="Fira Sans SemiBold"/>
                          <w:color w:val="FFFFFF" w:themeColor="background1"/>
                          <w:sz w:val="72"/>
                          <w:lang w:val="en-US"/>
                        </w:rPr>
                        <w:t>.</w:t>
                      </w:r>
                      <w:r w:rsidR="006911FC">
                        <w:rPr>
                          <w:rFonts w:ascii="Fira Sans SemiBold" w:hAnsi="Fira Sans SemiBold"/>
                          <w:color w:val="FFFFFF" w:themeColor="background1"/>
                          <w:sz w:val="72"/>
                          <w:lang w:val="en-US"/>
                        </w:rPr>
                        <w:t>1</w:t>
                      </w:r>
                    </w:p>
                    <w:p w:rsidR="00933EC1" w:rsidRPr="00785F40" w:rsidRDefault="006911FC" w:rsidP="006911FC">
                      <w:pPr>
                        <w:pStyle w:val="tekstnaniebieskimtle"/>
                        <w:rPr>
                          <w:color w:val="FFFFFF" w:themeColor="background1"/>
                          <w:sz w:val="18"/>
                          <w:szCs w:val="20"/>
                          <w:lang w:val="en-US"/>
                        </w:rPr>
                      </w:pPr>
                      <w:r>
                        <w:rPr>
                          <w:lang w:val="en-US"/>
                        </w:rPr>
                        <w:t>D</w:t>
                      </w:r>
                      <w:r w:rsidRPr="006911FC">
                        <w:rPr>
                          <w:lang w:val="en-US"/>
                        </w:rPr>
                        <w:t xml:space="preserve">ynamics of the value of </w:t>
                      </w:r>
                      <w:r w:rsidR="0041413D">
                        <w:rPr>
                          <w:lang w:val="en-US"/>
                        </w:rPr>
                        <w:t>credits</w:t>
                      </w:r>
                      <w:r w:rsidR="0041413D" w:rsidRPr="006911FC">
                        <w:rPr>
                          <w:lang w:val="en-US"/>
                        </w:rPr>
                        <w:t xml:space="preserve"> </w:t>
                      </w:r>
                      <w:r w:rsidRPr="006911FC">
                        <w:rPr>
                          <w:lang w:val="en-US"/>
                        </w:rPr>
                        <w:t xml:space="preserve">and </w:t>
                      </w:r>
                      <w:r w:rsidR="0041413D">
                        <w:rPr>
                          <w:lang w:val="en-US"/>
                        </w:rPr>
                        <w:t>loans</w:t>
                      </w:r>
                      <w:r w:rsidR="0041413D" w:rsidRPr="006911FC">
                        <w:rPr>
                          <w:lang w:val="en-US"/>
                        </w:rPr>
                        <w:t xml:space="preserve"> </w:t>
                      </w:r>
                      <w:r w:rsidRPr="006911FC">
                        <w:rPr>
                          <w:lang w:val="en-US"/>
                        </w:rPr>
                        <w:t>granted</w:t>
                      </w:r>
                    </w:p>
                  </w:txbxContent>
                </v:textbox>
                <w10:wrap type="square" anchorx="margin"/>
              </v:shape>
            </w:pict>
          </mc:Fallback>
        </mc:AlternateContent>
      </w:r>
      <w:r w:rsidR="006911FC" w:rsidRPr="006911FC">
        <w:rPr>
          <w:lang w:val="en-US"/>
        </w:rPr>
        <w:t>In 2019, the survey covered 282 entities conducting credit intermediation activit</w:t>
      </w:r>
      <w:r w:rsidR="0041413D">
        <w:rPr>
          <w:lang w:val="en-US"/>
        </w:rPr>
        <w:t>y</w:t>
      </w:r>
      <w:r w:rsidR="006911FC" w:rsidRPr="006911FC">
        <w:rPr>
          <w:lang w:val="en-US"/>
        </w:rPr>
        <w:t xml:space="preserve"> and granting loans from own funds</w:t>
      </w:r>
      <w:r w:rsidR="007D23DC">
        <w:rPr>
          <w:rStyle w:val="Odwoanieprzypisudolnego"/>
          <w:lang w:val="en-US"/>
        </w:rPr>
        <w:footnoteReference w:id="1"/>
      </w:r>
      <w:r w:rsidR="006911FC" w:rsidRPr="006911FC">
        <w:rPr>
          <w:lang w:val="en-US"/>
        </w:rPr>
        <w:t xml:space="preserve">. These enterprises </w:t>
      </w:r>
      <w:r w:rsidR="006911FC" w:rsidRPr="00AB0A80">
        <w:rPr>
          <w:lang w:val="en-US"/>
        </w:rPr>
        <w:t>serviced 3,792</w:t>
      </w:r>
      <w:r w:rsidR="00AB0A80" w:rsidRPr="00AB0A80">
        <w:rPr>
          <w:lang w:val="en-US"/>
        </w:rPr>
        <w:t xml:space="preserve"> </w:t>
      </w:r>
      <w:r w:rsidR="002F5DC1" w:rsidRPr="002F5DC1">
        <w:rPr>
          <w:lang w:val="en-US"/>
        </w:rPr>
        <w:t>thousand</w:t>
      </w:r>
      <w:r w:rsidR="00AB0A80" w:rsidRPr="00AB0A80">
        <w:rPr>
          <w:lang w:val="en-US"/>
        </w:rPr>
        <w:t xml:space="preserve"> </w:t>
      </w:r>
      <w:r w:rsidR="006911FC" w:rsidRPr="00AB0A80">
        <w:rPr>
          <w:lang w:val="en-US"/>
        </w:rPr>
        <w:t>clients</w:t>
      </w:r>
      <w:r w:rsidR="006911FC" w:rsidRPr="006911FC">
        <w:rPr>
          <w:lang w:val="en-US"/>
        </w:rPr>
        <w:t xml:space="preserve">, providing them with </w:t>
      </w:r>
      <w:r w:rsidR="006911FC" w:rsidRPr="00AB0A80">
        <w:rPr>
          <w:lang w:val="en-US"/>
        </w:rPr>
        <w:t>5</w:t>
      </w:r>
      <w:r w:rsidR="0041413D" w:rsidRPr="00AB0A80">
        <w:rPr>
          <w:lang w:val="en-US"/>
        </w:rPr>
        <w:t>,</w:t>
      </w:r>
      <w:r w:rsidR="006911FC" w:rsidRPr="00AB0A80">
        <w:rPr>
          <w:lang w:val="en-US"/>
        </w:rPr>
        <w:t xml:space="preserve">091 </w:t>
      </w:r>
      <w:r w:rsidR="002F5DC1" w:rsidRPr="00785F40">
        <w:rPr>
          <w:szCs w:val="22"/>
          <w:shd w:val="clear" w:color="auto" w:fill="FFFFFF"/>
          <w:lang w:val="en-US" w:eastAsia="en-US"/>
        </w:rPr>
        <w:t>thousand</w:t>
      </w:r>
      <w:r w:rsidR="006911FC" w:rsidRPr="00AB0A80">
        <w:rPr>
          <w:lang w:val="en-US"/>
        </w:rPr>
        <w:t xml:space="preserve"> loans </w:t>
      </w:r>
      <w:r w:rsidR="006911FC" w:rsidRPr="006911FC">
        <w:rPr>
          <w:lang w:val="en-US"/>
        </w:rPr>
        <w:t>with a total value of PLN 42,876 million</w:t>
      </w:r>
      <w:r w:rsidR="00B20874" w:rsidRPr="00B20874">
        <w:rPr>
          <w:lang w:val="en-US"/>
        </w:rPr>
        <w:t>.</w:t>
      </w:r>
    </w:p>
    <w:p w:rsidR="00D33CF4" w:rsidRDefault="00D33CF4" w:rsidP="00074DD8">
      <w:pPr>
        <w:pStyle w:val="Nagwek1"/>
        <w:rPr>
          <w:shd w:val="clear" w:color="auto" w:fill="FFFFFF"/>
          <w:lang w:val="en-US"/>
        </w:rPr>
      </w:pPr>
    </w:p>
    <w:p w:rsidR="006911FC" w:rsidRPr="006911FC" w:rsidRDefault="006911FC" w:rsidP="006911FC">
      <w:pPr>
        <w:rPr>
          <w:lang w:val="en-US" w:eastAsia="pl-PL"/>
        </w:rPr>
      </w:pPr>
    </w:p>
    <w:p w:rsidR="00C22105" w:rsidRPr="00785F40" w:rsidRDefault="009227A6" w:rsidP="00074DD8">
      <w:pPr>
        <w:pStyle w:val="Nagwek1"/>
        <w:rPr>
          <w:lang w:val="en-US"/>
        </w:rPr>
      </w:pPr>
      <w:r w:rsidRPr="00633014">
        <w:rPr>
          <w:rFonts w:ascii="Fira Sans" w:hAnsi="Fira Sans"/>
          <w:b/>
          <w:noProof/>
          <w:spacing w:val="-2"/>
          <w:szCs w:val="19"/>
        </w:rPr>
        <mc:AlternateContent>
          <mc:Choice Requires="wps">
            <w:drawing>
              <wp:anchor distT="45720" distB="45720" distL="114300" distR="114300" simplePos="0" relativeHeight="251674624" behindDoc="1" locked="0" layoutInCell="1" allowOverlap="1" wp14:anchorId="7A6D4A1E" wp14:editId="4DC16838">
                <wp:simplePos x="0" y="0"/>
                <wp:positionH relativeFrom="column">
                  <wp:posOffset>5233035</wp:posOffset>
                </wp:positionH>
                <wp:positionV relativeFrom="paragraph">
                  <wp:posOffset>155204</wp:posOffset>
                </wp:positionV>
                <wp:extent cx="1725295" cy="831850"/>
                <wp:effectExtent l="0" t="0" r="0" b="6350"/>
                <wp:wrapTight wrapText="bothSides">
                  <wp:wrapPolygon edited="0">
                    <wp:start x="715" y="0"/>
                    <wp:lineTo x="715" y="21270"/>
                    <wp:lineTo x="20749" y="21270"/>
                    <wp:lineTo x="20749" y="0"/>
                    <wp:lineTo x="715" y="0"/>
                  </wp:wrapPolygon>
                </wp:wrapTigh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295" cy="831850"/>
                        </a:xfrm>
                        <a:prstGeom prst="rect">
                          <a:avLst/>
                        </a:prstGeom>
                        <a:noFill/>
                        <a:ln w="9525">
                          <a:noFill/>
                          <a:miter lim="800000"/>
                          <a:headEnd/>
                          <a:tailEnd/>
                        </a:ln>
                      </wps:spPr>
                      <wps:txbx>
                        <w:txbxContent>
                          <w:p w:rsidR="00D616D2" w:rsidRPr="00785F40" w:rsidRDefault="00541C8A" w:rsidP="00D616D2">
                            <w:pPr>
                              <w:spacing w:after="0"/>
                              <w:rPr>
                                <w:rFonts w:eastAsia="Times New Roman" w:cs="Times New Roman"/>
                                <w:bCs/>
                                <w:color w:val="001D77"/>
                                <w:sz w:val="18"/>
                                <w:szCs w:val="18"/>
                                <w:lang w:val="en-US" w:eastAsia="pl-PL"/>
                              </w:rPr>
                            </w:pPr>
                            <w:r w:rsidRPr="00541C8A">
                              <w:rPr>
                                <w:rFonts w:eastAsia="Times New Roman" w:cs="Times New Roman"/>
                                <w:bCs/>
                                <w:color w:val="001D77"/>
                                <w:sz w:val="18"/>
                                <w:szCs w:val="18"/>
                                <w:lang w:val="en" w:eastAsia="pl-PL"/>
                              </w:rPr>
                              <w:t xml:space="preserve">In 2019, the surveyed enterprises granted 5.1 million </w:t>
                            </w:r>
                            <w:r w:rsidR="0041413D">
                              <w:rPr>
                                <w:rFonts w:eastAsia="Times New Roman" w:cs="Times New Roman"/>
                                <w:bCs/>
                                <w:color w:val="001D77"/>
                                <w:sz w:val="18"/>
                                <w:szCs w:val="18"/>
                                <w:lang w:val="en" w:eastAsia="pl-PL"/>
                              </w:rPr>
                              <w:t>credits</w:t>
                            </w:r>
                            <w:r w:rsidR="0041413D" w:rsidRPr="00541C8A">
                              <w:rPr>
                                <w:rFonts w:eastAsia="Times New Roman" w:cs="Times New Roman"/>
                                <w:bCs/>
                                <w:color w:val="001D77"/>
                                <w:sz w:val="18"/>
                                <w:szCs w:val="18"/>
                                <w:lang w:val="en" w:eastAsia="pl-PL"/>
                              </w:rPr>
                              <w:t xml:space="preserve"> </w:t>
                            </w:r>
                            <w:r w:rsidRPr="00541C8A">
                              <w:rPr>
                                <w:rFonts w:eastAsia="Times New Roman" w:cs="Times New Roman"/>
                                <w:bCs/>
                                <w:color w:val="001D77"/>
                                <w:sz w:val="18"/>
                                <w:szCs w:val="18"/>
                                <w:lang w:val="en" w:eastAsia="pl-PL"/>
                              </w:rPr>
                              <w:t>and loans worth PLN 42.9 billion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6D4A1E" id="_x0000_s1027" type="#_x0000_t202" style="position:absolute;margin-left:412.05pt;margin-top:12.2pt;width:135.85pt;height:65.5pt;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" filled="f" stroked="f">
                <v:textbox>
                  <w:txbxContent>
                    <w:p w:rsidR="00D616D2" w:rsidRPr="00785F40" w:rsidRDefault="00541C8A" w:rsidP="00D616D2">
                      <w:pPr>
                        <w:spacing w:after="0"/>
                        <w:rPr>
                          <w:rFonts w:eastAsia="Times New Roman" w:cs="Times New Roman"/>
                          <w:bCs/>
                          <w:color w:val="001D77"/>
                          <w:sz w:val="18"/>
                          <w:szCs w:val="18"/>
                          <w:lang w:val="en-US" w:eastAsia="pl-PL"/>
                        </w:rPr>
                      </w:pPr>
                      <w:r w:rsidRPr="00541C8A">
                        <w:rPr>
                          <w:rFonts w:eastAsia="Times New Roman" w:cs="Times New Roman"/>
                          <w:bCs/>
                          <w:color w:val="001D77"/>
                          <w:sz w:val="18"/>
                          <w:szCs w:val="18"/>
                          <w:lang w:val="en" w:eastAsia="pl-PL"/>
                        </w:rPr>
                        <w:t xml:space="preserve">In 2019, the surveyed enterprises granted 5.1 million </w:t>
                      </w:r>
                      <w:r w:rsidR="0041413D">
                        <w:rPr>
                          <w:rFonts w:eastAsia="Times New Roman" w:cs="Times New Roman"/>
                          <w:bCs/>
                          <w:color w:val="001D77"/>
                          <w:sz w:val="18"/>
                          <w:szCs w:val="18"/>
                          <w:lang w:val="en" w:eastAsia="pl-PL"/>
                        </w:rPr>
                        <w:t>credits</w:t>
                      </w:r>
                      <w:r w:rsidR="0041413D" w:rsidRPr="00541C8A">
                        <w:rPr>
                          <w:rFonts w:eastAsia="Times New Roman" w:cs="Times New Roman"/>
                          <w:bCs/>
                          <w:color w:val="001D77"/>
                          <w:sz w:val="18"/>
                          <w:szCs w:val="18"/>
                          <w:lang w:val="en" w:eastAsia="pl-PL"/>
                        </w:rPr>
                        <w:t xml:space="preserve"> </w:t>
                      </w:r>
                      <w:r w:rsidRPr="00541C8A">
                        <w:rPr>
                          <w:rFonts w:eastAsia="Times New Roman" w:cs="Times New Roman"/>
                          <w:bCs/>
                          <w:color w:val="001D77"/>
                          <w:sz w:val="18"/>
                          <w:szCs w:val="18"/>
                          <w:lang w:val="en" w:eastAsia="pl-PL"/>
                        </w:rPr>
                        <w:t>and loans worth PLN 42.9 billion</w:t>
                      </w:r>
                    </w:p>
                  </w:txbxContent>
                </v:textbox>
                <w10:wrap type="tight"/>
              </v:shape>
            </w:pict>
          </mc:Fallback>
        </mc:AlternateContent>
      </w:r>
      <w:r w:rsidR="006911FC">
        <w:rPr>
          <w:lang w:val="en-US"/>
        </w:rPr>
        <w:t xml:space="preserve"> </w:t>
      </w:r>
      <w:r w:rsidR="006911FC" w:rsidRPr="006911FC">
        <w:rPr>
          <w:lang w:val="en-US"/>
        </w:rPr>
        <w:t>Basic data on the surveyed credit intermediation companies</w:t>
      </w:r>
    </w:p>
    <w:p w:rsidR="00E97A00" w:rsidRDefault="006911FC" w:rsidP="00E97A00">
      <w:pPr>
        <w:pStyle w:val="HTML-wstpniesformatowany"/>
        <w:rPr>
          <w:rFonts w:ascii="Fira Sans" w:eastAsiaTheme="minorHAnsi" w:hAnsi="Fira Sans" w:cstheme="minorBidi"/>
          <w:sz w:val="19"/>
          <w:szCs w:val="22"/>
          <w:shd w:val="clear" w:color="auto" w:fill="FFFFFF"/>
          <w:lang w:val="en" w:eastAsia="en-US"/>
        </w:rPr>
      </w:pPr>
      <w:r w:rsidRPr="006911FC">
        <w:rPr>
          <w:rFonts w:ascii="Fira Sans" w:eastAsiaTheme="minorHAnsi" w:hAnsi="Fira Sans" w:cstheme="minorBidi"/>
          <w:sz w:val="19"/>
          <w:szCs w:val="22"/>
          <w:shd w:val="clear" w:color="auto" w:fill="FFFFFF"/>
          <w:lang w:val="en" w:eastAsia="en-US"/>
        </w:rPr>
        <w:t>Out of the entire population of 282 surveyed entities, 140 granted loans from own funds, 133</w:t>
      </w:r>
      <w:r w:rsidR="00B37ED5">
        <w:rPr>
          <w:rFonts w:ascii="Fira Sans" w:eastAsiaTheme="minorHAnsi" w:hAnsi="Fira Sans" w:cstheme="minorBidi"/>
          <w:sz w:val="19"/>
          <w:szCs w:val="22"/>
          <w:shd w:val="clear" w:color="auto" w:fill="FFFFFF"/>
          <w:lang w:val="en" w:eastAsia="en-US"/>
        </w:rPr>
        <w:t> </w:t>
      </w:r>
      <w:r w:rsidR="000B4903">
        <w:rPr>
          <w:rFonts w:ascii="Fira Sans" w:eastAsiaTheme="minorHAnsi" w:hAnsi="Fira Sans" w:cstheme="minorBidi"/>
          <w:sz w:val="19"/>
          <w:szCs w:val="22"/>
          <w:shd w:val="clear" w:color="auto" w:fill="FFFFFF"/>
          <w:lang w:val="en" w:eastAsia="en-US"/>
        </w:rPr>
        <w:t>acted as an intermediary in granting credits</w:t>
      </w:r>
      <w:r w:rsidRPr="006911FC">
        <w:rPr>
          <w:rFonts w:ascii="Fira Sans" w:eastAsiaTheme="minorHAnsi" w:hAnsi="Fira Sans" w:cstheme="minorBidi"/>
          <w:sz w:val="19"/>
          <w:szCs w:val="22"/>
          <w:shd w:val="clear" w:color="auto" w:fill="FFFFFF"/>
          <w:lang w:val="en" w:eastAsia="en-US"/>
        </w:rPr>
        <w:t xml:space="preserve"> and loans in cooperation with banks, and nine companies conducted mixed activity</w:t>
      </w:r>
      <w:r w:rsidRPr="00AB0A80">
        <w:rPr>
          <w:rFonts w:ascii="Fira Sans" w:eastAsiaTheme="minorHAnsi" w:hAnsi="Fira Sans" w:cstheme="minorBidi"/>
          <w:sz w:val="19"/>
          <w:szCs w:val="22"/>
          <w:shd w:val="clear" w:color="auto" w:fill="FFFFFF"/>
          <w:lang w:val="en" w:eastAsia="en-US"/>
        </w:rPr>
        <w:t xml:space="preserve">, i.e. cooperated </w:t>
      </w:r>
      <w:r w:rsidRPr="006911FC">
        <w:rPr>
          <w:rFonts w:ascii="Fira Sans" w:eastAsiaTheme="minorHAnsi" w:hAnsi="Fira Sans" w:cstheme="minorBidi"/>
          <w:sz w:val="19"/>
          <w:szCs w:val="22"/>
          <w:shd w:val="clear" w:color="auto" w:fill="FFFFFF"/>
          <w:lang w:val="en" w:eastAsia="en-US"/>
        </w:rPr>
        <w:t xml:space="preserve">with banks and at the same time provided loans from own </w:t>
      </w:r>
      <w:r w:rsidR="000B4903">
        <w:rPr>
          <w:rFonts w:ascii="Fira Sans" w:eastAsiaTheme="minorHAnsi" w:hAnsi="Fira Sans" w:cstheme="minorBidi"/>
          <w:sz w:val="19"/>
          <w:szCs w:val="22"/>
          <w:shd w:val="clear" w:color="auto" w:fill="FFFFFF"/>
          <w:lang w:val="en" w:eastAsia="en-US"/>
        </w:rPr>
        <w:t>fund</w:t>
      </w:r>
      <w:r w:rsidR="000B4903" w:rsidRPr="006911FC">
        <w:rPr>
          <w:rFonts w:ascii="Fira Sans" w:eastAsiaTheme="minorHAnsi" w:hAnsi="Fira Sans" w:cstheme="minorBidi"/>
          <w:sz w:val="19"/>
          <w:szCs w:val="22"/>
          <w:shd w:val="clear" w:color="auto" w:fill="FFFFFF"/>
          <w:lang w:val="en" w:eastAsia="en-US"/>
        </w:rPr>
        <w:t>s</w:t>
      </w:r>
      <w:r w:rsidRPr="006911FC">
        <w:rPr>
          <w:rFonts w:ascii="Fira Sans" w:eastAsiaTheme="minorHAnsi" w:hAnsi="Fira Sans" w:cstheme="minorBidi"/>
          <w:sz w:val="19"/>
          <w:szCs w:val="22"/>
          <w:shd w:val="clear" w:color="auto" w:fill="FFFFFF"/>
          <w:lang w:val="en" w:eastAsia="en-US"/>
        </w:rPr>
        <w:t>.</w:t>
      </w:r>
    </w:p>
    <w:tbl>
      <w:tblPr>
        <w:tblStyle w:val="Siatkatabelijasna1"/>
        <w:tblpPr w:leftFromText="141" w:rightFromText="141" w:vertAnchor="text" w:horzAnchor="margin" w:tblpY="596"/>
        <w:tblW w:w="7923" w:type="dxa"/>
        <w:tblBorders>
          <w:top w:val="none" w:sz="0" w:space="0" w:color="auto"/>
          <w:left w:val="none" w:sz="0" w:space="0" w:color="auto"/>
          <w:bottom w:val="none" w:sz="0" w:space="0" w:color="auto"/>
          <w:right w:val="none" w:sz="0" w:space="0" w:color="auto"/>
          <w:insideH w:val="single" w:sz="4" w:space="0" w:color="001D77"/>
          <w:insideV w:val="single" w:sz="4" w:space="0" w:color="001D77"/>
        </w:tblBorders>
        <w:tblLayout w:type="fixed"/>
        <w:tblCellMar>
          <w:top w:w="57" w:type="dxa"/>
          <w:bottom w:w="57" w:type="dxa"/>
        </w:tblCellMar>
        <w:tblLook w:val="0000" w:firstRow="0" w:lastRow="0" w:firstColumn="0" w:lastColumn="0" w:noHBand="0" w:noVBand="0"/>
      </w:tblPr>
      <w:tblGrid>
        <w:gridCol w:w="2518"/>
        <w:gridCol w:w="1418"/>
        <w:gridCol w:w="1417"/>
        <w:gridCol w:w="1276"/>
        <w:gridCol w:w="1294"/>
      </w:tblGrid>
      <w:tr w:rsidR="00A04725" w:rsidRPr="00A3154F" w:rsidTr="00273C5D">
        <w:trPr>
          <w:trHeight w:val="57"/>
        </w:trPr>
        <w:tc>
          <w:tcPr>
            <w:tcW w:w="2518" w:type="dxa"/>
            <w:vMerge w:val="restart"/>
            <w:vAlign w:val="center"/>
          </w:tcPr>
          <w:p w:rsidR="00A04725" w:rsidRPr="009C7251" w:rsidRDefault="00541C8A" w:rsidP="00273C5D">
            <w:pPr>
              <w:pStyle w:val="Nagwek1"/>
              <w:tabs>
                <w:tab w:val="right" w:leader="dot" w:pos="4139"/>
              </w:tabs>
              <w:jc w:val="center"/>
              <w:outlineLvl w:val="0"/>
              <w:rPr>
                <w:rFonts w:ascii="Fira Sans" w:hAnsi="Fira Sans" w:cs="Arial"/>
                <w:b/>
                <w:bCs w:val="0"/>
                <w:color w:val="000000" w:themeColor="text1"/>
                <w:sz w:val="16"/>
                <w:szCs w:val="16"/>
              </w:rPr>
            </w:pPr>
            <w:r w:rsidRPr="00541C8A">
              <w:rPr>
                <w:rFonts w:ascii="Fira Sans" w:hAnsi="Fira Sans" w:cs="Arial"/>
                <w:color w:val="000000" w:themeColor="text1"/>
                <w:sz w:val="16"/>
                <w:szCs w:val="16"/>
              </w:rPr>
              <w:t>SPECIFICATION</w:t>
            </w:r>
          </w:p>
        </w:tc>
        <w:tc>
          <w:tcPr>
            <w:tcW w:w="1418" w:type="dxa"/>
            <w:vMerge w:val="restart"/>
            <w:vAlign w:val="center"/>
          </w:tcPr>
          <w:p w:rsidR="00A04725" w:rsidRPr="00FD38A0" w:rsidRDefault="00763EDF" w:rsidP="00273C5D">
            <w:pPr>
              <w:pStyle w:val="Nagwek3"/>
              <w:spacing w:before="0"/>
              <w:jc w:val="center"/>
              <w:outlineLvl w:val="2"/>
              <w:rPr>
                <w:rFonts w:ascii="Fira Sans" w:hAnsi="Fira Sans"/>
                <w:color w:val="000000" w:themeColor="text1"/>
                <w:sz w:val="16"/>
                <w:szCs w:val="16"/>
                <w:lang w:val="en-US"/>
              </w:rPr>
            </w:pPr>
            <w:r w:rsidRPr="00FD38A0">
              <w:rPr>
                <w:rFonts w:ascii="Fira Sans" w:hAnsi="Fira Sans"/>
                <w:color w:val="000000" w:themeColor="text1"/>
                <w:sz w:val="16"/>
                <w:szCs w:val="16"/>
                <w:lang w:val="en-US"/>
              </w:rPr>
              <w:t>Entities granting loans from own funds</w:t>
            </w:r>
          </w:p>
        </w:tc>
        <w:tc>
          <w:tcPr>
            <w:tcW w:w="1417" w:type="dxa"/>
            <w:vMerge w:val="restart"/>
            <w:vAlign w:val="center"/>
          </w:tcPr>
          <w:p w:rsidR="00A04725" w:rsidRPr="00FD38A0" w:rsidRDefault="000E24A7" w:rsidP="000E24A7">
            <w:pPr>
              <w:pStyle w:val="Nagwek3"/>
              <w:spacing w:before="0"/>
              <w:jc w:val="center"/>
              <w:outlineLvl w:val="2"/>
              <w:rPr>
                <w:rFonts w:ascii="Fira Sans" w:hAnsi="Fira Sans"/>
                <w:color w:val="000000" w:themeColor="text1"/>
                <w:sz w:val="16"/>
                <w:szCs w:val="16"/>
                <w:lang w:val="en-US"/>
              </w:rPr>
            </w:pPr>
            <w:r w:rsidRPr="00FD38A0">
              <w:rPr>
                <w:rFonts w:ascii="Fira Sans" w:hAnsi="Fira Sans"/>
                <w:color w:val="000000" w:themeColor="text1"/>
                <w:sz w:val="16"/>
                <w:szCs w:val="16"/>
                <w:lang w:val="en-US"/>
              </w:rPr>
              <w:t>Entities providing credit intermediation/financial advisory services</w:t>
            </w:r>
          </w:p>
        </w:tc>
        <w:tc>
          <w:tcPr>
            <w:tcW w:w="2570" w:type="dxa"/>
            <w:gridSpan w:val="2"/>
            <w:vAlign w:val="center"/>
          </w:tcPr>
          <w:p w:rsidR="00A04725" w:rsidRPr="00FD38A0" w:rsidRDefault="00763EDF" w:rsidP="00273C5D">
            <w:pPr>
              <w:pStyle w:val="Nagwek3"/>
              <w:spacing w:before="0"/>
              <w:jc w:val="center"/>
              <w:outlineLvl w:val="2"/>
              <w:rPr>
                <w:rFonts w:ascii="Fira Sans" w:hAnsi="Fira Sans"/>
                <w:color w:val="000000" w:themeColor="text1"/>
                <w:sz w:val="16"/>
                <w:szCs w:val="16"/>
                <w:lang w:val="en-US"/>
              </w:rPr>
            </w:pPr>
            <w:r w:rsidRPr="00FD38A0">
              <w:rPr>
                <w:rFonts w:ascii="Fira Sans" w:hAnsi="Fira Sans"/>
                <w:color w:val="000000" w:themeColor="text1"/>
                <w:sz w:val="16"/>
                <w:szCs w:val="16"/>
                <w:lang w:val="en-US"/>
              </w:rPr>
              <w:t>Entities providing at the same time</w:t>
            </w:r>
          </w:p>
        </w:tc>
      </w:tr>
      <w:tr w:rsidR="00A04725" w:rsidRPr="00FA5128" w:rsidTr="00273C5D">
        <w:trPr>
          <w:trHeight w:val="57"/>
        </w:trPr>
        <w:tc>
          <w:tcPr>
            <w:tcW w:w="2518" w:type="dxa"/>
            <w:vMerge/>
            <w:tcBorders>
              <w:bottom w:val="single" w:sz="12" w:space="0" w:color="001D77"/>
            </w:tcBorders>
            <w:vAlign w:val="center"/>
          </w:tcPr>
          <w:p w:rsidR="00A04725" w:rsidRPr="00FD38A0" w:rsidRDefault="00A04725" w:rsidP="00273C5D">
            <w:pPr>
              <w:pStyle w:val="Nagwek1"/>
              <w:tabs>
                <w:tab w:val="right" w:leader="dot" w:pos="4139"/>
              </w:tabs>
              <w:jc w:val="center"/>
              <w:outlineLvl w:val="0"/>
              <w:rPr>
                <w:rFonts w:cs="Arial"/>
                <w:b/>
                <w:color w:val="000000" w:themeColor="text1"/>
                <w:sz w:val="16"/>
                <w:szCs w:val="16"/>
                <w:lang w:val="en-US"/>
              </w:rPr>
            </w:pPr>
          </w:p>
        </w:tc>
        <w:tc>
          <w:tcPr>
            <w:tcW w:w="1418" w:type="dxa"/>
            <w:vMerge/>
            <w:tcBorders>
              <w:bottom w:val="single" w:sz="12" w:space="0" w:color="001D77"/>
            </w:tcBorders>
            <w:vAlign w:val="center"/>
          </w:tcPr>
          <w:p w:rsidR="00A04725" w:rsidRPr="00FD38A0" w:rsidRDefault="00A04725" w:rsidP="00273C5D">
            <w:pPr>
              <w:jc w:val="center"/>
              <w:rPr>
                <w:color w:val="000000" w:themeColor="text1"/>
                <w:sz w:val="16"/>
                <w:szCs w:val="16"/>
                <w:lang w:val="en-US"/>
              </w:rPr>
            </w:pPr>
          </w:p>
        </w:tc>
        <w:tc>
          <w:tcPr>
            <w:tcW w:w="1417" w:type="dxa"/>
            <w:vMerge/>
            <w:tcBorders>
              <w:bottom w:val="single" w:sz="12" w:space="0" w:color="001D77"/>
            </w:tcBorders>
            <w:vAlign w:val="center"/>
          </w:tcPr>
          <w:p w:rsidR="00A04725" w:rsidRPr="00FD38A0" w:rsidRDefault="00A04725" w:rsidP="00273C5D">
            <w:pPr>
              <w:jc w:val="center"/>
              <w:rPr>
                <w:color w:val="000000" w:themeColor="text1"/>
                <w:sz w:val="16"/>
                <w:szCs w:val="16"/>
                <w:lang w:val="en-US"/>
              </w:rPr>
            </w:pPr>
          </w:p>
        </w:tc>
        <w:tc>
          <w:tcPr>
            <w:tcW w:w="1276" w:type="dxa"/>
            <w:tcBorders>
              <w:bottom w:val="single" w:sz="12" w:space="0" w:color="001D77"/>
            </w:tcBorders>
            <w:vAlign w:val="center"/>
          </w:tcPr>
          <w:p w:rsidR="00A04725" w:rsidRPr="00AB0A80" w:rsidRDefault="00F54009" w:rsidP="00273C5D">
            <w:pPr>
              <w:jc w:val="center"/>
              <w:rPr>
                <w:color w:val="000000" w:themeColor="text1"/>
                <w:sz w:val="16"/>
                <w:szCs w:val="16"/>
                <w:lang w:val="en-US"/>
              </w:rPr>
            </w:pPr>
            <w:r w:rsidRPr="00AB0A80">
              <w:rPr>
                <w:color w:val="000000" w:themeColor="text1"/>
                <w:sz w:val="16"/>
                <w:szCs w:val="16"/>
                <w:lang w:val="en-US"/>
              </w:rPr>
              <w:t xml:space="preserve">loans from </w:t>
            </w:r>
            <w:r w:rsidR="00763EDF" w:rsidRPr="00AB0A80">
              <w:rPr>
                <w:color w:val="000000" w:themeColor="text1"/>
                <w:sz w:val="16"/>
                <w:szCs w:val="16"/>
                <w:lang w:val="en-US"/>
              </w:rPr>
              <w:t>o</w:t>
            </w:r>
            <w:r w:rsidRPr="00AB0A80">
              <w:rPr>
                <w:color w:val="000000" w:themeColor="text1"/>
                <w:sz w:val="16"/>
                <w:szCs w:val="16"/>
                <w:lang w:val="en-US"/>
              </w:rPr>
              <w:t>w</w:t>
            </w:r>
            <w:r w:rsidR="00763EDF" w:rsidRPr="00AB0A80">
              <w:rPr>
                <w:color w:val="000000" w:themeColor="text1"/>
                <w:sz w:val="16"/>
                <w:szCs w:val="16"/>
                <w:lang w:val="en-US"/>
              </w:rPr>
              <w:t>n funds</w:t>
            </w:r>
          </w:p>
        </w:tc>
        <w:tc>
          <w:tcPr>
            <w:tcW w:w="1294" w:type="dxa"/>
            <w:tcBorders>
              <w:bottom w:val="single" w:sz="12" w:space="0" w:color="001D77"/>
            </w:tcBorders>
            <w:vAlign w:val="center"/>
          </w:tcPr>
          <w:p w:rsidR="00A04725" w:rsidRPr="00AB0A80" w:rsidRDefault="00763EDF" w:rsidP="00273C5D">
            <w:pPr>
              <w:jc w:val="center"/>
              <w:rPr>
                <w:color w:val="000000" w:themeColor="text1"/>
                <w:sz w:val="16"/>
                <w:szCs w:val="16"/>
                <w:lang w:val="en-US"/>
              </w:rPr>
            </w:pPr>
            <w:r w:rsidRPr="00AB0A80">
              <w:rPr>
                <w:color w:val="000000" w:themeColor="text1"/>
                <w:sz w:val="16"/>
                <w:szCs w:val="16"/>
                <w:lang w:val="en-US"/>
              </w:rPr>
              <w:t>cooperating with banks</w:t>
            </w:r>
          </w:p>
        </w:tc>
      </w:tr>
      <w:tr w:rsidR="00A04725" w:rsidRPr="00FA5128" w:rsidTr="00273C5D">
        <w:trPr>
          <w:trHeight w:val="57"/>
        </w:trPr>
        <w:tc>
          <w:tcPr>
            <w:tcW w:w="2518" w:type="dxa"/>
            <w:tcBorders>
              <w:top w:val="single" w:sz="12" w:space="0" w:color="001D77"/>
              <w:bottom w:val="single" w:sz="4" w:space="0" w:color="001D77"/>
            </w:tcBorders>
            <w:vAlign w:val="center"/>
          </w:tcPr>
          <w:p w:rsidR="00A04725" w:rsidRPr="00FC21D4" w:rsidRDefault="00FC21D4" w:rsidP="00FC21D4">
            <w:pPr>
              <w:pStyle w:val="Nagwek5"/>
              <w:tabs>
                <w:tab w:val="right" w:leader="dot" w:pos="4156"/>
              </w:tabs>
              <w:spacing w:before="0"/>
              <w:contextualSpacing/>
              <w:outlineLvl w:val="4"/>
              <w:rPr>
                <w:rFonts w:ascii="Fira Sans" w:hAnsi="Fira Sans"/>
                <w:b/>
                <w:color w:val="000000" w:themeColor="text1"/>
                <w:sz w:val="16"/>
                <w:szCs w:val="16"/>
                <w:lang w:val="en-US"/>
              </w:rPr>
            </w:pPr>
            <w:r w:rsidRPr="00FC21D4">
              <w:rPr>
                <w:rFonts w:ascii="Fira Sans" w:hAnsi="Fira Sans"/>
                <w:b/>
                <w:color w:val="000000" w:themeColor="text1"/>
                <w:sz w:val="16"/>
                <w:szCs w:val="16"/>
                <w:lang w:val="en-US"/>
              </w:rPr>
              <w:t xml:space="preserve">Total entities </w:t>
            </w:r>
          </w:p>
        </w:tc>
        <w:tc>
          <w:tcPr>
            <w:tcW w:w="1418" w:type="dxa"/>
            <w:tcBorders>
              <w:top w:val="single" w:sz="12" w:space="0" w:color="001D77"/>
              <w:bottom w:val="single" w:sz="4" w:space="0" w:color="001D77"/>
            </w:tcBorders>
            <w:vAlign w:val="center"/>
          </w:tcPr>
          <w:p w:rsidR="00A04725" w:rsidRPr="00FA5128" w:rsidRDefault="00A04725" w:rsidP="00273C5D">
            <w:pPr>
              <w:jc w:val="right"/>
              <w:rPr>
                <w:rFonts w:cs="Arial"/>
                <w:b/>
                <w:color w:val="000000" w:themeColor="text1"/>
                <w:sz w:val="16"/>
                <w:szCs w:val="16"/>
              </w:rPr>
            </w:pPr>
            <w:r>
              <w:rPr>
                <w:rFonts w:cs="Arial"/>
                <w:b/>
                <w:color w:val="000000" w:themeColor="text1"/>
                <w:sz w:val="16"/>
                <w:szCs w:val="16"/>
              </w:rPr>
              <w:t>140</w:t>
            </w:r>
          </w:p>
        </w:tc>
        <w:tc>
          <w:tcPr>
            <w:tcW w:w="1417" w:type="dxa"/>
            <w:tcBorders>
              <w:top w:val="single" w:sz="12" w:space="0" w:color="001D77"/>
              <w:bottom w:val="single" w:sz="4" w:space="0" w:color="001D77"/>
            </w:tcBorders>
            <w:vAlign w:val="center"/>
          </w:tcPr>
          <w:p w:rsidR="00A04725" w:rsidRPr="00FA5128" w:rsidRDefault="00A04725" w:rsidP="00273C5D">
            <w:pPr>
              <w:jc w:val="right"/>
              <w:rPr>
                <w:rFonts w:cs="Arial"/>
                <w:b/>
                <w:color w:val="000000" w:themeColor="text1"/>
                <w:sz w:val="16"/>
                <w:szCs w:val="16"/>
              </w:rPr>
            </w:pPr>
            <w:r>
              <w:rPr>
                <w:rFonts w:cs="Arial"/>
                <w:b/>
                <w:color w:val="000000" w:themeColor="text1"/>
                <w:sz w:val="16"/>
                <w:szCs w:val="16"/>
              </w:rPr>
              <w:t>133</w:t>
            </w:r>
          </w:p>
        </w:tc>
        <w:tc>
          <w:tcPr>
            <w:tcW w:w="2570" w:type="dxa"/>
            <w:gridSpan w:val="2"/>
            <w:tcBorders>
              <w:top w:val="single" w:sz="12" w:space="0" w:color="001D77"/>
              <w:bottom w:val="single" w:sz="4" w:space="0" w:color="001D77"/>
            </w:tcBorders>
            <w:vAlign w:val="center"/>
          </w:tcPr>
          <w:p w:rsidR="00A04725" w:rsidRPr="00FA5128" w:rsidRDefault="00A04725" w:rsidP="00273C5D">
            <w:pPr>
              <w:jc w:val="center"/>
              <w:rPr>
                <w:rFonts w:cs="Arial"/>
                <w:b/>
                <w:color w:val="000000" w:themeColor="text1"/>
                <w:sz w:val="16"/>
                <w:szCs w:val="16"/>
              </w:rPr>
            </w:pPr>
            <w:r>
              <w:rPr>
                <w:rFonts w:cs="Arial"/>
                <w:b/>
                <w:color w:val="000000" w:themeColor="text1"/>
                <w:sz w:val="16"/>
                <w:szCs w:val="16"/>
              </w:rPr>
              <w:t>9</w:t>
            </w:r>
          </w:p>
        </w:tc>
      </w:tr>
      <w:tr w:rsidR="00A04725" w:rsidRPr="005E7160" w:rsidTr="00273C5D">
        <w:trPr>
          <w:trHeight w:val="57"/>
        </w:trPr>
        <w:tc>
          <w:tcPr>
            <w:tcW w:w="2518" w:type="dxa"/>
            <w:tcBorders>
              <w:top w:val="single" w:sz="4" w:space="0" w:color="001D77"/>
            </w:tcBorders>
            <w:vAlign w:val="center"/>
          </w:tcPr>
          <w:p w:rsidR="00A04725" w:rsidRPr="00FC21D4" w:rsidRDefault="00FC21D4" w:rsidP="00354599">
            <w:pPr>
              <w:pStyle w:val="Nagwek8"/>
              <w:tabs>
                <w:tab w:val="right" w:leader="dot" w:pos="4156"/>
              </w:tabs>
              <w:spacing w:before="0"/>
              <w:contextualSpacing/>
              <w:outlineLvl w:val="7"/>
              <w:rPr>
                <w:rFonts w:ascii="Fira Sans" w:hAnsi="Fira Sans"/>
                <w:color w:val="000000" w:themeColor="text1"/>
                <w:sz w:val="16"/>
                <w:szCs w:val="16"/>
                <w:lang w:val="en-US"/>
              </w:rPr>
            </w:pPr>
            <w:r w:rsidRPr="00FC21D4">
              <w:rPr>
                <w:rFonts w:ascii="Fira Sans" w:hAnsi="Fira Sans"/>
                <w:color w:val="000000" w:themeColor="text1"/>
                <w:sz w:val="16"/>
                <w:szCs w:val="16"/>
                <w:lang w:val="en-US"/>
              </w:rPr>
              <w:t xml:space="preserve">Intermediation/granting loans </w:t>
            </w:r>
            <w:r w:rsidR="00354599">
              <w:rPr>
                <w:rFonts w:ascii="Fira Sans" w:hAnsi="Fira Sans"/>
                <w:color w:val="000000" w:themeColor="text1"/>
                <w:sz w:val="16"/>
                <w:szCs w:val="16"/>
                <w:lang w:val="en-US"/>
              </w:rPr>
              <w:t>from</w:t>
            </w:r>
            <w:r w:rsidR="00354599" w:rsidRPr="00FC21D4">
              <w:rPr>
                <w:rFonts w:ascii="Fira Sans" w:hAnsi="Fira Sans"/>
                <w:color w:val="000000" w:themeColor="text1"/>
                <w:sz w:val="16"/>
                <w:szCs w:val="16"/>
                <w:lang w:val="en-US"/>
              </w:rPr>
              <w:t xml:space="preserve"> </w:t>
            </w:r>
            <w:r w:rsidRPr="00FC21D4">
              <w:rPr>
                <w:rFonts w:ascii="Fira Sans" w:hAnsi="Fira Sans"/>
                <w:color w:val="000000" w:themeColor="text1"/>
                <w:sz w:val="16"/>
                <w:szCs w:val="16"/>
                <w:lang w:val="en-US"/>
              </w:rPr>
              <w:t xml:space="preserve">own funds </w:t>
            </w:r>
            <w:r w:rsidR="002B1470" w:rsidRPr="00FC21D4">
              <w:rPr>
                <w:rFonts w:ascii="Fira Sans" w:hAnsi="Fira Sans"/>
                <w:color w:val="000000" w:themeColor="text1"/>
                <w:sz w:val="16"/>
                <w:szCs w:val="16"/>
                <w:lang w:val="en-US"/>
              </w:rPr>
              <w:t>–</w:t>
            </w:r>
            <w:r w:rsidRPr="00FC21D4">
              <w:rPr>
                <w:rFonts w:ascii="Fira Sans" w:hAnsi="Fira Sans"/>
                <w:color w:val="000000" w:themeColor="text1"/>
                <w:sz w:val="16"/>
                <w:szCs w:val="16"/>
                <w:lang w:val="en-US"/>
              </w:rPr>
              <w:t xml:space="preserve"> the only type of activity</w:t>
            </w:r>
          </w:p>
        </w:tc>
        <w:tc>
          <w:tcPr>
            <w:tcW w:w="1418" w:type="dxa"/>
            <w:tcBorders>
              <w:top w:val="single" w:sz="4" w:space="0" w:color="001D77"/>
            </w:tcBorders>
            <w:vAlign w:val="center"/>
          </w:tcPr>
          <w:p w:rsidR="00A04725" w:rsidRPr="005E7160" w:rsidRDefault="00A04725" w:rsidP="00273C5D">
            <w:pPr>
              <w:jc w:val="right"/>
              <w:rPr>
                <w:rFonts w:cs="Arial"/>
                <w:color w:val="000000" w:themeColor="text1"/>
                <w:sz w:val="16"/>
                <w:szCs w:val="16"/>
              </w:rPr>
            </w:pPr>
            <w:r>
              <w:rPr>
                <w:rFonts w:cs="Arial"/>
                <w:color w:val="000000" w:themeColor="text1"/>
                <w:sz w:val="16"/>
                <w:szCs w:val="16"/>
              </w:rPr>
              <w:t>96</w:t>
            </w:r>
          </w:p>
        </w:tc>
        <w:tc>
          <w:tcPr>
            <w:tcW w:w="1417" w:type="dxa"/>
            <w:tcBorders>
              <w:top w:val="single" w:sz="4" w:space="0" w:color="001D77"/>
            </w:tcBorders>
            <w:vAlign w:val="center"/>
          </w:tcPr>
          <w:p w:rsidR="00A04725" w:rsidRPr="005E7160" w:rsidRDefault="00A04725" w:rsidP="00273C5D">
            <w:pPr>
              <w:jc w:val="right"/>
              <w:rPr>
                <w:rFonts w:cs="Arial"/>
                <w:color w:val="000000" w:themeColor="text1"/>
                <w:sz w:val="16"/>
                <w:szCs w:val="16"/>
              </w:rPr>
            </w:pPr>
            <w:r>
              <w:rPr>
                <w:rFonts w:cs="Arial"/>
                <w:color w:val="000000" w:themeColor="text1"/>
                <w:sz w:val="16"/>
                <w:szCs w:val="16"/>
              </w:rPr>
              <w:t>88</w:t>
            </w:r>
          </w:p>
        </w:tc>
        <w:tc>
          <w:tcPr>
            <w:tcW w:w="1276" w:type="dxa"/>
            <w:tcBorders>
              <w:top w:val="single" w:sz="4" w:space="0" w:color="001D77"/>
            </w:tcBorders>
            <w:vAlign w:val="center"/>
          </w:tcPr>
          <w:p w:rsidR="00A04725" w:rsidRPr="005E7160" w:rsidRDefault="00A04725" w:rsidP="00273C5D">
            <w:pPr>
              <w:jc w:val="right"/>
              <w:rPr>
                <w:rFonts w:cs="Arial"/>
                <w:color w:val="000000" w:themeColor="text1"/>
                <w:sz w:val="16"/>
                <w:szCs w:val="16"/>
              </w:rPr>
            </w:pPr>
            <w:r>
              <w:rPr>
                <w:rFonts w:cs="Arial"/>
                <w:color w:val="000000" w:themeColor="text1"/>
                <w:sz w:val="16"/>
                <w:szCs w:val="16"/>
              </w:rPr>
              <w:t xml:space="preserve"> -</w:t>
            </w:r>
          </w:p>
        </w:tc>
        <w:tc>
          <w:tcPr>
            <w:tcW w:w="1294" w:type="dxa"/>
            <w:tcBorders>
              <w:top w:val="single" w:sz="4" w:space="0" w:color="001D77"/>
            </w:tcBorders>
            <w:vAlign w:val="center"/>
          </w:tcPr>
          <w:p w:rsidR="00A04725" w:rsidRPr="005E7160" w:rsidRDefault="00A04725" w:rsidP="00273C5D">
            <w:pPr>
              <w:jc w:val="right"/>
              <w:rPr>
                <w:rFonts w:cs="Arial"/>
                <w:color w:val="000000" w:themeColor="text1"/>
                <w:sz w:val="16"/>
                <w:szCs w:val="16"/>
              </w:rPr>
            </w:pPr>
            <w:r>
              <w:rPr>
                <w:rFonts w:cs="Arial"/>
                <w:color w:val="000000" w:themeColor="text1"/>
                <w:sz w:val="16"/>
                <w:szCs w:val="16"/>
              </w:rPr>
              <w:t xml:space="preserve"> -</w:t>
            </w:r>
          </w:p>
        </w:tc>
      </w:tr>
      <w:tr w:rsidR="00A04725" w:rsidRPr="005E7160" w:rsidTr="00273C5D">
        <w:trPr>
          <w:trHeight w:val="57"/>
        </w:trPr>
        <w:tc>
          <w:tcPr>
            <w:tcW w:w="2518" w:type="dxa"/>
            <w:vAlign w:val="center"/>
          </w:tcPr>
          <w:p w:rsidR="00A04725" w:rsidRPr="00FC21D4" w:rsidRDefault="00FC21D4" w:rsidP="002B1470">
            <w:pPr>
              <w:pStyle w:val="Nagwek8"/>
              <w:tabs>
                <w:tab w:val="right" w:leader="dot" w:pos="4156"/>
              </w:tabs>
              <w:spacing w:before="0"/>
              <w:contextualSpacing/>
              <w:outlineLvl w:val="7"/>
              <w:rPr>
                <w:rFonts w:ascii="Fira Sans" w:hAnsi="Fira Sans"/>
                <w:color w:val="000000" w:themeColor="text1"/>
                <w:sz w:val="16"/>
                <w:szCs w:val="16"/>
                <w:lang w:val="en-US"/>
              </w:rPr>
            </w:pPr>
            <w:r w:rsidRPr="00FC21D4">
              <w:rPr>
                <w:rFonts w:ascii="Fira Sans" w:hAnsi="Fira Sans"/>
                <w:color w:val="000000" w:themeColor="text1"/>
                <w:sz w:val="16"/>
                <w:szCs w:val="16"/>
                <w:lang w:val="en-US"/>
              </w:rPr>
              <w:t>Intermediation/granting loans from own funds –</w:t>
            </w:r>
            <w:r w:rsidR="001766AA">
              <w:rPr>
                <w:rFonts w:ascii="Fira Sans" w:hAnsi="Fira Sans"/>
                <w:color w:val="000000" w:themeColor="text1"/>
                <w:sz w:val="16"/>
                <w:szCs w:val="16"/>
                <w:lang w:val="en-US"/>
              </w:rPr>
              <w:t xml:space="preserve"> </w:t>
            </w:r>
            <w:r w:rsidRPr="00FC21D4">
              <w:rPr>
                <w:rFonts w:ascii="Fira Sans" w:hAnsi="Fira Sans"/>
                <w:color w:val="000000" w:themeColor="text1"/>
                <w:sz w:val="16"/>
                <w:szCs w:val="16"/>
                <w:lang w:val="en-US"/>
              </w:rPr>
              <w:t>the dominant type of activity</w:t>
            </w:r>
          </w:p>
        </w:tc>
        <w:tc>
          <w:tcPr>
            <w:tcW w:w="1418" w:type="dxa"/>
            <w:vAlign w:val="center"/>
          </w:tcPr>
          <w:p w:rsidR="00A04725" w:rsidRPr="005E7160" w:rsidRDefault="00A04725" w:rsidP="00273C5D">
            <w:pPr>
              <w:jc w:val="right"/>
              <w:rPr>
                <w:rFonts w:cs="Arial"/>
                <w:color w:val="000000" w:themeColor="text1"/>
                <w:sz w:val="16"/>
                <w:szCs w:val="16"/>
              </w:rPr>
            </w:pPr>
            <w:r>
              <w:rPr>
                <w:rFonts w:cs="Arial"/>
                <w:color w:val="000000" w:themeColor="text1"/>
                <w:sz w:val="16"/>
                <w:szCs w:val="16"/>
              </w:rPr>
              <w:t>17</w:t>
            </w:r>
          </w:p>
        </w:tc>
        <w:tc>
          <w:tcPr>
            <w:tcW w:w="1417" w:type="dxa"/>
            <w:vAlign w:val="center"/>
          </w:tcPr>
          <w:p w:rsidR="00A04725" w:rsidRPr="005E7160" w:rsidRDefault="00A04725" w:rsidP="00273C5D">
            <w:pPr>
              <w:jc w:val="right"/>
              <w:rPr>
                <w:rFonts w:cs="Arial"/>
                <w:color w:val="000000" w:themeColor="text1"/>
                <w:sz w:val="16"/>
                <w:szCs w:val="16"/>
              </w:rPr>
            </w:pPr>
            <w:r>
              <w:rPr>
                <w:rFonts w:cs="Arial"/>
                <w:color w:val="000000" w:themeColor="text1"/>
                <w:sz w:val="16"/>
                <w:szCs w:val="16"/>
              </w:rPr>
              <w:t>35</w:t>
            </w:r>
          </w:p>
        </w:tc>
        <w:tc>
          <w:tcPr>
            <w:tcW w:w="1276" w:type="dxa"/>
            <w:vAlign w:val="center"/>
          </w:tcPr>
          <w:p w:rsidR="00A04725" w:rsidRPr="005E7160" w:rsidRDefault="00A04725" w:rsidP="00273C5D">
            <w:pPr>
              <w:jc w:val="right"/>
              <w:rPr>
                <w:rFonts w:cs="Arial"/>
                <w:color w:val="000000" w:themeColor="text1"/>
                <w:sz w:val="16"/>
                <w:szCs w:val="16"/>
              </w:rPr>
            </w:pPr>
            <w:r>
              <w:rPr>
                <w:rFonts w:cs="Arial"/>
                <w:color w:val="000000" w:themeColor="text1"/>
                <w:sz w:val="16"/>
                <w:szCs w:val="16"/>
              </w:rPr>
              <w:t>4</w:t>
            </w:r>
          </w:p>
        </w:tc>
        <w:tc>
          <w:tcPr>
            <w:tcW w:w="1294" w:type="dxa"/>
            <w:vAlign w:val="center"/>
          </w:tcPr>
          <w:p w:rsidR="00A04725" w:rsidRPr="005E7160" w:rsidRDefault="00A04725" w:rsidP="00273C5D">
            <w:pPr>
              <w:jc w:val="right"/>
              <w:rPr>
                <w:rFonts w:cs="Arial"/>
                <w:color w:val="000000" w:themeColor="text1"/>
                <w:sz w:val="16"/>
                <w:szCs w:val="16"/>
              </w:rPr>
            </w:pPr>
            <w:r>
              <w:rPr>
                <w:rFonts w:cs="Arial"/>
                <w:color w:val="000000" w:themeColor="text1"/>
                <w:sz w:val="16"/>
                <w:szCs w:val="16"/>
              </w:rPr>
              <w:t>3</w:t>
            </w:r>
          </w:p>
        </w:tc>
      </w:tr>
      <w:tr w:rsidR="00A04725" w:rsidRPr="005E7160" w:rsidTr="00273C5D">
        <w:trPr>
          <w:trHeight w:val="57"/>
        </w:trPr>
        <w:tc>
          <w:tcPr>
            <w:tcW w:w="2518" w:type="dxa"/>
            <w:vAlign w:val="center"/>
          </w:tcPr>
          <w:p w:rsidR="00A04725" w:rsidRPr="00FC21D4" w:rsidRDefault="00FC21D4" w:rsidP="001766AA">
            <w:pPr>
              <w:pStyle w:val="Nagwek8"/>
              <w:tabs>
                <w:tab w:val="right" w:leader="dot" w:pos="4156"/>
              </w:tabs>
              <w:spacing w:before="0"/>
              <w:contextualSpacing/>
              <w:outlineLvl w:val="7"/>
              <w:rPr>
                <w:rFonts w:ascii="Fira Sans" w:hAnsi="Fira Sans"/>
                <w:color w:val="000000" w:themeColor="text1"/>
                <w:sz w:val="16"/>
                <w:szCs w:val="16"/>
                <w:lang w:val="en-US"/>
              </w:rPr>
            </w:pPr>
            <w:r w:rsidRPr="00FC21D4">
              <w:rPr>
                <w:rFonts w:ascii="Fira Sans" w:hAnsi="Fira Sans"/>
                <w:color w:val="000000" w:themeColor="text1"/>
                <w:sz w:val="16"/>
                <w:szCs w:val="16"/>
                <w:lang w:val="en-US"/>
              </w:rPr>
              <w:t xml:space="preserve">Intermediation/granting loans </w:t>
            </w:r>
            <w:r w:rsidR="00354599">
              <w:rPr>
                <w:rFonts w:ascii="Fira Sans" w:hAnsi="Fira Sans"/>
                <w:color w:val="000000" w:themeColor="text1"/>
                <w:sz w:val="16"/>
                <w:szCs w:val="16"/>
                <w:lang w:val="en-US"/>
              </w:rPr>
              <w:t>from</w:t>
            </w:r>
            <w:r w:rsidRPr="00FC21D4">
              <w:rPr>
                <w:rFonts w:ascii="Fira Sans" w:hAnsi="Fira Sans"/>
                <w:color w:val="000000" w:themeColor="text1"/>
                <w:sz w:val="16"/>
                <w:szCs w:val="16"/>
                <w:lang w:val="en-US"/>
              </w:rPr>
              <w:t xml:space="preserve"> own funds – </w:t>
            </w:r>
            <w:r w:rsidR="001766AA">
              <w:rPr>
                <w:rFonts w:ascii="Fira Sans" w:hAnsi="Fira Sans"/>
                <w:color w:val="000000" w:themeColor="text1"/>
                <w:sz w:val="16"/>
                <w:szCs w:val="16"/>
                <w:lang w:val="en-US"/>
              </w:rPr>
              <w:t>the peripheral</w:t>
            </w:r>
            <w:r w:rsidRPr="00FC21D4">
              <w:rPr>
                <w:rFonts w:ascii="Fira Sans" w:hAnsi="Fira Sans"/>
                <w:color w:val="000000" w:themeColor="text1"/>
                <w:sz w:val="16"/>
                <w:szCs w:val="16"/>
                <w:lang w:val="en-US"/>
              </w:rPr>
              <w:t xml:space="preserve"> type</w:t>
            </w:r>
            <w:r w:rsidR="001766AA">
              <w:rPr>
                <w:rFonts w:ascii="Fira Sans" w:hAnsi="Fira Sans"/>
                <w:color w:val="000000" w:themeColor="text1"/>
                <w:sz w:val="16"/>
                <w:szCs w:val="16"/>
                <w:lang w:val="en-US"/>
              </w:rPr>
              <w:t xml:space="preserve"> of activity</w:t>
            </w:r>
          </w:p>
        </w:tc>
        <w:tc>
          <w:tcPr>
            <w:tcW w:w="1418" w:type="dxa"/>
            <w:vAlign w:val="center"/>
          </w:tcPr>
          <w:p w:rsidR="00A04725" w:rsidRPr="005E7160" w:rsidRDefault="00A04725" w:rsidP="00273C5D">
            <w:pPr>
              <w:jc w:val="right"/>
              <w:rPr>
                <w:rFonts w:cs="Arial"/>
                <w:color w:val="000000" w:themeColor="text1"/>
                <w:sz w:val="16"/>
                <w:szCs w:val="16"/>
              </w:rPr>
            </w:pPr>
            <w:r>
              <w:rPr>
                <w:rFonts w:cs="Arial"/>
                <w:color w:val="000000" w:themeColor="text1"/>
                <w:sz w:val="16"/>
                <w:szCs w:val="16"/>
              </w:rPr>
              <w:t>27</w:t>
            </w:r>
          </w:p>
        </w:tc>
        <w:tc>
          <w:tcPr>
            <w:tcW w:w="1417" w:type="dxa"/>
            <w:vAlign w:val="center"/>
          </w:tcPr>
          <w:p w:rsidR="00A04725" w:rsidRPr="005E7160" w:rsidRDefault="00A04725" w:rsidP="00273C5D">
            <w:pPr>
              <w:jc w:val="right"/>
              <w:rPr>
                <w:rFonts w:cs="Arial"/>
                <w:color w:val="000000" w:themeColor="text1"/>
                <w:sz w:val="16"/>
                <w:szCs w:val="16"/>
              </w:rPr>
            </w:pPr>
            <w:r>
              <w:rPr>
                <w:rFonts w:cs="Arial"/>
                <w:color w:val="000000" w:themeColor="text1"/>
                <w:sz w:val="16"/>
                <w:szCs w:val="16"/>
              </w:rPr>
              <w:t>10</w:t>
            </w:r>
          </w:p>
        </w:tc>
        <w:tc>
          <w:tcPr>
            <w:tcW w:w="1276" w:type="dxa"/>
            <w:vAlign w:val="center"/>
          </w:tcPr>
          <w:p w:rsidR="00A04725" w:rsidRPr="005E7160" w:rsidRDefault="00A04725" w:rsidP="00273C5D">
            <w:pPr>
              <w:jc w:val="right"/>
              <w:rPr>
                <w:rFonts w:cs="Arial"/>
                <w:color w:val="000000" w:themeColor="text1"/>
                <w:sz w:val="16"/>
                <w:szCs w:val="16"/>
              </w:rPr>
            </w:pPr>
            <w:r>
              <w:rPr>
                <w:rFonts w:cs="Arial"/>
                <w:color w:val="000000" w:themeColor="text1"/>
                <w:sz w:val="16"/>
                <w:szCs w:val="16"/>
              </w:rPr>
              <w:t>5</w:t>
            </w:r>
          </w:p>
        </w:tc>
        <w:tc>
          <w:tcPr>
            <w:tcW w:w="1294" w:type="dxa"/>
            <w:vAlign w:val="center"/>
          </w:tcPr>
          <w:p w:rsidR="00A04725" w:rsidRPr="005E7160" w:rsidRDefault="00A04725" w:rsidP="00273C5D">
            <w:pPr>
              <w:jc w:val="right"/>
              <w:rPr>
                <w:rFonts w:cs="Arial"/>
                <w:color w:val="000000" w:themeColor="text1"/>
                <w:sz w:val="16"/>
                <w:szCs w:val="16"/>
              </w:rPr>
            </w:pPr>
            <w:r>
              <w:rPr>
                <w:rFonts w:cs="Arial"/>
                <w:color w:val="000000" w:themeColor="text1"/>
                <w:sz w:val="16"/>
                <w:szCs w:val="16"/>
              </w:rPr>
              <w:t>6</w:t>
            </w:r>
          </w:p>
        </w:tc>
      </w:tr>
    </w:tbl>
    <w:p w:rsidR="007D23DC" w:rsidRDefault="00A04725" w:rsidP="007D23DC">
      <w:pPr>
        <w:rPr>
          <w:b/>
          <w:spacing w:val="-2"/>
          <w:sz w:val="18"/>
          <w:shd w:val="clear" w:color="auto" w:fill="FFFFFF"/>
          <w:lang w:val="en-US"/>
        </w:rPr>
      </w:pPr>
      <w:r w:rsidRPr="00A04725">
        <w:rPr>
          <w:b/>
          <w:spacing w:val="-2"/>
          <w:sz w:val="18"/>
          <w:shd w:val="clear" w:color="auto" w:fill="FFFFFF"/>
          <w:lang w:val="en-US"/>
        </w:rPr>
        <w:t>Table 1. Activit</w:t>
      </w:r>
      <w:r w:rsidR="00763EDF">
        <w:rPr>
          <w:b/>
          <w:spacing w:val="-2"/>
          <w:sz w:val="18"/>
          <w:shd w:val="clear" w:color="auto" w:fill="FFFFFF"/>
          <w:lang w:val="en-US"/>
        </w:rPr>
        <w:t>y</w:t>
      </w:r>
      <w:r w:rsidRPr="00A04725">
        <w:rPr>
          <w:b/>
          <w:spacing w:val="-2"/>
          <w:sz w:val="18"/>
          <w:shd w:val="clear" w:color="auto" w:fill="FFFFFF"/>
          <w:lang w:val="en-US"/>
        </w:rPr>
        <w:t xml:space="preserve"> of the surveyed entities</w:t>
      </w:r>
      <w:r w:rsidR="007D23DC">
        <w:rPr>
          <w:b/>
          <w:spacing w:val="-2"/>
          <w:sz w:val="18"/>
          <w:shd w:val="clear" w:color="auto" w:fill="FFFFFF"/>
          <w:lang w:val="en-US"/>
        </w:rPr>
        <w:t xml:space="preserve"> </w:t>
      </w:r>
    </w:p>
    <w:p w:rsidR="007D23DC" w:rsidRDefault="00541C8A" w:rsidP="007D23DC">
      <w:pPr>
        <w:spacing w:before="240"/>
        <w:rPr>
          <w:shd w:val="clear" w:color="auto" w:fill="FFFFFF"/>
          <w:lang w:val="en"/>
        </w:rPr>
      </w:pPr>
      <w:r w:rsidRPr="00541C8A">
        <w:rPr>
          <w:shd w:val="clear" w:color="auto" w:fill="FFFFFF"/>
          <w:lang w:val="en"/>
        </w:rPr>
        <w:t xml:space="preserve">Among the surveyed entities, credit intermediation and granting loans from own funds were the only type of business activity conducted by 184 enterprises, </w:t>
      </w:r>
      <w:r w:rsidR="00CB2D08">
        <w:rPr>
          <w:shd w:val="clear" w:color="auto" w:fill="FFFFFF"/>
          <w:lang w:val="en"/>
        </w:rPr>
        <w:t>for</w:t>
      </w:r>
      <w:r w:rsidRPr="00541C8A">
        <w:rPr>
          <w:shd w:val="clear" w:color="auto" w:fill="FFFFFF"/>
          <w:lang w:val="en"/>
        </w:rPr>
        <w:t xml:space="preserve"> 59</w:t>
      </w:r>
      <w:r w:rsidR="00CB2D08">
        <w:rPr>
          <w:shd w:val="clear" w:color="auto" w:fill="FFFFFF"/>
          <w:lang w:val="en"/>
        </w:rPr>
        <w:t xml:space="preserve"> entities</w:t>
      </w:r>
      <w:r w:rsidRPr="00541C8A">
        <w:rPr>
          <w:shd w:val="clear" w:color="auto" w:fill="FFFFFF"/>
          <w:lang w:val="en"/>
        </w:rPr>
        <w:t xml:space="preserve"> it was the dominant activity. In the group of enterprises simultaneously dealing with the above types of activities, granting loans from own funds was dominant in four enterprises, credit intermediation in three. In two enterprises both these activities were </w:t>
      </w:r>
      <w:r w:rsidR="00CB2D08">
        <w:rPr>
          <w:shd w:val="clear" w:color="auto" w:fill="FFFFFF"/>
          <w:lang w:val="en"/>
        </w:rPr>
        <w:t>peripheral</w:t>
      </w:r>
      <w:r w:rsidR="00387093" w:rsidRPr="00387093">
        <w:rPr>
          <w:shd w:val="clear" w:color="auto" w:fill="FFFFFF"/>
          <w:lang w:val="en"/>
        </w:rPr>
        <w:t>.</w:t>
      </w:r>
    </w:p>
    <w:p w:rsidR="007D23DC" w:rsidRDefault="005F1E91" w:rsidP="007D23DC">
      <w:pPr>
        <w:spacing w:before="240"/>
        <w:rPr>
          <w:shd w:val="clear" w:color="auto" w:fill="FFFFFF"/>
          <w:lang w:val="en"/>
        </w:rPr>
      </w:pPr>
      <w:r>
        <w:rPr>
          <w:bCs/>
          <w:shd w:val="clear" w:color="auto" w:fill="FFFFFF"/>
          <w:lang w:val="en"/>
        </w:rPr>
        <w:t>A</w:t>
      </w:r>
      <w:r w:rsidR="00541C8A" w:rsidRPr="00541C8A">
        <w:rPr>
          <w:shd w:val="clear" w:color="auto" w:fill="FFFFFF"/>
          <w:lang w:val="en"/>
        </w:rPr>
        <w:t xml:space="preserve">mong the surveyed entities, there were 48 joint-stock companies, 172 limited liability companies, and 62 </w:t>
      </w:r>
      <w:r w:rsidR="001E0A4B">
        <w:rPr>
          <w:shd w:val="clear" w:color="auto" w:fill="FFFFFF"/>
          <w:lang w:val="en"/>
        </w:rPr>
        <w:t>companies with other legal forms</w:t>
      </w:r>
      <w:r w:rsidR="00541C8A" w:rsidRPr="00541C8A">
        <w:rPr>
          <w:shd w:val="clear" w:color="auto" w:fill="FFFFFF"/>
          <w:lang w:val="en"/>
        </w:rPr>
        <w:t xml:space="preserve">. In 222 enterprises, domestic capital dominated, in 58 foreign capital, while two enterprises had a 50% share of domestic and foreign capital. In the group of surveyed entities </w:t>
      </w:r>
      <w:r w:rsidR="001E0A4B">
        <w:rPr>
          <w:shd w:val="clear" w:color="auto" w:fill="FFFFFF"/>
          <w:lang w:val="en"/>
        </w:rPr>
        <w:t>dealing with credit intermediation</w:t>
      </w:r>
      <w:r w:rsidR="00541C8A" w:rsidRPr="00541C8A">
        <w:rPr>
          <w:shd w:val="clear" w:color="auto" w:fill="FFFFFF"/>
          <w:lang w:val="en"/>
        </w:rPr>
        <w:t xml:space="preserve"> and granting loans from own funds, 64 enterprises belonged to capital groups</w:t>
      </w:r>
      <w:r w:rsidR="00387093" w:rsidRPr="00387093">
        <w:rPr>
          <w:shd w:val="clear" w:color="auto" w:fill="FFFFFF"/>
          <w:lang w:val="en"/>
        </w:rPr>
        <w:t>.</w:t>
      </w:r>
    </w:p>
    <w:p w:rsidR="00387093" w:rsidRDefault="001E0A4B" w:rsidP="007D23DC">
      <w:pPr>
        <w:spacing w:before="240"/>
        <w:rPr>
          <w:lang w:val="en-US"/>
        </w:rPr>
      </w:pPr>
      <w:r w:rsidRPr="00785F40">
        <w:rPr>
          <w:shd w:val="clear" w:color="auto" w:fill="FFFFFF"/>
          <w:lang w:val="en-US"/>
        </w:rPr>
        <w:t>As of the end of the previous year</w:t>
      </w:r>
      <w:r w:rsidR="00541C8A" w:rsidRPr="00541C8A">
        <w:rPr>
          <w:shd w:val="clear" w:color="auto" w:fill="FFFFFF"/>
          <w:lang w:val="en"/>
        </w:rPr>
        <w:t xml:space="preserve">, 15,360 employees worked under the employment contract </w:t>
      </w:r>
      <w:r>
        <w:rPr>
          <w:shd w:val="clear" w:color="auto" w:fill="FFFFFF"/>
          <w:lang w:val="en"/>
        </w:rPr>
        <w:t>in the surveyed entities</w:t>
      </w:r>
      <w:r w:rsidR="0085742A">
        <w:rPr>
          <w:shd w:val="clear" w:color="auto" w:fill="FFFFFF"/>
          <w:lang w:val="en"/>
        </w:rPr>
        <w:t xml:space="preserve">, </w:t>
      </w:r>
      <w:r w:rsidR="00541C8A" w:rsidRPr="00541C8A">
        <w:rPr>
          <w:shd w:val="clear" w:color="auto" w:fill="FFFFFF"/>
          <w:lang w:val="en"/>
        </w:rPr>
        <w:t>10,128 under the mandate, agency contract and specific task contract</w:t>
      </w:r>
      <w:r w:rsidR="0085742A">
        <w:rPr>
          <w:shd w:val="clear" w:color="auto" w:fill="FFFFFF"/>
          <w:lang w:val="en"/>
        </w:rPr>
        <w:t xml:space="preserve"> and</w:t>
      </w:r>
      <w:r w:rsidR="00541C8A" w:rsidRPr="00541C8A">
        <w:rPr>
          <w:shd w:val="clear" w:color="auto" w:fill="FFFFFF"/>
          <w:lang w:val="en"/>
        </w:rPr>
        <w:t xml:space="preserve"> 7</w:t>
      </w:r>
      <w:r w:rsidR="00541C8A">
        <w:rPr>
          <w:bCs/>
          <w:shd w:val="clear" w:color="auto" w:fill="FFFFFF"/>
          <w:lang w:val="en"/>
        </w:rPr>
        <w:t>,</w:t>
      </w:r>
      <w:r w:rsidR="00541C8A" w:rsidRPr="00541C8A">
        <w:rPr>
          <w:shd w:val="clear" w:color="auto" w:fill="FFFFFF"/>
          <w:lang w:val="en"/>
        </w:rPr>
        <w:t>322 self-employed persons in accordance with the Business Activity Act</w:t>
      </w:r>
      <w:r w:rsidR="00B86A48">
        <w:rPr>
          <w:shd w:val="clear" w:color="auto" w:fill="FFFFFF"/>
          <w:lang w:val="en"/>
        </w:rPr>
        <w:t>.</w:t>
      </w:r>
    </w:p>
    <w:p w:rsidR="00DC02DB" w:rsidRPr="00785F40" w:rsidRDefault="00DC02DB" w:rsidP="00DC02DB">
      <w:pPr>
        <w:pStyle w:val="Nagwek1"/>
        <w:rPr>
          <w:b/>
          <w:noProof/>
          <w:color w:val="212492"/>
          <w:spacing w:val="-2"/>
          <w:lang w:val="en-US"/>
        </w:rPr>
      </w:pPr>
      <w:r w:rsidRPr="00987586">
        <w:rPr>
          <w:b/>
          <w:noProof/>
          <w:color w:val="212492"/>
          <w:spacing w:val="-2"/>
        </w:rPr>
        <w:lastRenderedPageBreak/>
        <mc:AlternateContent>
          <mc:Choice Requires="wps">
            <w:drawing>
              <wp:anchor distT="45720" distB="45720" distL="114300" distR="114300" simplePos="0" relativeHeight="251737088" behindDoc="1" locked="0" layoutInCell="1" allowOverlap="1" wp14:anchorId="0FC807FC" wp14:editId="07E707A5">
                <wp:simplePos x="0" y="0"/>
                <wp:positionH relativeFrom="column">
                  <wp:posOffset>5248275</wp:posOffset>
                </wp:positionH>
                <wp:positionV relativeFrom="paragraph">
                  <wp:posOffset>168275</wp:posOffset>
                </wp:positionV>
                <wp:extent cx="1725295" cy="1057275"/>
                <wp:effectExtent l="0" t="0" r="0" b="0"/>
                <wp:wrapTight wrapText="bothSides">
                  <wp:wrapPolygon edited="0">
                    <wp:start x="715" y="0"/>
                    <wp:lineTo x="715" y="21016"/>
                    <wp:lineTo x="20749" y="21016"/>
                    <wp:lineTo x="20749" y="0"/>
                    <wp:lineTo x="715" y="0"/>
                  </wp:wrapPolygon>
                </wp:wrapTight>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295" cy="1057275"/>
                        </a:xfrm>
                        <a:prstGeom prst="rect">
                          <a:avLst/>
                        </a:prstGeom>
                        <a:noFill/>
                        <a:ln w="9525">
                          <a:noFill/>
                          <a:miter lim="800000"/>
                          <a:headEnd/>
                          <a:tailEnd/>
                        </a:ln>
                      </wps:spPr>
                      <wps:txbx>
                        <w:txbxContent>
                          <w:p w:rsidR="00711EEC" w:rsidRPr="00785F40" w:rsidRDefault="005D14D7" w:rsidP="00DC02DB">
                            <w:pPr>
                              <w:pStyle w:val="tekstzboku"/>
                              <w:rPr>
                                <w:lang w:val="en-US"/>
                              </w:rPr>
                            </w:pPr>
                            <w:r w:rsidRPr="005D14D7">
                              <w:rPr>
                                <w:lang w:val="en"/>
                              </w:rPr>
                              <w:t xml:space="preserve">3.8 million customers </w:t>
                            </w:r>
                            <w:r w:rsidR="00A4178E">
                              <w:rPr>
                                <w:lang w:val="en"/>
                              </w:rPr>
                              <w:t>used</w:t>
                            </w:r>
                            <w:r w:rsidRPr="005D14D7">
                              <w:rPr>
                                <w:lang w:val="en"/>
                              </w:rPr>
                              <w:t xml:space="preserve"> the services of </w:t>
                            </w:r>
                            <w:r w:rsidR="00606C2C">
                              <w:rPr>
                                <w:lang w:val="en"/>
                              </w:rPr>
                              <w:t xml:space="preserve">companies offering </w:t>
                            </w:r>
                            <w:r w:rsidRPr="005D14D7">
                              <w:rPr>
                                <w:lang w:val="en"/>
                              </w:rPr>
                              <w:t xml:space="preserve">credit </w:t>
                            </w:r>
                            <w:r w:rsidR="00A4178E">
                              <w:rPr>
                                <w:lang w:val="en"/>
                              </w:rPr>
                              <w:t>intermediation</w:t>
                            </w:r>
                            <w:r w:rsidR="00A4178E" w:rsidRPr="005D14D7">
                              <w:rPr>
                                <w:lang w:val="en"/>
                              </w:rPr>
                              <w:t xml:space="preserve"> </w:t>
                            </w:r>
                            <w:r w:rsidRPr="005D14D7">
                              <w:rPr>
                                <w:lang w:val="en"/>
                              </w:rPr>
                              <w:t xml:space="preserve">and </w:t>
                            </w:r>
                            <w:r w:rsidR="00A4178E">
                              <w:rPr>
                                <w:lang w:val="en"/>
                              </w:rPr>
                              <w:t>providing loans</w:t>
                            </w:r>
                            <w:r w:rsidR="00A4178E" w:rsidRPr="005D14D7">
                              <w:rPr>
                                <w:lang w:val="en"/>
                              </w:rPr>
                              <w:t xml:space="preserve"> </w:t>
                            </w:r>
                            <w:r w:rsidRPr="005D14D7">
                              <w:rPr>
                                <w:lang w:val="en"/>
                              </w:rPr>
                              <w:t>from own funds in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C807FC" id="Pole tekstowe 6" o:spid="_x0000_s1028" type="#_x0000_t202" style="position:absolute;margin-left:413.25pt;margin-top:13.25pt;width:135.85pt;height:83.25pt;z-index:-251579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" filled="f" stroked="f">
                <v:textbox>
                  <w:txbxContent>
                    <w:p w:rsidR="00711EEC" w:rsidRPr="00785F40" w:rsidRDefault="005D14D7" w:rsidP="00DC02DB">
                      <w:pPr>
                        <w:pStyle w:val="tekstzboku"/>
                        <w:rPr>
                          <w:lang w:val="en-US"/>
                        </w:rPr>
                      </w:pPr>
                      <w:r w:rsidRPr="005D14D7">
                        <w:rPr>
                          <w:lang w:val="en"/>
                        </w:rPr>
                        <w:t xml:space="preserve">3.8 million customers </w:t>
                      </w:r>
                      <w:r w:rsidR="00A4178E">
                        <w:rPr>
                          <w:lang w:val="en"/>
                        </w:rPr>
                        <w:t>used</w:t>
                      </w:r>
                      <w:r w:rsidRPr="005D14D7">
                        <w:rPr>
                          <w:lang w:val="en"/>
                        </w:rPr>
                        <w:t xml:space="preserve"> the services of </w:t>
                      </w:r>
                      <w:r w:rsidR="00606C2C">
                        <w:rPr>
                          <w:lang w:val="en"/>
                        </w:rPr>
                        <w:t xml:space="preserve">companies offering </w:t>
                      </w:r>
                      <w:r w:rsidRPr="005D14D7">
                        <w:rPr>
                          <w:lang w:val="en"/>
                        </w:rPr>
                        <w:t xml:space="preserve">credit </w:t>
                      </w:r>
                      <w:r w:rsidR="00A4178E">
                        <w:rPr>
                          <w:lang w:val="en"/>
                        </w:rPr>
                        <w:t>intermediation</w:t>
                      </w:r>
                      <w:r w:rsidR="00A4178E" w:rsidRPr="005D14D7">
                        <w:rPr>
                          <w:lang w:val="en"/>
                        </w:rPr>
                        <w:t xml:space="preserve"> </w:t>
                      </w:r>
                      <w:r w:rsidRPr="005D14D7">
                        <w:rPr>
                          <w:lang w:val="en"/>
                        </w:rPr>
                        <w:t xml:space="preserve">and </w:t>
                      </w:r>
                      <w:r w:rsidR="00A4178E">
                        <w:rPr>
                          <w:lang w:val="en"/>
                        </w:rPr>
                        <w:t>providing loans</w:t>
                      </w:r>
                      <w:r w:rsidR="00A4178E" w:rsidRPr="005D14D7">
                        <w:rPr>
                          <w:lang w:val="en"/>
                        </w:rPr>
                        <w:t xml:space="preserve"> </w:t>
                      </w:r>
                      <w:r w:rsidRPr="005D14D7">
                        <w:rPr>
                          <w:lang w:val="en"/>
                        </w:rPr>
                        <w:t>from own funds in 2019</w:t>
                      </w:r>
                    </w:p>
                  </w:txbxContent>
                </v:textbox>
                <w10:wrap type="tight"/>
              </v:shape>
            </w:pict>
          </mc:Fallback>
        </mc:AlternateContent>
      </w:r>
      <w:r w:rsidRPr="00785F40">
        <w:rPr>
          <w:lang w:val="en-US"/>
        </w:rPr>
        <w:t xml:space="preserve">Characteristics of </w:t>
      </w:r>
      <w:r w:rsidR="00541C8A" w:rsidRPr="00541C8A">
        <w:rPr>
          <w:lang w:val="en-US"/>
        </w:rPr>
        <w:t>credit intermediation services</w:t>
      </w:r>
    </w:p>
    <w:p w:rsidR="00A4178E" w:rsidRPr="00EA5472" w:rsidRDefault="00A4178E" w:rsidP="00A41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shd w:val="clear" w:color="auto" w:fill="FFFFFF"/>
          <w:lang w:val="en"/>
        </w:rPr>
      </w:pPr>
      <w:r w:rsidRPr="00EA5472">
        <w:rPr>
          <w:shd w:val="clear" w:color="auto" w:fill="FFFFFF"/>
          <w:lang w:val="en"/>
        </w:rPr>
        <w:t>The number of customers who used the services of credit intermediation companies and companies providing loans from own funds in 2019 amounted to 3,792</w:t>
      </w:r>
      <w:r w:rsidR="002F5DC1">
        <w:rPr>
          <w:shd w:val="clear" w:color="auto" w:fill="FFFFFF"/>
          <w:lang w:val="en"/>
        </w:rPr>
        <w:t xml:space="preserve"> </w:t>
      </w:r>
      <w:r w:rsidR="002F5DC1" w:rsidRPr="00785F40">
        <w:rPr>
          <w:shd w:val="clear" w:color="auto" w:fill="FFFFFF"/>
          <w:lang w:val="en-US"/>
        </w:rPr>
        <w:t>thousand</w:t>
      </w:r>
      <w:r w:rsidRPr="00EA5472">
        <w:rPr>
          <w:shd w:val="clear" w:color="auto" w:fill="FFFFFF"/>
          <w:lang w:val="en"/>
        </w:rPr>
        <w:t>, which was 7.</w:t>
      </w:r>
      <w:r w:rsidR="000152E9">
        <w:rPr>
          <w:shd w:val="clear" w:color="auto" w:fill="FFFFFF"/>
          <w:lang w:val="en"/>
        </w:rPr>
        <w:t>1</w:t>
      </w:r>
      <w:r w:rsidRPr="00EA5472">
        <w:rPr>
          <w:shd w:val="clear" w:color="auto" w:fill="FFFFFF"/>
          <w:lang w:val="en"/>
        </w:rPr>
        <w:t>% less than in the previous year.</w:t>
      </w:r>
    </w:p>
    <w:p w:rsidR="00CF5EAD" w:rsidRPr="00B86A48" w:rsidRDefault="004F4C56" w:rsidP="00936659">
      <w:pPr>
        <w:pStyle w:val="HTML-wstpniesformatowany"/>
        <w:spacing w:after="120"/>
        <w:rPr>
          <w:rFonts w:ascii="Fira Sans" w:eastAsiaTheme="minorHAnsi" w:hAnsi="Fira Sans" w:cstheme="minorBidi"/>
          <w:sz w:val="19"/>
          <w:szCs w:val="22"/>
          <w:shd w:val="clear" w:color="auto" w:fill="FFFFFF"/>
          <w:lang w:val="en-US" w:eastAsia="en-US"/>
        </w:rPr>
      </w:pPr>
      <w:r w:rsidRPr="004F4C56">
        <w:rPr>
          <w:rFonts w:ascii="Fira Sans" w:hAnsi="Fira Sans"/>
          <w:sz w:val="19"/>
          <w:szCs w:val="19"/>
          <w:shd w:val="clear" w:color="auto" w:fill="FFFFFF"/>
          <w:lang w:val="en-US" w:eastAsia="en-US"/>
        </w:rPr>
        <w:t xml:space="preserve">These enterprises most often acquired customers via: Internet (154), by phone (162), in 122 companies personal sales were used, and in 119 in commercial and service outlets. Many companies offered their services through leaflets (84) and advertising in the press, radio and TV </w:t>
      </w:r>
      <w:r w:rsidR="00936659">
        <w:rPr>
          <w:rFonts w:ascii="Fira Sans" w:hAnsi="Fira Sans"/>
          <w:sz w:val="19"/>
          <w:szCs w:val="19"/>
          <w:shd w:val="clear" w:color="auto" w:fill="FFFFFF"/>
          <w:lang w:val="en-US" w:eastAsia="en-US"/>
        </w:rPr>
        <w:t>(64</w:t>
      </w:r>
      <w:r w:rsidR="00800C12">
        <w:rPr>
          <w:rFonts w:ascii="Fira Sans" w:hAnsi="Fira Sans"/>
          <w:sz w:val="19"/>
          <w:szCs w:val="19"/>
          <w:shd w:val="clear" w:color="auto" w:fill="FFFFFF"/>
          <w:lang w:val="en-US" w:eastAsia="en-US"/>
        </w:rPr>
        <w:t>)</w:t>
      </w:r>
      <w:r w:rsidR="00AA7A81">
        <w:rPr>
          <w:rFonts w:ascii="Fira Sans" w:hAnsi="Fira Sans"/>
          <w:sz w:val="19"/>
          <w:szCs w:val="19"/>
          <w:shd w:val="clear" w:color="auto" w:fill="FFFFFF"/>
          <w:lang w:val="en-US" w:eastAsia="en-US"/>
        </w:rPr>
        <w:t>.</w:t>
      </w:r>
    </w:p>
    <w:tbl>
      <w:tblPr>
        <w:tblStyle w:val="Siatkatabelijasna1"/>
        <w:tblpPr w:leftFromText="141" w:rightFromText="141" w:vertAnchor="text" w:horzAnchor="margin" w:tblpY="596"/>
        <w:tblW w:w="7923" w:type="dxa"/>
        <w:tblBorders>
          <w:top w:val="none" w:sz="0" w:space="0" w:color="auto"/>
          <w:left w:val="none" w:sz="0" w:space="0" w:color="auto"/>
          <w:bottom w:val="none" w:sz="0" w:space="0" w:color="auto"/>
          <w:right w:val="none" w:sz="0" w:space="0" w:color="auto"/>
          <w:insideH w:val="single" w:sz="4" w:space="0" w:color="212492"/>
          <w:insideV w:val="single" w:sz="4" w:space="0" w:color="212492"/>
        </w:tblBorders>
        <w:tblCellMar>
          <w:top w:w="57" w:type="dxa"/>
          <w:bottom w:w="57" w:type="dxa"/>
        </w:tblCellMar>
        <w:tblLook w:val="0000" w:firstRow="0" w:lastRow="0" w:firstColumn="0" w:lastColumn="0" w:noHBand="0" w:noVBand="0"/>
      </w:tblPr>
      <w:tblGrid>
        <w:gridCol w:w="2235"/>
        <w:gridCol w:w="948"/>
        <w:gridCol w:w="948"/>
        <w:gridCol w:w="948"/>
        <w:gridCol w:w="948"/>
        <w:gridCol w:w="948"/>
        <w:gridCol w:w="948"/>
      </w:tblGrid>
      <w:tr w:rsidR="00C43A21" w:rsidRPr="00FA5128" w:rsidTr="00936659">
        <w:trPr>
          <w:trHeight w:val="57"/>
        </w:trPr>
        <w:tc>
          <w:tcPr>
            <w:tcW w:w="2235" w:type="dxa"/>
            <w:vMerge w:val="restart"/>
            <w:vAlign w:val="center"/>
          </w:tcPr>
          <w:p w:rsidR="00C43A21" w:rsidRPr="009C7251" w:rsidRDefault="00C43A21" w:rsidP="00C43A21">
            <w:pPr>
              <w:pStyle w:val="Nagwek1"/>
              <w:tabs>
                <w:tab w:val="right" w:leader="dot" w:pos="4139"/>
              </w:tabs>
              <w:jc w:val="center"/>
              <w:outlineLvl w:val="0"/>
              <w:rPr>
                <w:rFonts w:ascii="Fira Sans" w:hAnsi="Fira Sans" w:cs="Arial"/>
                <w:b/>
                <w:bCs w:val="0"/>
                <w:color w:val="000000" w:themeColor="text1"/>
                <w:sz w:val="16"/>
                <w:szCs w:val="16"/>
              </w:rPr>
            </w:pPr>
            <w:r w:rsidRPr="00387093">
              <w:rPr>
                <w:rFonts w:ascii="Fira Sans" w:hAnsi="Fira Sans" w:cs="Arial"/>
                <w:color w:val="000000" w:themeColor="text1"/>
                <w:sz w:val="16"/>
                <w:szCs w:val="16"/>
              </w:rPr>
              <w:t>SPECIFICATIO</w:t>
            </w:r>
            <w:r w:rsidR="005D2410">
              <w:rPr>
                <w:rFonts w:ascii="Fira Sans" w:hAnsi="Fira Sans" w:cs="Arial"/>
                <w:color w:val="000000" w:themeColor="text1"/>
                <w:sz w:val="16"/>
                <w:szCs w:val="16"/>
              </w:rPr>
              <w:t>N</w:t>
            </w:r>
          </w:p>
        </w:tc>
        <w:tc>
          <w:tcPr>
            <w:tcW w:w="1896" w:type="dxa"/>
            <w:gridSpan w:val="2"/>
            <w:vAlign w:val="center"/>
          </w:tcPr>
          <w:p w:rsidR="00C43A21" w:rsidRPr="00FA5128" w:rsidRDefault="00C43A21" w:rsidP="00C43A21">
            <w:pPr>
              <w:pStyle w:val="Nagwek3"/>
              <w:spacing w:before="0"/>
              <w:jc w:val="center"/>
              <w:outlineLvl w:val="2"/>
              <w:rPr>
                <w:rFonts w:ascii="Fira Sans" w:hAnsi="Fira Sans"/>
                <w:color w:val="000000" w:themeColor="text1"/>
                <w:sz w:val="16"/>
                <w:szCs w:val="16"/>
              </w:rPr>
            </w:pPr>
            <w:r>
              <w:rPr>
                <w:rFonts w:ascii="Fira Sans" w:hAnsi="Fira Sans"/>
                <w:color w:val="000000" w:themeColor="text1"/>
                <w:sz w:val="16"/>
                <w:szCs w:val="16"/>
              </w:rPr>
              <w:t xml:space="preserve">Total </w:t>
            </w:r>
          </w:p>
        </w:tc>
        <w:tc>
          <w:tcPr>
            <w:tcW w:w="1896" w:type="dxa"/>
            <w:gridSpan w:val="2"/>
            <w:vAlign w:val="center"/>
          </w:tcPr>
          <w:p w:rsidR="00C43A21" w:rsidRPr="00AB0A80" w:rsidRDefault="004F4C56" w:rsidP="00C43A21">
            <w:pPr>
              <w:pStyle w:val="Nagwek3"/>
              <w:spacing w:before="0"/>
              <w:jc w:val="center"/>
              <w:outlineLvl w:val="2"/>
              <w:rPr>
                <w:rFonts w:ascii="Fira Sans" w:hAnsi="Fira Sans"/>
                <w:color w:val="000000" w:themeColor="text1"/>
                <w:sz w:val="16"/>
                <w:szCs w:val="16"/>
                <w:lang w:val="en-US"/>
              </w:rPr>
            </w:pPr>
            <w:r w:rsidRPr="00AB0A80">
              <w:rPr>
                <w:rFonts w:ascii="Fira Sans" w:hAnsi="Fira Sans"/>
                <w:color w:val="000000" w:themeColor="text1"/>
                <w:sz w:val="16"/>
                <w:szCs w:val="16"/>
                <w:lang w:val="en-US"/>
              </w:rPr>
              <w:t>Natural persons</w:t>
            </w:r>
          </w:p>
        </w:tc>
        <w:tc>
          <w:tcPr>
            <w:tcW w:w="1896" w:type="dxa"/>
            <w:gridSpan w:val="2"/>
            <w:vAlign w:val="center"/>
          </w:tcPr>
          <w:p w:rsidR="00C43A21" w:rsidRPr="00AB0A80" w:rsidRDefault="004F4C56" w:rsidP="00C43A21">
            <w:pPr>
              <w:pStyle w:val="Nagwek3"/>
              <w:spacing w:before="0"/>
              <w:jc w:val="center"/>
              <w:outlineLvl w:val="2"/>
              <w:rPr>
                <w:rFonts w:ascii="Fira Sans" w:hAnsi="Fira Sans"/>
                <w:color w:val="000000" w:themeColor="text1"/>
                <w:sz w:val="16"/>
                <w:szCs w:val="16"/>
                <w:lang w:val="en-US"/>
              </w:rPr>
            </w:pPr>
            <w:r w:rsidRPr="00AB0A80">
              <w:rPr>
                <w:rFonts w:ascii="Fira Sans" w:hAnsi="Fira Sans"/>
                <w:color w:val="000000" w:themeColor="text1"/>
                <w:sz w:val="16"/>
                <w:szCs w:val="16"/>
                <w:lang w:val="en-US"/>
              </w:rPr>
              <w:t>Enterprises</w:t>
            </w:r>
          </w:p>
        </w:tc>
      </w:tr>
      <w:tr w:rsidR="00B86A48" w:rsidRPr="00FA5128" w:rsidTr="00936659">
        <w:trPr>
          <w:trHeight w:val="57"/>
        </w:trPr>
        <w:tc>
          <w:tcPr>
            <w:tcW w:w="2235" w:type="dxa"/>
            <w:vMerge/>
            <w:tcBorders>
              <w:bottom w:val="single" w:sz="12" w:space="0" w:color="212492"/>
            </w:tcBorders>
            <w:vAlign w:val="center"/>
          </w:tcPr>
          <w:p w:rsidR="00B86A48" w:rsidRPr="00FA5128" w:rsidRDefault="00B86A48" w:rsidP="00C35180">
            <w:pPr>
              <w:pStyle w:val="Nagwek1"/>
              <w:tabs>
                <w:tab w:val="right" w:leader="dot" w:pos="4139"/>
              </w:tabs>
              <w:jc w:val="center"/>
              <w:outlineLvl w:val="0"/>
              <w:rPr>
                <w:rFonts w:cs="Arial"/>
                <w:b/>
                <w:color w:val="000000" w:themeColor="text1"/>
                <w:sz w:val="16"/>
                <w:szCs w:val="16"/>
              </w:rPr>
            </w:pPr>
          </w:p>
        </w:tc>
        <w:tc>
          <w:tcPr>
            <w:tcW w:w="948" w:type="dxa"/>
            <w:tcBorders>
              <w:bottom w:val="single" w:sz="12" w:space="0" w:color="212492"/>
            </w:tcBorders>
            <w:vAlign w:val="center"/>
          </w:tcPr>
          <w:p w:rsidR="00B86A48" w:rsidRPr="00FA5128" w:rsidRDefault="00B86A48" w:rsidP="00C35180">
            <w:pPr>
              <w:jc w:val="center"/>
              <w:rPr>
                <w:color w:val="000000" w:themeColor="text1"/>
                <w:sz w:val="16"/>
                <w:szCs w:val="16"/>
              </w:rPr>
            </w:pPr>
            <w:r>
              <w:rPr>
                <w:color w:val="000000" w:themeColor="text1"/>
                <w:sz w:val="16"/>
                <w:szCs w:val="16"/>
              </w:rPr>
              <w:t>2018</w:t>
            </w:r>
          </w:p>
        </w:tc>
        <w:tc>
          <w:tcPr>
            <w:tcW w:w="948" w:type="dxa"/>
            <w:tcBorders>
              <w:bottom w:val="single" w:sz="12" w:space="0" w:color="212492"/>
            </w:tcBorders>
            <w:vAlign w:val="center"/>
          </w:tcPr>
          <w:p w:rsidR="00B86A48" w:rsidRPr="00FA5128" w:rsidRDefault="00B86A48" w:rsidP="00C35180">
            <w:pPr>
              <w:jc w:val="center"/>
              <w:rPr>
                <w:color w:val="000000" w:themeColor="text1"/>
                <w:sz w:val="16"/>
                <w:szCs w:val="16"/>
              </w:rPr>
            </w:pPr>
            <w:r>
              <w:rPr>
                <w:color w:val="000000" w:themeColor="text1"/>
                <w:sz w:val="16"/>
                <w:szCs w:val="16"/>
              </w:rPr>
              <w:t>2019</w:t>
            </w:r>
          </w:p>
        </w:tc>
        <w:tc>
          <w:tcPr>
            <w:tcW w:w="948" w:type="dxa"/>
            <w:tcBorders>
              <w:bottom w:val="single" w:sz="12" w:space="0" w:color="212492"/>
            </w:tcBorders>
            <w:vAlign w:val="center"/>
          </w:tcPr>
          <w:p w:rsidR="00B86A48" w:rsidRPr="00FA5128" w:rsidRDefault="00B86A48" w:rsidP="00C35180">
            <w:pPr>
              <w:jc w:val="center"/>
              <w:rPr>
                <w:color w:val="000000" w:themeColor="text1"/>
                <w:sz w:val="16"/>
                <w:szCs w:val="16"/>
              </w:rPr>
            </w:pPr>
            <w:r>
              <w:rPr>
                <w:color w:val="000000" w:themeColor="text1"/>
                <w:sz w:val="16"/>
                <w:szCs w:val="16"/>
              </w:rPr>
              <w:t>2018</w:t>
            </w:r>
          </w:p>
        </w:tc>
        <w:tc>
          <w:tcPr>
            <w:tcW w:w="948" w:type="dxa"/>
            <w:tcBorders>
              <w:bottom w:val="single" w:sz="12" w:space="0" w:color="212492"/>
            </w:tcBorders>
            <w:vAlign w:val="center"/>
          </w:tcPr>
          <w:p w:rsidR="00B86A48" w:rsidRPr="00FA5128" w:rsidRDefault="00B86A48" w:rsidP="00C35180">
            <w:pPr>
              <w:jc w:val="center"/>
              <w:rPr>
                <w:color w:val="000000" w:themeColor="text1"/>
                <w:sz w:val="16"/>
                <w:szCs w:val="16"/>
              </w:rPr>
            </w:pPr>
            <w:r>
              <w:rPr>
                <w:color w:val="000000" w:themeColor="text1"/>
                <w:sz w:val="16"/>
                <w:szCs w:val="16"/>
              </w:rPr>
              <w:t>2019</w:t>
            </w:r>
          </w:p>
        </w:tc>
        <w:tc>
          <w:tcPr>
            <w:tcW w:w="948" w:type="dxa"/>
            <w:tcBorders>
              <w:bottom w:val="single" w:sz="12" w:space="0" w:color="212492"/>
            </w:tcBorders>
            <w:vAlign w:val="center"/>
          </w:tcPr>
          <w:p w:rsidR="00B86A48" w:rsidRPr="00FA5128" w:rsidRDefault="00B86A48" w:rsidP="00C35180">
            <w:pPr>
              <w:jc w:val="center"/>
              <w:rPr>
                <w:color w:val="000000" w:themeColor="text1"/>
                <w:sz w:val="16"/>
                <w:szCs w:val="16"/>
              </w:rPr>
            </w:pPr>
            <w:r>
              <w:rPr>
                <w:color w:val="000000" w:themeColor="text1"/>
                <w:sz w:val="16"/>
                <w:szCs w:val="16"/>
              </w:rPr>
              <w:t>2018</w:t>
            </w:r>
          </w:p>
        </w:tc>
        <w:tc>
          <w:tcPr>
            <w:tcW w:w="948" w:type="dxa"/>
            <w:tcBorders>
              <w:bottom w:val="single" w:sz="12" w:space="0" w:color="212492"/>
            </w:tcBorders>
            <w:vAlign w:val="center"/>
          </w:tcPr>
          <w:p w:rsidR="00B86A48" w:rsidRPr="00FA5128" w:rsidRDefault="00B86A48" w:rsidP="00C35180">
            <w:pPr>
              <w:jc w:val="center"/>
              <w:rPr>
                <w:color w:val="000000" w:themeColor="text1"/>
                <w:sz w:val="16"/>
                <w:szCs w:val="16"/>
              </w:rPr>
            </w:pPr>
            <w:r>
              <w:rPr>
                <w:color w:val="000000" w:themeColor="text1"/>
                <w:sz w:val="16"/>
                <w:szCs w:val="16"/>
              </w:rPr>
              <w:t>2019</w:t>
            </w:r>
          </w:p>
        </w:tc>
      </w:tr>
      <w:tr w:rsidR="004F4C56" w:rsidRPr="005F1E91" w:rsidTr="00936659">
        <w:trPr>
          <w:trHeight w:val="57"/>
        </w:trPr>
        <w:tc>
          <w:tcPr>
            <w:tcW w:w="2235" w:type="dxa"/>
            <w:tcBorders>
              <w:top w:val="single" w:sz="12" w:space="0" w:color="212492"/>
              <w:bottom w:val="single" w:sz="4" w:space="0" w:color="212492"/>
            </w:tcBorders>
            <w:vAlign w:val="center"/>
          </w:tcPr>
          <w:p w:rsidR="004F4C56" w:rsidRPr="004F4C56" w:rsidRDefault="00A91C3C" w:rsidP="004F4C56">
            <w:pPr>
              <w:pStyle w:val="Nagwek5"/>
              <w:tabs>
                <w:tab w:val="right" w:leader="dot" w:pos="4156"/>
              </w:tabs>
              <w:spacing w:before="0"/>
              <w:contextualSpacing/>
              <w:outlineLvl w:val="4"/>
              <w:rPr>
                <w:rFonts w:ascii="Fira Sans" w:hAnsi="Fira Sans"/>
                <w:color w:val="000000" w:themeColor="text1"/>
                <w:sz w:val="16"/>
                <w:szCs w:val="16"/>
                <w:lang w:val="en-US"/>
              </w:rPr>
            </w:pPr>
            <w:r>
              <w:rPr>
                <w:rFonts w:ascii="Fira Sans" w:hAnsi="Fira Sans"/>
                <w:color w:val="000000" w:themeColor="text1"/>
                <w:sz w:val="16"/>
                <w:szCs w:val="16"/>
                <w:lang w:val="en-US"/>
              </w:rPr>
              <w:t>N</w:t>
            </w:r>
            <w:r w:rsidR="004F4C56" w:rsidRPr="004F4C56">
              <w:rPr>
                <w:rFonts w:ascii="Fira Sans" w:hAnsi="Fira Sans"/>
                <w:color w:val="000000" w:themeColor="text1"/>
                <w:sz w:val="16"/>
                <w:szCs w:val="16"/>
                <w:lang w:val="en-US"/>
              </w:rPr>
              <w:t xml:space="preserve">umber of clients </w:t>
            </w:r>
            <w:r w:rsidR="004F4C56" w:rsidRPr="004F4C56">
              <w:rPr>
                <w:rFonts w:ascii="Fira Sans" w:hAnsi="Fira Sans"/>
                <w:color w:val="000000" w:themeColor="text1"/>
                <w:sz w:val="16"/>
                <w:szCs w:val="16"/>
                <w:lang w:val="en-US"/>
              </w:rPr>
              <w:br/>
            </w:r>
            <w:r w:rsidR="005F1E91" w:rsidRPr="00FD38A0">
              <w:rPr>
                <w:rFonts w:ascii="Fira Sans" w:hAnsi="Fira Sans"/>
                <w:i/>
                <w:color w:val="000000" w:themeColor="text1"/>
                <w:sz w:val="16"/>
                <w:szCs w:val="16"/>
                <w:lang w:val="en-US"/>
              </w:rPr>
              <w:t>in thous</w:t>
            </w:r>
            <w:r w:rsidR="0071250E">
              <w:rPr>
                <w:rFonts w:ascii="Fira Sans" w:hAnsi="Fira Sans"/>
                <w:i/>
                <w:color w:val="000000" w:themeColor="text1"/>
                <w:sz w:val="16"/>
                <w:szCs w:val="16"/>
                <w:lang w:val="en-US"/>
              </w:rPr>
              <w:t>and</w:t>
            </w:r>
            <w:r w:rsidR="005F1E91" w:rsidRPr="00FD38A0">
              <w:rPr>
                <w:rFonts w:ascii="Fira Sans" w:hAnsi="Fira Sans"/>
                <w:i/>
                <w:color w:val="000000" w:themeColor="text1"/>
                <w:sz w:val="16"/>
                <w:szCs w:val="16"/>
                <w:lang w:val="en-US"/>
              </w:rPr>
              <w:t>.</w:t>
            </w:r>
          </w:p>
        </w:tc>
        <w:tc>
          <w:tcPr>
            <w:tcW w:w="948" w:type="dxa"/>
            <w:tcBorders>
              <w:top w:val="single" w:sz="12" w:space="0" w:color="212492"/>
              <w:bottom w:val="single" w:sz="4" w:space="0" w:color="212492"/>
            </w:tcBorders>
          </w:tcPr>
          <w:p w:rsidR="004F4C56" w:rsidRPr="005F1E91" w:rsidRDefault="004F4C56" w:rsidP="004F4C56">
            <w:pPr>
              <w:jc w:val="right"/>
              <w:rPr>
                <w:rFonts w:cs="Arial"/>
                <w:color w:val="000000"/>
                <w:sz w:val="16"/>
                <w:szCs w:val="16"/>
                <w:lang w:val="en-US"/>
              </w:rPr>
            </w:pPr>
            <w:r w:rsidRPr="005F1E91">
              <w:rPr>
                <w:rFonts w:cs="Arial"/>
                <w:color w:val="000000"/>
                <w:sz w:val="16"/>
                <w:szCs w:val="16"/>
                <w:lang w:val="en-US"/>
              </w:rPr>
              <w:t>4 084</w:t>
            </w:r>
          </w:p>
        </w:tc>
        <w:tc>
          <w:tcPr>
            <w:tcW w:w="948" w:type="dxa"/>
            <w:tcBorders>
              <w:top w:val="single" w:sz="12" w:space="0" w:color="212492"/>
              <w:bottom w:val="single" w:sz="4" w:space="0" w:color="212492"/>
            </w:tcBorders>
          </w:tcPr>
          <w:p w:rsidR="004F4C56" w:rsidRPr="005F1E91" w:rsidRDefault="004F4C56" w:rsidP="004F4C56">
            <w:pPr>
              <w:jc w:val="right"/>
              <w:rPr>
                <w:rFonts w:cs="Arial"/>
                <w:color w:val="000000"/>
                <w:sz w:val="16"/>
                <w:szCs w:val="16"/>
                <w:lang w:val="en-US"/>
              </w:rPr>
            </w:pPr>
            <w:r w:rsidRPr="005F1E91">
              <w:rPr>
                <w:rFonts w:cs="Arial"/>
                <w:color w:val="000000"/>
                <w:sz w:val="16"/>
                <w:szCs w:val="16"/>
                <w:lang w:val="en-US"/>
              </w:rPr>
              <w:t>3 792</w:t>
            </w:r>
          </w:p>
        </w:tc>
        <w:tc>
          <w:tcPr>
            <w:tcW w:w="948" w:type="dxa"/>
            <w:tcBorders>
              <w:top w:val="single" w:sz="12" w:space="0" w:color="212492"/>
              <w:bottom w:val="single" w:sz="4" w:space="0" w:color="212492"/>
            </w:tcBorders>
          </w:tcPr>
          <w:p w:rsidR="004F4C56" w:rsidRPr="005F1E91" w:rsidRDefault="004F4C56" w:rsidP="004F4C56">
            <w:pPr>
              <w:jc w:val="right"/>
              <w:rPr>
                <w:rFonts w:cs="Arial"/>
                <w:color w:val="000000"/>
                <w:sz w:val="16"/>
                <w:szCs w:val="16"/>
                <w:lang w:val="en-US"/>
              </w:rPr>
            </w:pPr>
            <w:r w:rsidRPr="005F1E91">
              <w:rPr>
                <w:rFonts w:cs="Arial"/>
                <w:color w:val="000000"/>
                <w:sz w:val="16"/>
                <w:szCs w:val="16"/>
                <w:lang w:val="en-US"/>
              </w:rPr>
              <w:t>4 053</w:t>
            </w:r>
          </w:p>
        </w:tc>
        <w:tc>
          <w:tcPr>
            <w:tcW w:w="948" w:type="dxa"/>
            <w:tcBorders>
              <w:top w:val="single" w:sz="12" w:space="0" w:color="212492"/>
              <w:bottom w:val="single" w:sz="4" w:space="0" w:color="212492"/>
            </w:tcBorders>
          </w:tcPr>
          <w:p w:rsidR="004F4C56" w:rsidRPr="005F1E91" w:rsidRDefault="004F4C56" w:rsidP="004F4C56">
            <w:pPr>
              <w:jc w:val="right"/>
              <w:rPr>
                <w:rFonts w:cs="Arial"/>
                <w:color w:val="000000"/>
                <w:sz w:val="16"/>
                <w:szCs w:val="16"/>
                <w:lang w:val="en-US"/>
              </w:rPr>
            </w:pPr>
            <w:r w:rsidRPr="005F1E91">
              <w:rPr>
                <w:rFonts w:cs="Arial"/>
                <w:color w:val="000000"/>
                <w:sz w:val="16"/>
                <w:szCs w:val="16"/>
                <w:lang w:val="en-US"/>
              </w:rPr>
              <w:t>3763</w:t>
            </w:r>
          </w:p>
        </w:tc>
        <w:tc>
          <w:tcPr>
            <w:tcW w:w="948" w:type="dxa"/>
            <w:tcBorders>
              <w:top w:val="single" w:sz="12" w:space="0" w:color="212492"/>
              <w:bottom w:val="single" w:sz="4" w:space="0" w:color="212492"/>
            </w:tcBorders>
          </w:tcPr>
          <w:p w:rsidR="004F4C56" w:rsidRPr="005F1E91" w:rsidRDefault="004F4C56" w:rsidP="004F4C56">
            <w:pPr>
              <w:jc w:val="right"/>
              <w:rPr>
                <w:rFonts w:cs="Arial"/>
                <w:color w:val="000000"/>
                <w:sz w:val="16"/>
                <w:szCs w:val="16"/>
                <w:lang w:val="en-US"/>
              </w:rPr>
            </w:pPr>
            <w:r w:rsidRPr="005F1E91">
              <w:rPr>
                <w:rFonts w:cs="Arial"/>
                <w:color w:val="000000"/>
                <w:sz w:val="16"/>
                <w:szCs w:val="16"/>
                <w:lang w:val="en-US"/>
              </w:rPr>
              <w:t>31</w:t>
            </w:r>
          </w:p>
        </w:tc>
        <w:tc>
          <w:tcPr>
            <w:tcW w:w="948" w:type="dxa"/>
            <w:tcBorders>
              <w:top w:val="single" w:sz="12" w:space="0" w:color="212492"/>
              <w:bottom w:val="single" w:sz="4" w:space="0" w:color="212492"/>
            </w:tcBorders>
          </w:tcPr>
          <w:p w:rsidR="004F4C56" w:rsidRPr="005F1E91" w:rsidRDefault="004F4C56" w:rsidP="004F4C56">
            <w:pPr>
              <w:jc w:val="right"/>
              <w:rPr>
                <w:rFonts w:cs="Arial"/>
                <w:color w:val="000000"/>
                <w:sz w:val="16"/>
                <w:szCs w:val="16"/>
                <w:lang w:val="en-US"/>
              </w:rPr>
            </w:pPr>
            <w:r w:rsidRPr="005F1E91">
              <w:rPr>
                <w:rFonts w:cs="Arial"/>
                <w:color w:val="000000"/>
                <w:sz w:val="16"/>
                <w:szCs w:val="16"/>
                <w:lang w:val="en-US"/>
              </w:rPr>
              <w:t>28</w:t>
            </w:r>
          </w:p>
        </w:tc>
      </w:tr>
      <w:tr w:rsidR="004F4C56" w:rsidRPr="005F1E91" w:rsidTr="00936659">
        <w:trPr>
          <w:trHeight w:val="57"/>
        </w:trPr>
        <w:tc>
          <w:tcPr>
            <w:tcW w:w="2235" w:type="dxa"/>
            <w:tcBorders>
              <w:top w:val="single" w:sz="4" w:space="0" w:color="212492"/>
            </w:tcBorders>
            <w:vAlign w:val="center"/>
          </w:tcPr>
          <w:p w:rsidR="005F1E91" w:rsidRDefault="005F1E91" w:rsidP="004F4C56">
            <w:pPr>
              <w:pStyle w:val="Nagwek8"/>
              <w:tabs>
                <w:tab w:val="right" w:leader="dot" w:pos="4156"/>
              </w:tabs>
              <w:spacing w:before="0"/>
              <w:contextualSpacing/>
              <w:outlineLvl w:val="7"/>
              <w:rPr>
                <w:rFonts w:ascii="Fira Sans" w:hAnsi="Fira Sans"/>
                <w:color w:val="000000" w:themeColor="text1"/>
                <w:sz w:val="16"/>
                <w:szCs w:val="16"/>
                <w:lang w:val="en-US"/>
              </w:rPr>
            </w:pPr>
            <w:r w:rsidRPr="005F1E91">
              <w:rPr>
                <w:rFonts w:ascii="Fira Sans" w:hAnsi="Fira Sans"/>
                <w:color w:val="000000" w:themeColor="text1"/>
                <w:sz w:val="16"/>
                <w:szCs w:val="16"/>
                <w:lang w:val="en-US"/>
              </w:rPr>
              <w:t xml:space="preserve">Number of </w:t>
            </w:r>
            <w:r w:rsidR="00A91C3C">
              <w:rPr>
                <w:rFonts w:ascii="Fira Sans" w:hAnsi="Fira Sans"/>
                <w:color w:val="000000" w:themeColor="text1"/>
                <w:sz w:val="16"/>
                <w:szCs w:val="16"/>
                <w:lang w:val="en-US"/>
              </w:rPr>
              <w:t>credit</w:t>
            </w:r>
            <w:r w:rsidR="00A91C3C" w:rsidRPr="005F1E91">
              <w:rPr>
                <w:rFonts w:ascii="Fira Sans" w:hAnsi="Fira Sans"/>
                <w:color w:val="000000" w:themeColor="text1"/>
                <w:sz w:val="16"/>
                <w:szCs w:val="16"/>
                <w:lang w:val="en-US"/>
              </w:rPr>
              <w:t xml:space="preserve">s </w:t>
            </w:r>
            <w:r w:rsidRPr="005F1E91">
              <w:rPr>
                <w:rFonts w:ascii="Fira Sans" w:hAnsi="Fira Sans"/>
                <w:color w:val="000000" w:themeColor="text1"/>
                <w:sz w:val="16"/>
                <w:szCs w:val="16"/>
                <w:lang w:val="en-US"/>
              </w:rPr>
              <w:t xml:space="preserve">/ loans granted </w:t>
            </w:r>
          </w:p>
          <w:p w:rsidR="004F4C56" w:rsidRPr="00FD38A0" w:rsidRDefault="005F1E91" w:rsidP="005F1E91">
            <w:pPr>
              <w:pStyle w:val="Nagwek8"/>
              <w:tabs>
                <w:tab w:val="right" w:leader="dot" w:pos="4156"/>
              </w:tabs>
              <w:spacing w:before="0"/>
              <w:contextualSpacing/>
              <w:outlineLvl w:val="7"/>
              <w:rPr>
                <w:rFonts w:ascii="Fira Sans" w:hAnsi="Fira Sans"/>
                <w:i/>
                <w:color w:val="000000" w:themeColor="text1"/>
                <w:sz w:val="16"/>
                <w:szCs w:val="16"/>
                <w:lang w:val="en-US"/>
              </w:rPr>
            </w:pPr>
            <w:r w:rsidRPr="00FD38A0">
              <w:rPr>
                <w:rFonts w:ascii="Fira Sans" w:hAnsi="Fira Sans"/>
                <w:i/>
                <w:color w:val="000000" w:themeColor="text1"/>
                <w:sz w:val="16"/>
                <w:szCs w:val="16"/>
                <w:lang w:val="en-US"/>
              </w:rPr>
              <w:t>in thous</w:t>
            </w:r>
            <w:r w:rsidR="0071250E">
              <w:rPr>
                <w:rFonts w:ascii="Fira Sans" w:hAnsi="Fira Sans"/>
                <w:i/>
                <w:color w:val="000000" w:themeColor="text1"/>
                <w:sz w:val="16"/>
                <w:szCs w:val="16"/>
                <w:lang w:val="en-US"/>
              </w:rPr>
              <w:t>and</w:t>
            </w:r>
            <w:r w:rsidRPr="00FD38A0">
              <w:rPr>
                <w:rFonts w:ascii="Fira Sans" w:hAnsi="Fira Sans"/>
                <w:i/>
                <w:color w:val="000000" w:themeColor="text1"/>
                <w:sz w:val="16"/>
                <w:szCs w:val="16"/>
                <w:lang w:val="en-US"/>
              </w:rPr>
              <w:t>.</w:t>
            </w:r>
          </w:p>
        </w:tc>
        <w:tc>
          <w:tcPr>
            <w:tcW w:w="948" w:type="dxa"/>
            <w:tcBorders>
              <w:top w:val="single" w:sz="4" w:space="0" w:color="212492"/>
            </w:tcBorders>
            <w:vAlign w:val="center"/>
          </w:tcPr>
          <w:p w:rsidR="004F4C56" w:rsidRPr="005F1E91" w:rsidRDefault="004F4C56" w:rsidP="004F4C56">
            <w:pPr>
              <w:jc w:val="right"/>
              <w:rPr>
                <w:rFonts w:cs="Arial"/>
                <w:bCs/>
                <w:sz w:val="16"/>
                <w:szCs w:val="16"/>
                <w:lang w:val="en-US"/>
              </w:rPr>
            </w:pPr>
            <w:r w:rsidRPr="005F1E91">
              <w:rPr>
                <w:rFonts w:cs="Arial"/>
                <w:bCs/>
                <w:sz w:val="16"/>
                <w:szCs w:val="16"/>
                <w:lang w:val="en-US"/>
              </w:rPr>
              <w:t>5 103</w:t>
            </w:r>
          </w:p>
        </w:tc>
        <w:tc>
          <w:tcPr>
            <w:tcW w:w="948" w:type="dxa"/>
            <w:tcBorders>
              <w:top w:val="single" w:sz="4" w:space="0" w:color="212492"/>
            </w:tcBorders>
            <w:vAlign w:val="center"/>
          </w:tcPr>
          <w:p w:rsidR="004F4C56" w:rsidRPr="005F1E91" w:rsidRDefault="004F4C56" w:rsidP="004F4C56">
            <w:pPr>
              <w:jc w:val="right"/>
              <w:rPr>
                <w:rFonts w:cs="Arial"/>
                <w:bCs/>
                <w:sz w:val="16"/>
                <w:szCs w:val="16"/>
                <w:lang w:val="en-US"/>
              </w:rPr>
            </w:pPr>
            <w:r w:rsidRPr="005F1E91">
              <w:rPr>
                <w:rFonts w:cs="Arial"/>
                <w:bCs/>
                <w:sz w:val="16"/>
                <w:szCs w:val="16"/>
                <w:lang w:val="en-US"/>
              </w:rPr>
              <w:t>5 091</w:t>
            </w:r>
          </w:p>
        </w:tc>
        <w:tc>
          <w:tcPr>
            <w:tcW w:w="948" w:type="dxa"/>
            <w:tcBorders>
              <w:top w:val="single" w:sz="4" w:space="0" w:color="212492"/>
            </w:tcBorders>
            <w:vAlign w:val="center"/>
          </w:tcPr>
          <w:p w:rsidR="004F4C56" w:rsidRPr="005F1E91" w:rsidRDefault="004F4C56" w:rsidP="004F4C56">
            <w:pPr>
              <w:jc w:val="right"/>
              <w:rPr>
                <w:rFonts w:cs="Arial"/>
                <w:bCs/>
                <w:sz w:val="16"/>
                <w:szCs w:val="16"/>
                <w:lang w:val="en-US"/>
              </w:rPr>
            </w:pPr>
            <w:r w:rsidRPr="005F1E91">
              <w:rPr>
                <w:rFonts w:cs="Arial"/>
                <w:bCs/>
                <w:sz w:val="16"/>
                <w:szCs w:val="16"/>
                <w:lang w:val="en-US"/>
              </w:rPr>
              <w:t>5 065</w:t>
            </w:r>
          </w:p>
        </w:tc>
        <w:tc>
          <w:tcPr>
            <w:tcW w:w="948" w:type="dxa"/>
            <w:tcBorders>
              <w:top w:val="single" w:sz="4" w:space="0" w:color="212492"/>
            </w:tcBorders>
            <w:vAlign w:val="center"/>
          </w:tcPr>
          <w:p w:rsidR="004F4C56" w:rsidRPr="005F1E91" w:rsidRDefault="004F4C56" w:rsidP="004F4C56">
            <w:pPr>
              <w:jc w:val="right"/>
              <w:rPr>
                <w:rFonts w:cs="Arial"/>
                <w:bCs/>
                <w:sz w:val="16"/>
                <w:szCs w:val="16"/>
                <w:lang w:val="en-US"/>
              </w:rPr>
            </w:pPr>
            <w:r w:rsidRPr="005F1E91">
              <w:rPr>
                <w:rFonts w:cs="Arial"/>
                <w:bCs/>
                <w:sz w:val="16"/>
                <w:szCs w:val="16"/>
                <w:lang w:val="en-US"/>
              </w:rPr>
              <w:t>5 052</w:t>
            </w:r>
          </w:p>
        </w:tc>
        <w:tc>
          <w:tcPr>
            <w:tcW w:w="948" w:type="dxa"/>
            <w:tcBorders>
              <w:top w:val="single" w:sz="4" w:space="0" w:color="212492"/>
            </w:tcBorders>
            <w:vAlign w:val="center"/>
          </w:tcPr>
          <w:p w:rsidR="004F4C56" w:rsidRPr="005F1E91" w:rsidRDefault="004F4C56" w:rsidP="004F4C56">
            <w:pPr>
              <w:jc w:val="right"/>
              <w:rPr>
                <w:rFonts w:cs="Arial"/>
                <w:bCs/>
                <w:sz w:val="16"/>
                <w:szCs w:val="16"/>
                <w:lang w:val="en-US"/>
              </w:rPr>
            </w:pPr>
            <w:r w:rsidRPr="005F1E91">
              <w:rPr>
                <w:rFonts w:cs="Arial"/>
                <w:bCs/>
                <w:sz w:val="16"/>
                <w:szCs w:val="16"/>
                <w:lang w:val="en-US"/>
              </w:rPr>
              <w:t>38</w:t>
            </w:r>
          </w:p>
        </w:tc>
        <w:tc>
          <w:tcPr>
            <w:tcW w:w="948" w:type="dxa"/>
            <w:tcBorders>
              <w:top w:val="single" w:sz="4" w:space="0" w:color="212492"/>
            </w:tcBorders>
            <w:vAlign w:val="center"/>
          </w:tcPr>
          <w:p w:rsidR="004F4C56" w:rsidRPr="005F1E91" w:rsidRDefault="004F4C56" w:rsidP="004F4C56">
            <w:pPr>
              <w:jc w:val="right"/>
              <w:rPr>
                <w:rFonts w:cs="Arial"/>
                <w:bCs/>
                <w:sz w:val="16"/>
                <w:szCs w:val="16"/>
                <w:lang w:val="en-US"/>
              </w:rPr>
            </w:pPr>
            <w:r w:rsidRPr="005F1E91">
              <w:rPr>
                <w:rFonts w:cs="Arial"/>
                <w:bCs/>
                <w:sz w:val="16"/>
                <w:szCs w:val="16"/>
                <w:lang w:val="en-US"/>
              </w:rPr>
              <w:t>38</w:t>
            </w:r>
          </w:p>
        </w:tc>
      </w:tr>
      <w:tr w:rsidR="004F4C56" w:rsidRPr="00085B80" w:rsidTr="00936659">
        <w:trPr>
          <w:trHeight w:val="57"/>
        </w:trPr>
        <w:tc>
          <w:tcPr>
            <w:tcW w:w="2235" w:type="dxa"/>
            <w:vAlign w:val="center"/>
          </w:tcPr>
          <w:p w:rsidR="004F4C56" w:rsidRPr="005F1E91" w:rsidRDefault="005F1E91" w:rsidP="002B1470">
            <w:pPr>
              <w:pStyle w:val="Nagwek8"/>
              <w:tabs>
                <w:tab w:val="right" w:leader="dot" w:pos="4156"/>
              </w:tabs>
              <w:spacing w:before="0"/>
              <w:contextualSpacing/>
              <w:outlineLvl w:val="7"/>
              <w:rPr>
                <w:rFonts w:ascii="Fira Sans" w:hAnsi="Fira Sans"/>
                <w:color w:val="000000" w:themeColor="text1"/>
                <w:sz w:val="16"/>
                <w:szCs w:val="16"/>
                <w:lang w:val="en-US"/>
              </w:rPr>
            </w:pPr>
            <w:r w:rsidRPr="005F1E91">
              <w:rPr>
                <w:rFonts w:ascii="Fira Sans" w:hAnsi="Fira Sans"/>
                <w:color w:val="000000" w:themeColor="text1"/>
                <w:sz w:val="16"/>
                <w:szCs w:val="16"/>
                <w:lang w:val="en-US"/>
              </w:rPr>
              <w:t xml:space="preserve">Value of </w:t>
            </w:r>
            <w:r w:rsidR="00A91C3C">
              <w:rPr>
                <w:rFonts w:ascii="Fira Sans" w:hAnsi="Fira Sans"/>
                <w:color w:val="000000" w:themeColor="text1"/>
                <w:sz w:val="16"/>
                <w:szCs w:val="16"/>
                <w:lang w:val="en-US"/>
              </w:rPr>
              <w:t>credit</w:t>
            </w:r>
            <w:r w:rsidR="00A91C3C" w:rsidRPr="005F1E91">
              <w:rPr>
                <w:rFonts w:ascii="Fira Sans" w:hAnsi="Fira Sans"/>
                <w:color w:val="000000" w:themeColor="text1"/>
                <w:sz w:val="16"/>
                <w:szCs w:val="16"/>
                <w:lang w:val="en-US"/>
              </w:rPr>
              <w:t>s</w:t>
            </w:r>
            <w:r w:rsidRPr="005F1E91">
              <w:rPr>
                <w:rFonts w:ascii="Fira Sans" w:hAnsi="Fira Sans"/>
                <w:color w:val="000000" w:themeColor="text1"/>
                <w:sz w:val="16"/>
                <w:szCs w:val="16"/>
                <w:lang w:val="en-US"/>
              </w:rPr>
              <w:t xml:space="preserve"> / </w:t>
            </w:r>
            <w:r w:rsidR="00A91C3C">
              <w:rPr>
                <w:rFonts w:ascii="Fira Sans" w:hAnsi="Fira Sans"/>
                <w:color w:val="000000" w:themeColor="text1"/>
                <w:sz w:val="16"/>
                <w:szCs w:val="16"/>
                <w:lang w:val="en-US"/>
              </w:rPr>
              <w:t xml:space="preserve">loans </w:t>
            </w:r>
            <w:r w:rsidRPr="005F1E91">
              <w:rPr>
                <w:rFonts w:ascii="Fira Sans" w:hAnsi="Fira Sans"/>
                <w:color w:val="000000" w:themeColor="text1"/>
                <w:sz w:val="16"/>
                <w:szCs w:val="16"/>
                <w:lang w:val="en-US"/>
              </w:rPr>
              <w:t xml:space="preserve">granted </w:t>
            </w:r>
            <w:r w:rsidR="004F4C56" w:rsidRPr="005F1E91">
              <w:rPr>
                <w:rFonts w:ascii="Fira Sans" w:hAnsi="Fira Sans"/>
                <w:color w:val="000000" w:themeColor="text1"/>
                <w:sz w:val="16"/>
                <w:szCs w:val="16"/>
                <w:lang w:val="en-US"/>
              </w:rPr>
              <w:br/>
            </w:r>
            <w:r>
              <w:rPr>
                <w:rFonts w:ascii="Fira Sans" w:hAnsi="Fira Sans"/>
                <w:i/>
                <w:color w:val="000000" w:themeColor="text1"/>
                <w:sz w:val="16"/>
                <w:szCs w:val="16"/>
                <w:lang w:val="en-US"/>
              </w:rPr>
              <w:t>in million PLN</w:t>
            </w:r>
          </w:p>
        </w:tc>
        <w:tc>
          <w:tcPr>
            <w:tcW w:w="948" w:type="dxa"/>
            <w:vAlign w:val="center"/>
          </w:tcPr>
          <w:p w:rsidR="004F4C56" w:rsidRPr="00BB302F" w:rsidRDefault="004F4C56" w:rsidP="004F4C56">
            <w:pPr>
              <w:jc w:val="right"/>
              <w:rPr>
                <w:rFonts w:cs="Arial"/>
                <w:bCs/>
                <w:sz w:val="16"/>
                <w:szCs w:val="16"/>
              </w:rPr>
            </w:pPr>
            <w:r>
              <w:rPr>
                <w:rFonts w:cs="Arial"/>
                <w:bCs/>
                <w:sz w:val="16"/>
                <w:szCs w:val="16"/>
              </w:rPr>
              <w:t>36 306</w:t>
            </w:r>
          </w:p>
        </w:tc>
        <w:tc>
          <w:tcPr>
            <w:tcW w:w="948" w:type="dxa"/>
            <w:vAlign w:val="center"/>
          </w:tcPr>
          <w:p w:rsidR="004F4C56" w:rsidRPr="00BB302F" w:rsidRDefault="004F4C56" w:rsidP="004F4C56">
            <w:pPr>
              <w:jc w:val="right"/>
              <w:rPr>
                <w:rFonts w:cs="Arial"/>
                <w:bCs/>
                <w:sz w:val="16"/>
                <w:szCs w:val="16"/>
              </w:rPr>
            </w:pPr>
            <w:r>
              <w:rPr>
                <w:rFonts w:cs="Arial"/>
                <w:bCs/>
                <w:sz w:val="16"/>
                <w:szCs w:val="16"/>
              </w:rPr>
              <w:t>42 876</w:t>
            </w:r>
          </w:p>
        </w:tc>
        <w:tc>
          <w:tcPr>
            <w:tcW w:w="948" w:type="dxa"/>
            <w:vAlign w:val="center"/>
          </w:tcPr>
          <w:p w:rsidR="004F4C56" w:rsidRPr="00BB302F" w:rsidRDefault="004F4C56" w:rsidP="004F4C56">
            <w:pPr>
              <w:jc w:val="right"/>
              <w:rPr>
                <w:rFonts w:cs="Arial"/>
                <w:bCs/>
                <w:sz w:val="16"/>
                <w:szCs w:val="16"/>
              </w:rPr>
            </w:pPr>
            <w:r>
              <w:rPr>
                <w:rFonts w:cs="Arial"/>
                <w:bCs/>
                <w:sz w:val="16"/>
                <w:szCs w:val="16"/>
              </w:rPr>
              <w:t>30 673</w:t>
            </w:r>
          </w:p>
        </w:tc>
        <w:tc>
          <w:tcPr>
            <w:tcW w:w="948" w:type="dxa"/>
            <w:vAlign w:val="center"/>
          </w:tcPr>
          <w:p w:rsidR="004F4C56" w:rsidRPr="00BB302F" w:rsidRDefault="004F4C56" w:rsidP="004F4C56">
            <w:pPr>
              <w:jc w:val="right"/>
              <w:rPr>
                <w:rFonts w:cs="Arial"/>
                <w:bCs/>
                <w:sz w:val="16"/>
                <w:szCs w:val="16"/>
              </w:rPr>
            </w:pPr>
            <w:r>
              <w:rPr>
                <w:rFonts w:cs="Arial"/>
                <w:bCs/>
                <w:sz w:val="16"/>
                <w:szCs w:val="16"/>
              </w:rPr>
              <w:t>36 438</w:t>
            </w:r>
          </w:p>
        </w:tc>
        <w:tc>
          <w:tcPr>
            <w:tcW w:w="948" w:type="dxa"/>
            <w:vAlign w:val="center"/>
          </w:tcPr>
          <w:p w:rsidR="004F4C56" w:rsidRPr="00BB302F" w:rsidRDefault="004F4C56" w:rsidP="004F4C56">
            <w:pPr>
              <w:jc w:val="right"/>
              <w:rPr>
                <w:rFonts w:cs="Arial"/>
                <w:bCs/>
                <w:sz w:val="16"/>
                <w:szCs w:val="16"/>
              </w:rPr>
            </w:pPr>
            <w:r>
              <w:rPr>
                <w:rFonts w:cs="Arial"/>
                <w:bCs/>
                <w:sz w:val="16"/>
                <w:szCs w:val="16"/>
              </w:rPr>
              <w:t>5 633</w:t>
            </w:r>
          </w:p>
        </w:tc>
        <w:tc>
          <w:tcPr>
            <w:tcW w:w="948" w:type="dxa"/>
            <w:vAlign w:val="center"/>
          </w:tcPr>
          <w:p w:rsidR="004F4C56" w:rsidRPr="00BB302F" w:rsidRDefault="004F4C56" w:rsidP="004F4C56">
            <w:pPr>
              <w:jc w:val="right"/>
              <w:rPr>
                <w:rFonts w:cs="Arial"/>
                <w:bCs/>
                <w:sz w:val="16"/>
                <w:szCs w:val="16"/>
              </w:rPr>
            </w:pPr>
            <w:r>
              <w:rPr>
                <w:rFonts w:cs="Arial"/>
                <w:bCs/>
                <w:sz w:val="16"/>
                <w:szCs w:val="16"/>
              </w:rPr>
              <w:t>6 439</w:t>
            </w:r>
          </w:p>
        </w:tc>
      </w:tr>
    </w:tbl>
    <w:p w:rsidR="00B86A48" w:rsidRPr="00085B80" w:rsidRDefault="00B86A48" w:rsidP="00B86A48">
      <w:pPr>
        <w:rPr>
          <w:b/>
          <w:spacing w:val="-2"/>
          <w:sz w:val="18"/>
          <w:shd w:val="clear" w:color="auto" w:fill="FFFFFF"/>
          <w:lang w:val="en-US"/>
        </w:rPr>
      </w:pPr>
      <w:r w:rsidRPr="00085B80">
        <w:rPr>
          <w:b/>
          <w:spacing w:val="-2"/>
          <w:sz w:val="18"/>
          <w:shd w:val="clear" w:color="auto" w:fill="FFFFFF"/>
          <w:lang w:val="en-US"/>
        </w:rPr>
        <w:t xml:space="preserve">Table 2. </w:t>
      </w:r>
      <w:r w:rsidR="00085B80" w:rsidRPr="00085B80">
        <w:rPr>
          <w:b/>
          <w:spacing w:val="-2"/>
          <w:sz w:val="18"/>
          <w:shd w:val="clear" w:color="auto" w:fill="FFFFFF"/>
          <w:lang w:val="en-US"/>
        </w:rPr>
        <w:t xml:space="preserve">Basic </w:t>
      </w:r>
      <w:r w:rsidR="005F1E91" w:rsidRPr="005F1E91">
        <w:rPr>
          <w:b/>
          <w:spacing w:val="-2"/>
          <w:sz w:val="18"/>
          <w:shd w:val="clear" w:color="auto" w:fill="FFFFFF"/>
          <w:lang w:val="en-US"/>
        </w:rPr>
        <w:t>information on the activit</w:t>
      </w:r>
      <w:r w:rsidR="00C87B75">
        <w:rPr>
          <w:b/>
          <w:spacing w:val="-2"/>
          <w:sz w:val="18"/>
          <w:shd w:val="clear" w:color="auto" w:fill="FFFFFF"/>
          <w:lang w:val="en-US"/>
        </w:rPr>
        <w:t>y</w:t>
      </w:r>
      <w:r w:rsidR="005F1E91" w:rsidRPr="005F1E91">
        <w:rPr>
          <w:b/>
          <w:spacing w:val="-2"/>
          <w:sz w:val="18"/>
          <w:shd w:val="clear" w:color="auto" w:fill="FFFFFF"/>
          <w:lang w:val="en-US"/>
        </w:rPr>
        <w:t xml:space="preserve"> of credit intermediation companies</w:t>
      </w:r>
    </w:p>
    <w:p w:rsidR="002774EF" w:rsidRDefault="00C3252C" w:rsidP="00DA5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rPr>
          <w:shd w:val="clear" w:color="auto" w:fill="FFFFFF"/>
          <w:lang w:val="en-US"/>
        </w:rPr>
      </w:pPr>
      <w:r>
        <w:rPr>
          <w:shd w:val="clear" w:color="auto" w:fill="FFFFFF"/>
          <w:lang w:val="en-US"/>
        </w:rPr>
        <w:t>I</w:t>
      </w:r>
      <w:r w:rsidRPr="005F1E91">
        <w:rPr>
          <w:shd w:val="clear" w:color="auto" w:fill="FFFFFF"/>
          <w:lang w:val="en-US"/>
        </w:rPr>
        <w:t xml:space="preserve">n 2019 </w:t>
      </w:r>
      <w:r>
        <w:rPr>
          <w:shd w:val="clear" w:color="auto" w:fill="FFFFFF"/>
          <w:lang w:val="en-US"/>
        </w:rPr>
        <w:t>t</w:t>
      </w:r>
      <w:r w:rsidR="005F1E91" w:rsidRPr="005F1E91">
        <w:rPr>
          <w:shd w:val="clear" w:color="auto" w:fill="FFFFFF"/>
          <w:lang w:val="en-US"/>
        </w:rPr>
        <w:t xml:space="preserve">he surveyed credit intermediation companies and granting loans from own funds participated in the conclusion of 5,091 </w:t>
      </w:r>
      <w:r w:rsidR="002F5DC1" w:rsidRPr="00785F40">
        <w:rPr>
          <w:shd w:val="clear" w:color="auto" w:fill="FFFFFF"/>
          <w:lang w:val="en-US"/>
        </w:rPr>
        <w:t>thousand</w:t>
      </w:r>
      <w:r w:rsidR="005F1E91" w:rsidRPr="005F1E91">
        <w:rPr>
          <w:shd w:val="clear" w:color="auto" w:fill="FFFFFF"/>
          <w:lang w:val="en-US"/>
        </w:rPr>
        <w:t xml:space="preserve"> </w:t>
      </w:r>
      <w:r>
        <w:rPr>
          <w:shd w:val="clear" w:color="auto" w:fill="FFFFFF"/>
          <w:lang w:val="en-US"/>
        </w:rPr>
        <w:t>credit</w:t>
      </w:r>
      <w:r w:rsidRPr="005F1E91">
        <w:rPr>
          <w:shd w:val="clear" w:color="auto" w:fill="FFFFFF"/>
          <w:lang w:val="en-US"/>
        </w:rPr>
        <w:t xml:space="preserve"> </w:t>
      </w:r>
      <w:r w:rsidR="005F1E91" w:rsidRPr="005F1E91">
        <w:rPr>
          <w:shd w:val="clear" w:color="auto" w:fill="FFFFFF"/>
          <w:lang w:val="en-US"/>
        </w:rPr>
        <w:t>and loan agreements (decrease by 0.2% per year), of which 5</w:t>
      </w:r>
      <w:r w:rsidR="007D23DC">
        <w:rPr>
          <w:shd w:val="clear" w:color="auto" w:fill="FFFFFF"/>
          <w:lang w:val="en-US"/>
        </w:rPr>
        <w:t>,</w:t>
      </w:r>
      <w:r w:rsidR="005F1E91" w:rsidRPr="00A94727">
        <w:rPr>
          <w:shd w:val="clear" w:color="auto" w:fill="FFFFFF"/>
          <w:lang w:val="en-US"/>
        </w:rPr>
        <w:t xml:space="preserve">052 </w:t>
      </w:r>
      <w:r w:rsidR="002F5DC1" w:rsidRPr="00785F40">
        <w:rPr>
          <w:shd w:val="clear" w:color="auto" w:fill="FFFFFF"/>
          <w:lang w:val="en-US"/>
        </w:rPr>
        <w:t>thousand</w:t>
      </w:r>
      <w:r w:rsidR="005F1E91" w:rsidRPr="00A94727">
        <w:rPr>
          <w:shd w:val="clear" w:color="auto" w:fill="FFFFFF"/>
          <w:lang w:val="en-US"/>
        </w:rPr>
        <w:t xml:space="preserve"> contracts were concluded with natural persons and 38 </w:t>
      </w:r>
      <w:r w:rsidR="002F5DC1" w:rsidRPr="00785F40">
        <w:rPr>
          <w:shd w:val="clear" w:color="auto" w:fill="FFFFFF"/>
          <w:lang w:val="en-US"/>
        </w:rPr>
        <w:t>thousand</w:t>
      </w:r>
      <w:r w:rsidR="005F1E91" w:rsidRPr="00A94727">
        <w:rPr>
          <w:shd w:val="clear" w:color="auto" w:fill="FFFFFF"/>
          <w:lang w:val="en-US"/>
        </w:rPr>
        <w:t xml:space="preserve"> </w:t>
      </w:r>
      <w:r w:rsidR="005F1E91" w:rsidRPr="005F1E91">
        <w:rPr>
          <w:shd w:val="clear" w:color="auto" w:fill="FFFFFF"/>
          <w:lang w:val="en-US"/>
        </w:rPr>
        <w:t>contracts with enterprises. In the total number of contracts, the largest number were loans granted from own funds (63.1%) and cash loans (31.3%). In 2019, most</w:t>
      </w:r>
      <w:r w:rsidR="00696DC3">
        <w:rPr>
          <w:shd w:val="clear" w:color="auto" w:fill="FFFFFF"/>
          <w:lang w:val="en-US"/>
        </w:rPr>
        <w:t xml:space="preserve"> of the granted</w:t>
      </w:r>
      <w:r w:rsidR="005F1E91" w:rsidRPr="005F1E91">
        <w:rPr>
          <w:shd w:val="clear" w:color="auto" w:fill="FFFFFF"/>
          <w:lang w:val="en-US"/>
        </w:rPr>
        <w:t xml:space="preserve"> loans and credits </w:t>
      </w:r>
      <w:r w:rsidR="00696DC3">
        <w:rPr>
          <w:shd w:val="clear" w:color="auto" w:fill="FFFFFF"/>
          <w:lang w:val="en-US"/>
        </w:rPr>
        <w:t xml:space="preserve">were the ones </w:t>
      </w:r>
      <w:r w:rsidR="005F1E91" w:rsidRPr="005F1E91">
        <w:rPr>
          <w:shd w:val="clear" w:color="auto" w:fill="FFFFFF"/>
          <w:lang w:val="en-US"/>
        </w:rPr>
        <w:t xml:space="preserve">with a loan period of less than 12 months </w:t>
      </w:r>
      <w:r w:rsidR="0071250E" w:rsidRPr="00FC21D4">
        <w:rPr>
          <w:color w:val="000000" w:themeColor="text1"/>
          <w:sz w:val="16"/>
          <w:szCs w:val="16"/>
          <w:lang w:val="en-US"/>
        </w:rPr>
        <w:t>–</w:t>
      </w:r>
      <w:r w:rsidR="005F1E91" w:rsidRPr="005F1E91">
        <w:rPr>
          <w:shd w:val="clear" w:color="auto" w:fill="FFFFFF"/>
          <w:lang w:val="en-US"/>
        </w:rPr>
        <w:t xml:space="preserve"> 3,798 thousand, of which 53.1% loans and credits with a </w:t>
      </w:r>
      <w:r w:rsidR="00696DC3">
        <w:rPr>
          <w:shd w:val="clear" w:color="auto" w:fill="FFFFFF"/>
          <w:lang w:val="en-US"/>
        </w:rPr>
        <w:t>loan period</w:t>
      </w:r>
      <w:r w:rsidR="005F1E91" w:rsidRPr="005F1E91">
        <w:rPr>
          <w:shd w:val="clear" w:color="auto" w:fill="FFFFFF"/>
          <w:lang w:val="en-US"/>
        </w:rPr>
        <w:t xml:space="preserve"> up to one month (so-called payday loans). In the structure of loans and credits with a repayment period of less than 12 months, the largest share had loans granted from own funds</w:t>
      </w:r>
      <w:r w:rsidR="000152E9">
        <w:rPr>
          <w:shd w:val="clear" w:color="auto" w:fill="FFFFFF"/>
          <w:lang w:val="en-US"/>
        </w:rPr>
        <w:t xml:space="preserve"> </w:t>
      </w:r>
      <w:r w:rsidR="000152E9" w:rsidRPr="00FC21D4">
        <w:rPr>
          <w:color w:val="000000" w:themeColor="text1"/>
          <w:sz w:val="16"/>
          <w:szCs w:val="16"/>
          <w:lang w:val="en-US"/>
        </w:rPr>
        <w:t>–</w:t>
      </w:r>
      <w:r w:rsidR="000152E9">
        <w:rPr>
          <w:color w:val="000000" w:themeColor="text1"/>
          <w:sz w:val="16"/>
          <w:szCs w:val="16"/>
          <w:lang w:val="en-US"/>
        </w:rPr>
        <w:t xml:space="preserve"> </w:t>
      </w:r>
      <w:r w:rsidR="005F1E91" w:rsidRPr="005F1E91">
        <w:rPr>
          <w:shd w:val="clear" w:color="auto" w:fill="FFFFFF"/>
          <w:lang w:val="en-US"/>
        </w:rPr>
        <w:t>59.4%</w:t>
      </w:r>
      <w:r w:rsidR="00B86A48" w:rsidRPr="00B86A48">
        <w:rPr>
          <w:shd w:val="clear" w:color="auto" w:fill="FFFFFF"/>
          <w:lang w:val="en-US"/>
        </w:rPr>
        <w:t>.</w:t>
      </w:r>
    </w:p>
    <w:p w:rsidR="005F1E91" w:rsidRDefault="005F1E91" w:rsidP="00936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hd w:val="clear" w:color="auto" w:fill="FFFFFF"/>
          <w:lang w:val="en-US"/>
        </w:rPr>
      </w:pPr>
      <w:r w:rsidRPr="005F1E91">
        <w:rPr>
          <w:shd w:val="clear" w:color="auto" w:fill="FFFFFF"/>
          <w:lang w:val="en-US"/>
        </w:rPr>
        <w:t xml:space="preserve">In 2019, the total value of </w:t>
      </w:r>
      <w:r w:rsidR="00EB2B98">
        <w:rPr>
          <w:shd w:val="clear" w:color="auto" w:fill="FFFFFF"/>
          <w:lang w:val="en-US"/>
        </w:rPr>
        <w:t xml:space="preserve">credits </w:t>
      </w:r>
      <w:r w:rsidRPr="005F1E91">
        <w:rPr>
          <w:shd w:val="clear" w:color="auto" w:fill="FFFFFF"/>
          <w:lang w:val="en-US"/>
        </w:rPr>
        <w:t xml:space="preserve">and </w:t>
      </w:r>
      <w:r w:rsidR="00EB2B98" w:rsidRPr="005F1E91">
        <w:rPr>
          <w:shd w:val="clear" w:color="auto" w:fill="FFFFFF"/>
          <w:lang w:val="en-US"/>
        </w:rPr>
        <w:t xml:space="preserve">loans </w:t>
      </w:r>
      <w:r w:rsidRPr="005F1E91">
        <w:rPr>
          <w:shd w:val="clear" w:color="auto" w:fill="FFFFFF"/>
          <w:lang w:val="en-US"/>
        </w:rPr>
        <w:t xml:space="preserve">granted increased by 18.1% to PLN 42,876 million, </w:t>
      </w:r>
      <w:r w:rsidR="00EB2B98">
        <w:rPr>
          <w:shd w:val="clear" w:color="auto" w:fill="FFFFFF"/>
          <w:lang w:val="en-US"/>
        </w:rPr>
        <w:t xml:space="preserve">of which credits </w:t>
      </w:r>
      <w:r w:rsidRPr="005F1E91">
        <w:rPr>
          <w:shd w:val="clear" w:color="auto" w:fill="FFFFFF"/>
          <w:lang w:val="en-US"/>
        </w:rPr>
        <w:t xml:space="preserve">and loans </w:t>
      </w:r>
      <w:r w:rsidR="00EB2B98">
        <w:rPr>
          <w:shd w:val="clear" w:color="auto" w:fill="FFFFFF"/>
          <w:lang w:val="en-US"/>
        </w:rPr>
        <w:t xml:space="preserve">granted to </w:t>
      </w:r>
      <w:r w:rsidR="00EB2B98" w:rsidRPr="005F1E91">
        <w:rPr>
          <w:shd w:val="clear" w:color="auto" w:fill="FFFFFF"/>
          <w:lang w:val="en-US"/>
        </w:rPr>
        <w:t xml:space="preserve">natural </w:t>
      </w:r>
      <w:r w:rsidR="00EB2B98">
        <w:rPr>
          <w:shd w:val="clear" w:color="auto" w:fill="FFFFFF"/>
          <w:lang w:val="en-US"/>
        </w:rPr>
        <w:t>persons amounted</w:t>
      </w:r>
      <w:r w:rsidRPr="005F1E91">
        <w:rPr>
          <w:shd w:val="clear" w:color="auto" w:fill="FFFFFF"/>
          <w:lang w:val="en-US"/>
        </w:rPr>
        <w:t xml:space="preserve"> </w:t>
      </w:r>
      <w:r w:rsidR="00EB2B98">
        <w:rPr>
          <w:shd w:val="clear" w:color="auto" w:fill="FFFFFF"/>
          <w:lang w:val="en-US"/>
        </w:rPr>
        <w:t xml:space="preserve">to </w:t>
      </w:r>
      <w:r w:rsidRPr="005F1E91">
        <w:rPr>
          <w:shd w:val="clear" w:color="auto" w:fill="FFFFFF"/>
          <w:lang w:val="en-US"/>
        </w:rPr>
        <w:t xml:space="preserve">PLN 36,438 million (an increase of 24.4%), and </w:t>
      </w:r>
      <w:r w:rsidR="00EB2B98">
        <w:rPr>
          <w:shd w:val="clear" w:color="auto" w:fill="FFFFFF"/>
          <w:lang w:val="en-US"/>
        </w:rPr>
        <w:t xml:space="preserve">those granted to </w:t>
      </w:r>
      <w:r w:rsidRPr="005F1E91">
        <w:rPr>
          <w:shd w:val="clear" w:color="auto" w:fill="FFFFFF"/>
          <w:lang w:val="en-US"/>
        </w:rPr>
        <w:t>enterprises</w:t>
      </w:r>
      <w:r w:rsidR="00EB2B98">
        <w:rPr>
          <w:shd w:val="clear" w:color="auto" w:fill="FFFFFF"/>
          <w:lang w:val="en-US"/>
        </w:rPr>
        <w:t xml:space="preserve"> amounted to</w:t>
      </w:r>
      <w:r w:rsidRPr="005F1E91">
        <w:rPr>
          <w:shd w:val="clear" w:color="auto" w:fill="FFFFFF"/>
          <w:lang w:val="en-US"/>
        </w:rPr>
        <w:t xml:space="preserve"> 6,439 PLN million (decrease by 5.1%). Mortgage loans (54.4%) and loans from own funds (25.6%) had the largest share in the value of </w:t>
      </w:r>
      <w:r w:rsidR="006F0007">
        <w:rPr>
          <w:shd w:val="clear" w:color="auto" w:fill="FFFFFF"/>
          <w:lang w:val="en-US"/>
        </w:rPr>
        <w:t>credits</w:t>
      </w:r>
      <w:r w:rsidR="006F0007" w:rsidRPr="005F1E91">
        <w:rPr>
          <w:shd w:val="clear" w:color="auto" w:fill="FFFFFF"/>
          <w:lang w:val="en-US"/>
        </w:rPr>
        <w:t xml:space="preserve"> </w:t>
      </w:r>
      <w:r w:rsidRPr="005F1E91">
        <w:rPr>
          <w:shd w:val="clear" w:color="auto" w:fill="FFFFFF"/>
          <w:lang w:val="en-US"/>
        </w:rPr>
        <w:t xml:space="preserve">and </w:t>
      </w:r>
      <w:r w:rsidR="006F0007">
        <w:rPr>
          <w:shd w:val="clear" w:color="auto" w:fill="FFFFFF"/>
          <w:lang w:val="en-US"/>
        </w:rPr>
        <w:t>loans</w:t>
      </w:r>
      <w:r w:rsidRPr="005F1E91">
        <w:rPr>
          <w:shd w:val="clear" w:color="auto" w:fill="FFFFFF"/>
          <w:lang w:val="en-US"/>
        </w:rPr>
        <w:t xml:space="preserve"> granted.</w:t>
      </w:r>
    </w:p>
    <w:p w:rsidR="003E10DD" w:rsidRPr="00EA5472" w:rsidRDefault="003E10DD" w:rsidP="003E10DD">
      <w:pPr>
        <w:rPr>
          <w:shd w:val="clear" w:color="auto" w:fill="FFFFFF"/>
          <w:lang w:val="en"/>
        </w:rPr>
      </w:pPr>
      <w:r>
        <w:rPr>
          <w:shd w:val="clear" w:color="auto" w:fill="FFFFFF"/>
          <w:lang w:val="en-US"/>
        </w:rPr>
        <w:t>Credits</w:t>
      </w:r>
      <w:r w:rsidRPr="005F1E91">
        <w:rPr>
          <w:shd w:val="clear" w:color="auto" w:fill="FFFFFF"/>
          <w:lang w:val="en-US"/>
        </w:rPr>
        <w:t xml:space="preserve"> and </w:t>
      </w:r>
      <w:r>
        <w:rPr>
          <w:shd w:val="clear" w:color="auto" w:fill="FFFFFF"/>
          <w:lang w:val="en-US"/>
        </w:rPr>
        <w:t>loans</w:t>
      </w:r>
      <w:r w:rsidRPr="005F1E91">
        <w:rPr>
          <w:shd w:val="clear" w:color="auto" w:fill="FFFFFF"/>
          <w:lang w:val="en-US"/>
        </w:rPr>
        <w:t xml:space="preserve"> </w:t>
      </w:r>
      <w:r>
        <w:rPr>
          <w:shd w:val="clear" w:color="auto" w:fill="FFFFFF"/>
          <w:lang w:val="en-US"/>
        </w:rPr>
        <w:t>in the amount of</w:t>
      </w:r>
      <w:r w:rsidRPr="005F1E91">
        <w:rPr>
          <w:shd w:val="clear" w:color="auto" w:fill="FFFFFF"/>
          <w:lang w:val="en-US"/>
        </w:rPr>
        <w:t xml:space="preserve"> PLN 18,685 million were granted directly to the customer</w:t>
      </w:r>
      <w:r>
        <w:rPr>
          <w:shd w:val="clear" w:color="auto" w:fill="FFFFFF"/>
          <w:lang w:val="en-US"/>
        </w:rPr>
        <w:t>s</w:t>
      </w:r>
      <w:r w:rsidRPr="005F1E91">
        <w:rPr>
          <w:shd w:val="clear" w:color="auto" w:fill="FFFFFF"/>
          <w:lang w:val="en-US"/>
        </w:rPr>
        <w:t xml:space="preserve"> (43.6% of the total value), </w:t>
      </w:r>
      <w:r>
        <w:rPr>
          <w:shd w:val="clear" w:color="auto" w:fill="FFFFFF"/>
          <w:lang w:val="en-US"/>
        </w:rPr>
        <w:t xml:space="preserve">credits </w:t>
      </w:r>
      <w:r w:rsidRPr="005F1E91">
        <w:rPr>
          <w:shd w:val="clear" w:color="auto" w:fill="FFFFFF"/>
          <w:lang w:val="en-US"/>
        </w:rPr>
        <w:t xml:space="preserve">and </w:t>
      </w:r>
      <w:r>
        <w:rPr>
          <w:shd w:val="clear" w:color="auto" w:fill="FFFFFF"/>
          <w:lang w:val="en-US"/>
        </w:rPr>
        <w:t>loans</w:t>
      </w:r>
      <w:r w:rsidRPr="005F1E91">
        <w:rPr>
          <w:shd w:val="clear" w:color="auto" w:fill="FFFFFF"/>
          <w:lang w:val="en-US"/>
        </w:rPr>
        <w:t xml:space="preserve"> </w:t>
      </w:r>
      <w:r>
        <w:rPr>
          <w:shd w:val="clear" w:color="auto" w:fill="FFFFFF"/>
          <w:lang w:val="en-US"/>
        </w:rPr>
        <w:t>worth</w:t>
      </w:r>
      <w:r w:rsidRPr="005F1E91">
        <w:rPr>
          <w:shd w:val="clear" w:color="auto" w:fill="FFFFFF"/>
          <w:lang w:val="en-US"/>
        </w:rPr>
        <w:t xml:space="preserve"> PLN 12</w:t>
      </w:r>
      <w:r>
        <w:rPr>
          <w:shd w:val="clear" w:color="auto" w:fill="FFFFFF"/>
          <w:lang w:val="en-US"/>
        </w:rPr>
        <w:t>,</w:t>
      </w:r>
      <w:r w:rsidRPr="005F1E91">
        <w:rPr>
          <w:shd w:val="clear" w:color="auto" w:fill="FFFFFF"/>
          <w:lang w:val="en-US"/>
        </w:rPr>
        <w:t xml:space="preserve">423 million (29.0%) were sold in the branches, and </w:t>
      </w:r>
      <w:r>
        <w:rPr>
          <w:shd w:val="clear" w:color="auto" w:fill="FFFFFF"/>
          <w:lang w:val="en-US"/>
        </w:rPr>
        <w:t>those</w:t>
      </w:r>
      <w:r w:rsidRPr="005F1E91">
        <w:rPr>
          <w:shd w:val="clear" w:color="auto" w:fill="FFFFFF"/>
          <w:lang w:val="en-US"/>
        </w:rPr>
        <w:t xml:space="preserve"> granted through agents </w:t>
      </w:r>
      <w:r>
        <w:rPr>
          <w:shd w:val="clear" w:color="auto" w:fill="FFFFFF"/>
          <w:lang w:val="en-US"/>
        </w:rPr>
        <w:t>amounted to</w:t>
      </w:r>
      <w:r w:rsidRPr="005F1E91">
        <w:rPr>
          <w:shd w:val="clear" w:color="auto" w:fill="FFFFFF"/>
          <w:lang w:val="en-US"/>
        </w:rPr>
        <w:t xml:space="preserve"> PLN 3,992 million (9.3%). </w:t>
      </w:r>
      <w:r>
        <w:rPr>
          <w:shd w:val="clear" w:color="auto" w:fill="FFFFFF"/>
          <w:lang w:val="en-US"/>
        </w:rPr>
        <w:t>Credits</w:t>
      </w:r>
      <w:r w:rsidRPr="005F1E91">
        <w:rPr>
          <w:shd w:val="clear" w:color="auto" w:fill="FFFFFF"/>
          <w:lang w:val="en-US"/>
        </w:rPr>
        <w:t xml:space="preserve"> and loans worth PLN 5,478 million (12.8%) were granted via the Internet, and PLN 905 million (2.1%) by phone</w:t>
      </w:r>
      <w:r>
        <w:rPr>
          <w:shd w:val="clear" w:color="auto" w:fill="FFFFFF"/>
          <w:lang w:val="en-US"/>
        </w:rPr>
        <w:t>.</w:t>
      </w:r>
    </w:p>
    <w:p w:rsidR="005F1E91" w:rsidRDefault="004C3A79" w:rsidP="00936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hd w:val="clear" w:color="auto" w:fill="FFFFFF"/>
          <w:lang w:val="en-US"/>
        </w:rPr>
      </w:pPr>
      <w:r>
        <w:rPr>
          <w:shd w:val="clear" w:color="auto" w:fill="FFFFFF"/>
          <w:lang w:val="en-US"/>
        </w:rPr>
        <w:t>M</w:t>
      </w:r>
      <w:r w:rsidRPr="005F1E91">
        <w:rPr>
          <w:shd w:val="clear" w:color="auto" w:fill="FFFFFF"/>
          <w:lang w:val="en-US"/>
        </w:rPr>
        <w:t xml:space="preserve">onitoring of </w:t>
      </w:r>
      <w:r>
        <w:rPr>
          <w:shd w:val="clear" w:color="auto" w:fill="FFFFFF"/>
          <w:lang w:val="en-US"/>
        </w:rPr>
        <w:t>credits</w:t>
      </w:r>
      <w:r w:rsidRPr="005F1E91">
        <w:rPr>
          <w:shd w:val="clear" w:color="auto" w:fill="FFFFFF"/>
          <w:lang w:val="en-US"/>
        </w:rPr>
        <w:t xml:space="preserve"> and </w:t>
      </w:r>
      <w:r>
        <w:rPr>
          <w:shd w:val="clear" w:color="auto" w:fill="FFFFFF"/>
          <w:lang w:val="en-US"/>
        </w:rPr>
        <w:t>loans</w:t>
      </w:r>
      <w:r w:rsidRPr="005F1E91">
        <w:rPr>
          <w:shd w:val="clear" w:color="auto" w:fill="FFFFFF"/>
          <w:lang w:val="en-US"/>
        </w:rPr>
        <w:t xml:space="preserve"> granted </w:t>
      </w:r>
      <w:r>
        <w:rPr>
          <w:shd w:val="clear" w:color="auto" w:fill="FFFFFF"/>
          <w:lang w:val="en-US"/>
        </w:rPr>
        <w:t xml:space="preserve">was </w:t>
      </w:r>
      <w:r w:rsidRPr="005F1E91">
        <w:rPr>
          <w:shd w:val="clear" w:color="auto" w:fill="FFFFFF"/>
          <w:lang w:val="en-US"/>
        </w:rPr>
        <w:t xml:space="preserve">conducted </w:t>
      </w:r>
      <w:r>
        <w:rPr>
          <w:shd w:val="clear" w:color="auto" w:fill="FFFFFF"/>
          <w:lang w:val="en-US"/>
        </w:rPr>
        <w:t xml:space="preserve">by </w:t>
      </w:r>
      <w:r w:rsidR="005F1E91" w:rsidRPr="005F1E91">
        <w:rPr>
          <w:shd w:val="clear" w:color="auto" w:fill="FFFFFF"/>
          <w:lang w:val="en-US"/>
        </w:rPr>
        <w:t>175 enterprises</w:t>
      </w:r>
      <w:r w:rsidR="00B8474B">
        <w:rPr>
          <w:shd w:val="clear" w:color="auto" w:fill="FFFFFF"/>
          <w:lang w:val="en-US"/>
        </w:rPr>
        <w:t>, while</w:t>
      </w:r>
      <w:r w:rsidR="005F1E91" w:rsidRPr="005F1E91">
        <w:rPr>
          <w:shd w:val="clear" w:color="auto" w:fill="FFFFFF"/>
          <w:lang w:val="en-US"/>
        </w:rPr>
        <w:t xml:space="preserve">138 enterprises participated in the recovery of non-performing loans </w:t>
      </w:r>
      <w:r w:rsidR="0071250E" w:rsidRPr="00FC21D4">
        <w:rPr>
          <w:color w:val="000000" w:themeColor="text1"/>
          <w:sz w:val="16"/>
          <w:szCs w:val="16"/>
          <w:lang w:val="en-US"/>
        </w:rPr>
        <w:t>–</w:t>
      </w:r>
      <w:r w:rsidR="005F1E91" w:rsidRPr="005F1E91">
        <w:rPr>
          <w:shd w:val="clear" w:color="auto" w:fill="FFFFFF"/>
          <w:lang w:val="en-US"/>
        </w:rPr>
        <w:t xml:space="preserve"> alone or in cooperation with a</w:t>
      </w:r>
      <w:r w:rsidR="006014DE">
        <w:rPr>
          <w:shd w:val="clear" w:color="auto" w:fill="FFFFFF"/>
          <w:lang w:val="en-US"/>
        </w:rPr>
        <w:t> </w:t>
      </w:r>
      <w:r w:rsidR="005F1E91" w:rsidRPr="005F1E91">
        <w:rPr>
          <w:shd w:val="clear" w:color="auto" w:fill="FFFFFF"/>
          <w:lang w:val="en-US"/>
        </w:rPr>
        <w:t>bank or debt collection company.</w:t>
      </w:r>
    </w:p>
    <w:p w:rsidR="002B1470" w:rsidRDefault="002B1470" w:rsidP="00DA5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rPr>
          <w:shd w:val="clear" w:color="auto" w:fill="FFFFFF"/>
          <w:lang w:val="en-US"/>
        </w:rPr>
      </w:pPr>
    </w:p>
    <w:p w:rsidR="00936659" w:rsidRDefault="00936659" w:rsidP="00DA5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rPr>
          <w:shd w:val="clear" w:color="auto" w:fill="FFFFFF"/>
          <w:lang w:val="en-US"/>
        </w:rPr>
      </w:pPr>
    </w:p>
    <w:p w:rsidR="002B1470" w:rsidRDefault="002B1470" w:rsidP="00DA5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rPr>
          <w:shd w:val="clear" w:color="auto" w:fill="FFFFFF"/>
          <w:lang w:val="en-US"/>
        </w:rPr>
      </w:pPr>
    </w:p>
    <w:p w:rsidR="002B1470" w:rsidRDefault="002B1470" w:rsidP="00DA5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rPr>
          <w:shd w:val="clear" w:color="auto" w:fill="FFFFFF"/>
          <w:lang w:val="en-US"/>
        </w:rPr>
      </w:pPr>
    </w:p>
    <w:p w:rsidR="002B1470" w:rsidRDefault="002B1470" w:rsidP="00DA5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rPr>
          <w:shd w:val="clear" w:color="auto" w:fill="FFFFFF"/>
          <w:lang w:val="en-US"/>
        </w:rPr>
      </w:pPr>
    </w:p>
    <w:p w:rsidR="002B1470" w:rsidRDefault="002B1470" w:rsidP="00DA5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rPr>
          <w:shd w:val="clear" w:color="auto" w:fill="FFFFFF"/>
          <w:lang w:val="en-US"/>
        </w:rPr>
      </w:pPr>
    </w:p>
    <w:p w:rsidR="005D14D7" w:rsidRPr="00085B80" w:rsidRDefault="005D14D7" w:rsidP="005D14D7">
      <w:pPr>
        <w:rPr>
          <w:b/>
          <w:spacing w:val="-2"/>
          <w:sz w:val="18"/>
          <w:shd w:val="clear" w:color="auto" w:fill="FFFFFF"/>
          <w:lang w:val="en-US"/>
        </w:rPr>
      </w:pPr>
    </w:p>
    <w:tbl>
      <w:tblPr>
        <w:tblStyle w:val="Siatkatabelijasna1"/>
        <w:tblpPr w:leftFromText="141" w:rightFromText="141" w:vertAnchor="text" w:horzAnchor="margin" w:tblpY="596"/>
        <w:tblW w:w="7923" w:type="dxa"/>
        <w:tblBorders>
          <w:top w:val="none" w:sz="0" w:space="0" w:color="auto"/>
          <w:left w:val="none" w:sz="0" w:space="0" w:color="auto"/>
          <w:bottom w:val="none" w:sz="0" w:space="0" w:color="auto"/>
          <w:right w:val="none" w:sz="0" w:space="0" w:color="auto"/>
          <w:insideH w:val="single" w:sz="4" w:space="0" w:color="001D77"/>
          <w:insideV w:val="single" w:sz="4" w:space="0" w:color="001D77"/>
        </w:tblBorders>
        <w:tblLayout w:type="fixed"/>
        <w:tblCellMar>
          <w:top w:w="57" w:type="dxa"/>
          <w:bottom w:w="57" w:type="dxa"/>
        </w:tblCellMar>
        <w:tblLook w:val="0000" w:firstRow="0" w:lastRow="0" w:firstColumn="0" w:lastColumn="0" w:noHBand="0" w:noVBand="0"/>
      </w:tblPr>
      <w:tblGrid>
        <w:gridCol w:w="2517"/>
        <w:gridCol w:w="1418"/>
        <w:gridCol w:w="1418"/>
        <w:gridCol w:w="1276"/>
        <w:gridCol w:w="9"/>
        <w:gridCol w:w="1285"/>
      </w:tblGrid>
      <w:tr w:rsidR="005D14D7" w:rsidRPr="00A3154F" w:rsidTr="005D14D7">
        <w:trPr>
          <w:trHeight w:val="57"/>
        </w:trPr>
        <w:tc>
          <w:tcPr>
            <w:tcW w:w="2517" w:type="dxa"/>
            <w:vMerge w:val="restart"/>
            <w:tcBorders>
              <w:top w:val="nil"/>
            </w:tcBorders>
            <w:vAlign w:val="center"/>
          </w:tcPr>
          <w:p w:rsidR="005D14D7" w:rsidRPr="00FA5128" w:rsidRDefault="0038343A" w:rsidP="00273C5D">
            <w:pPr>
              <w:pStyle w:val="Nagwek1"/>
              <w:tabs>
                <w:tab w:val="right" w:leader="dot" w:pos="4139"/>
              </w:tabs>
              <w:jc w:val="center"/>
              <w:outlineLvl w:val="0"/>
              <w:rPr>
                <w:rFonts w:cs="Arial"/>
                <w:b/>
                <w:color w:val="000000" w:themeColor="text1"/>
                <w:sz w:val="16"/>
                <w:szCs w:val="16"/>
              </w:rPr>
            </w:pPr>
            <w:r w:rsidRPr="00387093">
              <w:rPr>
                <w:rFonts w:ascii="Fira Sans" w:hAnsi="Fira Sans" w:cs="Arial"/>
                <w:color w:val="000000" w:themeColor="text1"/>
                <w:sz w:val="16"/>
                <w:szCs w:val="16"/>
              </w:rPr>
              <w:lastRenderedPageBreak/>
              <w:t>SPECIFICATIO</w:t>
            </w:r>
            <w:r>
              <w:rPr>
                <w:rFonts w:ascii="Fira Sans" w:hAnsi="Fira Sans" w:cs="Arial"/>
                <w:color w:val="000000" w:themeColor="text1"/>
                <w:sz w:val="16"/>
                <w:szCs w:val="16"/>
              </w:rPr>
              <w:t>N</w:t>
            </w:r>
          </w:p>
        </w:tc>
        <w:tc>
          <w:tcPr>
            <w:tcW w:w="2836" w:type="dxa"/>
            <w:gridSpan w:val="2"/>
            <w:tcBorders>
              <w:top w:val="nil"/>
              <w:bottom w:val="single" w:sz="4" w:space="0" w:color="001D77"/>
              <w:right w:val="single" w:sz="4" w:space="0" w:color="001D77"/>
            </w:tcBorders>
            <w:vAlign w:val="center"/>
          </w:tcPr>
          <w:p w:rsidR="005D14D7" w:rsidRPr="00037898" w:rsidRDefault="00037898" w:rsidP="00713466">
            <w:pPr>
              <w:jc w:val="center"/>
              <w:rPr>
                <w:color w:val="000000" w:themeColor="text1"/>
                <w:sz w:val="16"/>
                <w:szCs w:val="16"/>
                <w:lang w:val="en-US"/>
              </w:rPr>
            </w:pPr>
            <w:r w:rsidRPr="00037898">
              <w:rPr>
                <w:color w:val="000000" w:themeColor="text1"/>
                <w:sz w:val="16"/>
                <w:szCs w:val="16"/>
                <w:lang w:val="en-US"/>
              </w:rPr>
              <w:t xml:space="preserve">Number of </w:t>
            </w:r>
            <w:r w:rsidR="00713466">
              <w:rPr>
                <w:color w:val="000000" w:themeColor="text1"/>
                <w:sz w:val="16"/>
                <w:szCs w:val="16"/>
                <w:lang w:val="en-US"/>
              </w:rPr>
              <w:t>credits</w:t>
            </w:r>
            <w:r w:rsidR="0071250E">
              <w:rPr>
                <w:color w:val="000000" w:themeColor="text1"/>
                <w:sz w:val="16"/>
                <w:szCs w:val="16"/>
                <w:lang w:val="en-US"/>
              </w:rPr>
              <w:t xml:space="preserve"> </w:t>
            </w:r>
            <w:r w:rsidRPr="00037898">
              <w:rPr>
                <w:color w:val="000000" w:themeColor="text1"/>
                <w:sz w:val="16"/>
                <w:szCs w:val="16"/>
                <w:lang w:val="en-US"/>
              </w:rPr>
              <w:t xml:space="preserve">/ </w:t>
            </w:r>
            <w:r w:rsidR="00713466">
              <w:rPr>
                <w:color w:val="000000" w:themeColor="text1"/>
                <w:sz w:val="16"/>
                <w:szCs w:val="16"/>
                <w:lang w:val="en-US"/>
              </w:rPr>
              <w:t>loans</w:t>
            </w:r>
            <w:r w:rsidRPr="00037898">
              <w:rPr>
                <w:color w:val="000000" w:themeColor="text1"/>
                <w:sz w:val="16"/>
                <w:szCs w:val="16"/>
                <w:lang w:val="en-US"/>
              </w:rPr>
              <w:t xml:space="preserve"> granted</w:t>
            </w:r>
          </w:p>
        </w:tc>
        <w:tc>
          <w:tcPr>
            <w:tcW w:w="2570" w:type="dxa"/>
            <w:gridSpan w:val="3"/>
            <w:tcBorders>
              <w:top w:val="nil"/>
              <w:left w:val="single" w:sz="4" w:space="0" w:color="001D77"/>
              <w:bottom w:val="single" w:sz="4" w:space="0" w:color="001D77"/>
            </w:tcBorders>
            <w:vAlign w:val="center"/>
          </w:tcPr>
          <w:p w:rsidR="005D14D7" w:rsidRPr="00037898" w:rsidRDefault="003F289E" w:rsidP="00273C5D">
            <w:pPr>
              <w:jc w:val="center"/>
              <w:rPr>
                <w:color w:val="000000" w:themeColor="text1"/>
                <w:sz w:val="16"/>
                <w:szCs w:val="16"/>
                <w:lang w:val="en-US"/>
              </w:rPr>
            </w:pPr>
            <w:r>
              <w:rPr>
                <w:color w:val="000000" w:themeColor="text1"/>
                <w:sz w:val="16"/>
                <w:szCs w:val="16"/>
                <w:lang w:val="en-US"/>
              </w:rPr>
              <w:t>V</w:t>
            </w:r>
            <w:r w:rsidR="00037898" w:rsidRPr="00037898">
              <w:rPr>
                <w:color w:val="000000" w:themeColor="text1"/>
                <w:sz w:val="16"/>
                <w:szCs w:val="16"/>
                <w:lang w:val="en-US"/>
              </w:rPr>
              <w:t xml:space="preserve">alue of </w:t>
            </w:r>
            <w:r w:rsidR="00713466">
              <w:rPr>
                <w:color w:val="000000" w:themeColor="text1"/>
                <w:sz w:val="16"/>
                <w:szCs w:val="16"/>
                <w:lang w:val="en-US"/>
              </w:rPr>
              <w:t xml:space="preserve">credits / </w:t>
            </w:r>
            <w:r w:rsidR="00037898" w:rsidRPr="00037898">
              <w:rPr>
                <w:color w:val="000000" w:themeColor="text1"/>
                <w:sz w:val="16"/>
                <w:szCs w:val="16"/>
                <w:lang w:val="en-US"/>
              </w:rPr>
              <w:t>loans granted</w:t>
            </w:r>
          </w:p>
        </w:tc>
      </w:tr>
      <w:tr w:rsidR="005D14D7" w:rsidRPr="00037898" w:rsidTr="005D14D7">
        <w:trPr>
          <w:trHeight w:val="57"/>
        </w:trPr>
        <w:tc>
          <w:tcPr>
            <w:tcW w:w="2517" w:type="dxa"/>
            <w:vMerge/>
            <w:vAlign w:val="center"/>
          </w:tcPr>
          <w:p w:rsidR="005D14D7" w:rsidRPr="00037898" w:rsidRDefault="005D14D7" w:rsidP="00273C5D">
            <w:pPr>
              <w:pStyle w:val="Nagwek1"/>
              <w:tabs>
                <w:tab w:val="right" w:leader="dot" w:pos="4139"/>
              </w:tabs>
              <w:jc w:val="center"/>
              <w:outlineLvl w:val="0"/>
              <w:rPr>
                <w:rFonts w:cs="Arial"/>
                <w:b/>
                <w:color w:val="000000" w:themeColor="text1"/>
                <w:sz w:val="16"/>
                <w:szCs w:val="16"/>
                <w:lang w:val="en-US"/>
              </w:rPr>
            </w:pPr>
          </w:p>
        </w:tc>
        <w:tc>
          <w:tcPr>
            <w:tcW w:w="1418" w:type="dxa"/>
            <w:tcBorders>
              <w:top w:val="single" w:sz="4" w:space="0" w:color="001D77"/>
              <w:bottom w:val="single" w:sz="4" w:space="0" w:color="001D77"/>
            </w:tcBorders>
            <w:vAlign w:val="center"/>
          </w:tcPr>
          <w:p w:rsidR="005D14D7" w:rsidRPr="00037898" w:rsidRDefault="00037898" w:rsidP="00273C5D">
            <w:pPr>
              <w:jc w:val="center"/>
              <w:rPr>
                <w:color w:val="000000" w:themeColor="text1"/>
                <w:sz w:val="16"/>
                <w:szCs w:val="16"/>
                <w:lang w:val="en-US"/>
              </w:rPr>
            </w:pPr>
            <w:r>
              <w:rPr>
                <w:color w:val="000000" w:themeColor="text1"/>
                <w:sz w:val="16"/>
                <w:szCs w:val="16"/>
                <w:lang w:val="en-US"/>
              </w:rPr>
              <w:t>2018</w:t>
            </w:r>
          </w:p>
        </w:tc>
        <w:tc>
          <w:tcPr>
            <w:tcW w:w="1418" w:type="dxa"/>
            <w:tcBorders>
              <w:top w:val="single" w:sz="4" w:space="0" w:color="001D77"/>
              <w:bottom w:val="single" w:sz="4" w:space="0" w:color="001D77"/>
              <w:right w:val="single" w:sz="4" w:space="0" w:color="001D77"/>
            </w:tcBorders>
            <w:vAlign w:val="center"/>
          </w:tcPr>
          <w:p w:rsidR="005D14D7" w:rsidRPr="00037898" w:rsidRDefault="00037898" w:rsidP="00273C5D">
            <w:pPr>
              <w:jc w:val="center"/>
              <w:rPr>
                <w:color w:val="000000" w:themeColor="text1"/>
                <w:sz w:val="16"/>
                <w:szCs w:val="16"/>
                <w:lang w:val="en-US"/>
              </w:rPr>
            </w:pPr>
            <w:r>
              <w:rPr>
                <w:color w:val="000000" w:themeColor="text1"/>
                <w:sz w:val="16"/>
                <w:szCs w:val="16"/>
                <w:lang w:val="en-US"/>
              </w:rPr>
              <w:t>2019</w:t>
            </w:r>
          </w:p>
        </w:tc>
        <w:tc>
          <w:tcPr>
            <w:tcW w:w="1285" w:type="dxa"/>
            <w:gridSpan w:val="2"/>
            <w:tcBorders>
              <w:top w:val="single" w:sz="4" w:space="0" w:color="001D77"/>
              <w:left w:val="single" w:sz="4" w:space="0" w:color="001D77"/>
              <w:bottom w:val="single" w:sz="4" w:space="0" w:color="001D77"/>
              <w:right w:val="single" w:sz="4" w:space="0" w:color="001D77"/>
            </w:tcBorders>
            <w:vAlign w:val="center"/>
          </w:tcPr>
          <w:p w:rsidR="005D14D7" w:rsidRPr="00037898" w:rsidRDefault="00037898" w:rsidP="00273C5D">
            <w:pPr>
              <w:jc w:val="center"/>
              <w:rPr>
                <w:color w:val="000000" w:themeColor="text1"/>
                <w:sz w:val="16"/>
                <w:szCs w:val="16"/>
                <w:lang w:val="en-US"/>
              </w:rPr>
            </w:pPr>
            <w:r>
              <w:rPr>
                <w:color w:val="000000" w:themeColor="text1"/>
                <w:sz w:val="16"/>
                <w:szCs w:val="16"/>
                <w:lang w:val="en-US"/>
              </w:rPr>
              <w:t>2018</w:t>
            </w:r>
          </w:p>
        </w:tc>
        <w:tc>
          <w:tcPr>
            <w:tcW w:w="1285" w:type="dxa"/>
            <w:tcBorders>
              <w:top w:val="single" w:sz="4" w:space="0" w:color="001D77"/>
              <w:left w:val="single" w:sz="4" w:space="0" w:color="001D77"/>
              <w:bottom w:val="single" w:sz="4" w:space="0" w:color="001D77"/>
            </w:tcBorders>
            <w:vAlign w:val="center"/>
          </w:tcPr>
          <w:p w:rsidR="005D14D7" w:rsidRPr="00037898" w:rsidRDefault="00037898" w:rsidP="00273C5D">
            <w:pPr>
              <w:jc w:val="center"/>
              <w:rPr>
                <w:color w:val="000000" w:themeColor="text1"/>
                <w:sz w:val="16"/>
                <w:szCs w:val="16"/>
                <w:lang w:val="en-US"/>
              </w:rPr>
            </w:pPr>
            <w:r>
              <w:rPr>
                <w:color w:val="000000" w:themeColor="text1"/>
                <w:sz w:val="16"/>
                <w:szCs w:val="16"/>
                <w:lang w:val="en-US"/>
              </w:rPr>
              <w:t>2019</w:t>
            </w:r>
          </w:p>
        </w:tc>
      </w:tr>
      <w:tr w:rsidR="005D14D7" w:rsidRPr="00037898" w:rsidTr="005D14D7">
        <w:trPr>
          <w:trHeight w:val="57"/>
        </w:trPr>
        <w:tc>
          <w:tcPr>
            <w:tcW w:w="2517" w:type="dxa"/>
            <w:vMerge/>
            <w:tcBorders>
              <w:bottom w:val="single" w:sz="12" w:space="0" w:color="001D77"/>
            </w:tcBorders>
            <w:vAlign w:val="center"/>
          </w:tcPr>
          <w:p w:rsidR="005D14D7" w:rsidRPr="00037898" w:rsidRDefault="005D14D7" w:rsidP="00273C5D">
            <w:pPr>
              <w:pStyle w:val="Nagwek1"/>
              <w:tabs>
                <w:tab w:val="right" w:leader="dot" w:pos="4139"/>
              </w:tabs>
              <w:jc w:val="center"/>
              <w:outlineLvl w:val="0"/>
              <w:rPr>
                <w:rFonts w:cs="Arial"/>
                <w:b/>
                <w:color w:val="000000" w:themeColor="text1"/>
                <w:sz w:val="16"/>
                <w:szCs w:val="16"/>
                <w:lang w:val="en-US"/>
              </w:rPr>
            </w:pPr>
          </w:p>
        </w:tc>
        <w:tc>
          <w:tcPr>
            <w:tcW w:w="2836" w:type="dxa"/>
            <w:gridSpan w:val="2"/>
            <w:tcBorders>
              <w:top w:val="single" w:sz="4" w:space="0" w:color="001D77"/>
              <w:bottom w:val="single" w:sz="12" w:space="0" w:color="001D77"/>
              <w:right w:val="single" w:sz="4" w:space="0" w:color="001D77"/>
            </w:tcBorders>
            <w:vAlign w:val="center"/>
          </w:tcPr>
          <w:p w:rsidR="005D14D7" w:rsidRPr="00037898" w:rsidRDefault="00037898" w:rsidP="0071250E">
            <w:pPr>
              <w:jc w:val="center"/>
              <w:rPr>
                <w:color w:val="000000" w:themeColor="text1"/>
                <w:sz w:val="16"/>
                <w:szCs w:val="16"/>
                <w:lang w:val="en-US"/>
              </w:rPr>
            </w:pPr>
            <w:r>
              <w:rPr>
                <w:color w:val="000000" w:themeColor="text1"/>
                <w:sz w:val="16"/>
                <w:szCs w:val="16"/>
                <w:lang w:val="en-US"/>
              </w:rPr>
              <w:t>In thous</w:t>
            </w:r>
            <w:r w:rsidR="0071250E">
              <w:rPr>
                <w:color w:val="000000" w:themeColor="text1"/>
                <w:sz w:val="16"/>
                <w:szCs w:val="16"/>
                <w:lang w:val="en-US"/>
              </w:rPr>
              <w:t>and</w:t>
            </w:r>
          </w:p>
        </w:tc>
        <w:tc>
          <w:tcPr>
            <w:tcW w:w="2570" w:type="dxa"/>
            <w:gridSpan w:val="3"/>
            <w:tcBorders>
              <w:top w:val="single" w:sz="4" w:space="0" w:color="001D77"/>
              <w:left w:val="single" w:sz="4" w:space="0" w:color="001D77"/>
              <w:bottom w:val="single" w:sz="12" w:space="0" w:color="001D77"/>
            </w:tcBorders>
            <w:vAlign w:val="center"/>
          </w:tcPr>
          <w:p w:rsidR="005D14D7" w:rsidRPr="00037898" w:rsidRDefault="00037898" w:rsidP="00273C5D">
            <w:pPr>
              <w:jc w:val="center"/>
              <w:rPr>
                <w:color w:val="000000" w:themeColor="text1"/>
                <w:sz w:val="16"/>
                <w:szCs w:val="16"/>
                <w:lang w:val="en-US"/>
              </w:rPr>
            </w:pPr>
            <w:r>
              <w:rPr>
                <w:color w:val="000000" w:themeColor="text1"/>
                <w:sz w:val="16"/>
                <w:szCs w:val="16"/>
                <w:lang w:val="en-US"/>
              </w:rPr>
              <w:t>In million PLN</w:t>
            </w:r>
          </w:p>
        </w:tc>
      </w:tr>
      <w:tr w:rsidR="00037898" w:rsidRPr="00FA5128" w:rsidTr="00007492">
        <w:trPr>
          <w:trHeight w:val="57"/>
        </w:trPr>
        <w:tc>
          <w:tcPr>
            <w:tcW w:w="2517" w:type="dxa"/>
            <w:tcBorders>
              <w:top w:val="single" w:sz="12" w:space="0" w:color="001D77"/>
              <w:bottom w:val="single" w:sz="4" w:space="0" w:color="001D77"/>
            </w:tcBorders>
            <w:vAlign w:val="center"/>
          </w:tcPr>
          <w:p w:rsidR="00037898" w:rsidRPr="00037898" w:rsidRDefault="00037898" w:rsidP="00037898">
            <w:pPr>
              <w:pStyle w:val="Nagwek5"/>
              <w:tabs>
                <w:tab w:val="right" w:leader="dot" w:pos="4156"/>
              </w:tabs>
              <w:spacing w:before="0"/>
              <w:contextualSpacing/>
              <w:outlineLvl w:val="4"/>
              <w:rPr>
                <w:rFonts w:ascii="Fira Sans" w:hAnsi="Fira Sans"/>
                <w:color w:val="000000" w:themeColor="text1"/>
                <w:sz w:val="16"/>
                <w:szCs w:val="16"/>
                <w:lang w:val="en-US"/>
              </w:rPr>
            </w:pPr>
            <w:r w:rsidRPr="00037898">
              <w:rPr>
                <w:rFonts w:ascii="Fira Sans" w:hAnsi="Fira Sans"/>
                <w:color w:val="000000" w:themeColor="text1"/>
                <w:sz w:val="16"/>
                <w:szCs w:val="16"/>
                <w:lang w:val="en-US"/>
              </w:rPr>
              <w:t>Cash credits</w:t>
            </w:r>
          </w:p>
        </w:tc>
        <w:tc>
          <w:tcPr>
            <w:tcW w:w="1418" w:type="dxa"/>
            <w:tcBorders>
              <w:top w:val="single" w:sz="12" w:space="0" w:color="001D77"/>
              <w:bottom w:val="single" w:sz="4" w:space="0" w:color="001D77"/>
            </w:tcBorders>
            <w:vAlign w:val="center"/>
          </w:tcPr>
          <w:p w:rsidR="00037898" w:rsidRPr="00D943BA" w:rsidRDefault="00037898" w:rsidP="00037898">
            <w:pPr>
              <w:spacing w:before="0" w:after="0" w:line="240" w:lineRule="auto"/>
              <w:jc w:val="right"/>
              <w:rPr>
                <w:rFonts w:cs="Arial"/>
                <w:color w:val="000000"/>
                <w:sz w:val="16"/>
                <w:szCs w:val="16"/>
              </w:rPr>
            </w:pPr>
            <w:r>
              <w:rPr>
                <w:rFonts w:cs="Arial"/>
                <w:color w:val="000000"/>
                <w:sz w:val="16"/>
                <w:szCs w:val="16"/>
              </w:rPr>
              <w:t>88</w:t>
            </w:r>
          </w:p>
        </w:tc>
        <w:tc>
          <w:tcPr>
            <w:tcW w:w="1418" w:type="dxa"/>
            <w:tcBorders>
              <w:top w:val="single" w:sz="12" w:space="0" w:color="001D77"/>
              <w:bottom w:val="single" w:sz="4" w:space="0" w:color="001D77"/>
            </w:tcBorders>
            <w:vAlign w:val="center"/>
          </w:tcPr>
          <w:p w:rsidR="00037898" w:rsidRPr="00D943BA" w:rsidRDefault="00037898" w:rsidP="00037898">
            <w:pPr>
              <w:spacing w:before="0" w:after="0" w:line="240" w:lineRule="auto"/>
              <w:jc w:val="right"/>
              <w:rPr>
                <w:rFonts w:cs="Arial"/>
                <w:color w:val="000000"/>
                <w:sz w:val="16"/>
                <w:szCs w:val="16"/>
              </w:rPr>
            </w:pPr>
            <w:r>
              <w:rPr>
                <w:rFonts w:cs="Arial"/>
                <w:color w:val="000000"/>
                <w:sz w:val="16"/>
                <w:szCs w:val="16"/>
              </w:rPr>
              <w:t>85</w:t>
            </w:r>
          </w:p>
        </w:tc>
        <w:tc>
          <w:tcPr>
            <w:tcW w:w="1285" w:type="dxa"/>
            <w:gridSpan w:val="2"/>
            <w:tcBorders>
              <w:top w:val="single" w:sz="12" w:space="0" w:color="001D77"/>
              <w:bottom w:val="single" w:sz="4" w:space="0" w:color="001D77"/>
            </w:tcBorders>
            <w:vAlign w:val="center"/>
          </w:tcPr>
          <w:p w:rsidR="00037898" w:rsidRPr="00D943BA" w:rsidRDefault="00037898" w:rsidP="00037898">
            <w:pPr>
              <w:spacing w:before="0" w:after="0" w:line="240" w:lineRule="auto"/>
              <w:jc w:val="right"/>
              <w:rPr>
                <w:rFonts w:cs="Arial"/>
                <w:color w:val="000000"/>
                <w:sz w:val="16"/>
                <w:szCs w:val="16"/>
              </w:rPr>
            </w:pPr>
            <w:r>
              <w:rPr>
                <w:rFonts w:cs="Arial"/>
                <w:color w:val="000000"/>
                <w:sz w:val="16"/>
                <w:szCs w:val="16"/>
              </w:rPr>
              <w:t>2 888</w:t>
            </w:r>
          </w:p>
        </w:tc>
        <w:tc>
          <w:tcPr>
            <w:tcW w:w="1285" w:type="dxa"/>
            <w:tcBorders>
              <w:top w:val="single" w:sz="12" w:space="0" w:color="001D77"/>
              <w:bottom w:val="single" w:sz="4" w:space="0" w:color="001D77"/>
            </w:tcBorders>
            <w:vAlign w:val="center"/>
          </w:tcPr>
          <w:p w:rsidR="00037898" w:rsidRPr="00D943BA" w:rsidRDefault="00037898" w:rsidP="00037898">
            <w:pPr>
              <w:spacing w:before="0" w:after="0" w:line="240" w:lineRule="auto"/>
              <w:jc w:val="right"/>
              <w:rPr>
                <w:rFonts w:cs="Arial"/>
                <w:color w:val="000000"/>
                <w:sz w:val="16"/>
                <w:szCs w:val="16"/>
              </w:rPr>
            </w:pPr>
            <w:r>
              <w:rPr>
                <w:rFonts w:cs="Arial"/>
                <w:color w:val="000000"/>
                <w:sz w:val="16"/>
                <w:szCs w:val="16"/>
              </w:rPr>
              <w:t>3 138</w:t>
            </w:r>
          </w:p>
        </w:tc>
      </w:tr>
      <w:tr w:rsidR="00037898" w:rsidRPr="005E7160" w:rsidTr="005D14D7">
        <w:trPr>
          <w:trHeight w:val="57"/>
        </w:trPr>
        <w:tc>
          <w:tcPr>
            <w:tcW w:w="2517" w:type="dxa"/>
            <w:tcBorders>
              <w:top w:val="single" w:sz="4" w:space="0" w:color="001D77"/>
            </w:tcBorders>
            <w:vAlign w:val="center"/>
          </w:tcPr>
          <w:p w:rsidR="00037898" w:rsidRPr="00037898" w:rsidRDefault="00037898" w:rsidP="00037898">
            <w:pPr>
              <w:pStyle w:val="Nagwek8"/>
              <w:tabs>
                <w:tab w:val="right" w:leader="dot" w:pos="4156"/>
              </w:tabs>
              <w:spacing w:before="0"/>
              <w:contextualSpacing/>
              <w:outlineLvl w:val="7"/>
              <w:rPr>
                <w:rFonts w:ascii="Fira Sans" w:hAnsi="Fira Sans"/>
                <w:color w:val="000000" w:themeColor="text1"/>
                <w:sz w:val="16"/>
                <w:szCs w:val="16"/>
              </w:rPr>
            </w:pPr>
            <w:r w:rsidRPr="00037898">
              <w:rPr>
                <w:rFonts w:ascii="Fira Sans" w:hAnsi="Fira Sans"/>
                <w:color w:val="000000" w:themeColor="text1"/>
                <w:sz w:val="16"/>
                <w:szCs w:val="16"/>
                <w:lang w:val="en-US"/>
              </w:rPr>
              <w:t>Cash loans</w:t>
            </w:r>
          </w:p>
        </w:tc>
        <w:tc>
          <w:tcPr>
            <w:tcW w:w="1418" w:type="dxa"/>
            <w:tcBorders>
              <w:top w:val="single" w:sz="4" w:space="0" w:color="001D77"/>
            </w:tcBorders>
            <w:vAlign w:val="center"/>
          </w:tcPr>
          <w:p w:rsidR="00037898" w:rsidRPr="00D943BA" w:rsidRDefault="00037898" w:rsidP="00037898">
            <w:pPr>
              <w:spacing w:before="0" w:after="0" w:line="240" w:lineRule="auto"/>
              <w:jc w:val="right"/>
              <w:rPr>
                <w:rFonts w:cs="Arial"/>
                <w:bCs/>
                <w:sz w:val="16"/>
                <w:szCs w:val="16"/>
              </w:rPr>
            </w:pPr>
            <w:r>
              <w:rPr>
                <w:rFonts w:cs="Arial"/>
                <w:bCs/>
                <w:sz w:val="16"/>
                <w:szCs w:val="16"/>
              </w:rPr>
              <w:t>1 820</w:t>
            </w:r>
          </w:p>
        </w:tc>
        <w:tc>
          <w:tcPr>
            <w:tcW w:w="1418" w:type="dxa"/>
            <w:tcBorders>
              <w:top w:val="single" w:sz="4" w:space="0" w:color="001D77"/>
            </w:tcBorders>
            <w:vAlign w:val="center"/>
          </w:tcPr>
          <w:p w:rsidR="00037898" w:rsidRPr="00D943BA" w:rsidRDefault="00037898" w:rsidP="00037898">
            <w:pPr>
              <w:spacing w:before="0" w:after="0" w:line="240" w:lineRule="auto"/>
              <w:jc w:val="right"/>
              <w:rPr>
                <w:rFonts w:cs="Arial"/>
                <w:bCs/>
                <w:sz w:val="16"/>
                <w:szCs w:val="16"/>
              </w:rPr>
            </w:pPr>
            <w:r>
              <w:rPr>
                <w:rFonts w:cs="Arial"/>
                <w:bCs/>
                <w:sz w:val="16"/>
                <w:szCs w:val="16"/>
              </w:rPr>
              <w:t>1 595</w:t>
            </w:r>
          </w:p>
        </w:tc>
        <w:tc>
          <w:tcPr>
            <w:tcW w:w="1276" w:type="dxa"/>
            <w:tcBorders>
              <w:top w:val="single" w:sz="4" w:space="0" w:color="001D77"/>
            </w:tcBorders>
            <w:vAlign w:val="center"/>
          </w:tcPr>
          <w:p w:rsidR="00037898" w:rsidRPr="00D943BA" w:rsidRDefault="00037898" w:rsidP="00037898">
            <w:pPr>
              <w:spacing w:before="0" w:after="0" w:line="240" w:lineRule="auto"/>
              <w:jc w:val="right"/>
              <w:rPr>
                <w:rFonts w:cs="Arial"/>
                <w:bCs/>
                <w:sz w:val="16"/>
                <w:szCs w:val="16"/>
              </w:rPr>
            </w:pPr>
            <w:r>
              <w:rPr>
                <w:rFonts w:cs="Arial"/>
                <w:bCs/>
                <w:sz w:val="16"/>
                <w:szCs w:val="16"/>
              </w:rPr>
              <w:t>4 909</w:t>
            </w:r>
          </w:p>
        </w:tc>
        <w:tc>
          <w:tcPr>
            <w:tcW w:w="1294" w:type="dxa"/>
            <w:gridSpan w:val="2"/>
            <w:tcBorders>
              <w:top w:val="single" w:sz="4" w:space="0" w:color="001D77"/>
            </w:tcBorders>
            <w:vAlign w:val="center"/>
          </w:tcPr>
          <w:p w:rsidR="00037898" w:rsidRPr="00D943BA" w:rsidRDefault="00037898" w:rsidP="00037898">
            <w:pPr>
              <w:spacing w:before="0" w:after="0" w:line="240" w:lineRule="auto"/>
              <w:jc w:val="right"/>
              <w:rPr>
                <w:rFonts w:cs="Arial"/>
                <w:bCs/>
                <w:sz w:val="16"/>
                <w:szCs w:val="16"/>
              </w:rPr>
            </w:pPr>
            <w:r>
              <w:rPr>
                <w:rFonts w:cs="Arial"/>
                <w:bCs/>
                <w:sz w:val="16"/>
                <w:szCs w:val="16"/>
              </w:rPr>
              <w:t>3 842</w:t>
            </w:r>
          </w:p>
        </w:tc>
      </w:tr>
      <w:tr w:rsidR="00037898" w:rsidRPr="005E7160" w:rsidTr="005D14D7">
        <w:trPr>
          <w:trHeight w:val="57"/>
        </w:trPr>
        <w:tc>
          <w:tcPr>
            <w:tcW w:w="2517" w:type="dxa"/>
            <w:vAlign w:val="center"/>
          </w:tcPr>
          <w:p w:rsidR="00037898" w:rsidRPr="00037898" w:rsidRDefault="00037898" w:rsidP="00037898">
            <w:pPr>
              <w:pStyle w:val="Nagwek8"/>
              <w:tabs>
                <w:tab w:val="right" w:leader="dot" w:pos="4156"/>
              </w:tabs>
              <w:spacing w:before="0"/>
              <w:contextualSpacing/>
              <w:outlineLvl w:val="7"/>
              <w:rPr>
                <w:rFonts w:ascii="Fira Sans" w:hAnsi="Fira Sans"/>
                <w:color w:val="000000" w:themeColor="text1"/>
                <w:sz w:val="16"/>
                <w:szCs w:val="16"/>
                <w:lang w:val="en-US"/>
              </w:rPr>
            </w:pPr>
            <w:r w:rsidRPr="00037898">
              <w:rPr>
                <w:rFonts w:ascii="Fira Sans" w:hAnsi="Fira Sans"/>
                <w:color w:val="000000" w:themeColor="text1"/>
                <w:sz w:val="16"/>
                <w:szCs w:val="16"/>
                <w:lang w:val="en-US"/>
              </w:rPr>
              <w:t xml:space="preserve">Loans granted from own </w:t>
            </w:r>
            <w:r>
              <w:rPr>
                <w:rFonts w:ascii="Fira Sans" w:hAnsi="Fira Sans"/>
                <w:color w:val="000000" w:themeColor="text1"/>
                <w:sz w:val="16"/>
                <w:szCs w:val="16"/>
                <w:lang w:val="en-US"/>
              </w:rPr>
              <w:t>resources</w:t>
            </w:r>
          </w:p>
        </w:tc>
        <w:tc>
          <w:tcPr>
            <w:tcW w:w="1418" w:type="dxa"/>
            <w:vAlign w:val="center"/>
          </w:tcPr>
          <w:p w:rsidR="00037898" w:rsidRPr="00BB302F" w:rsidRDefault="00037898" w:rsidP="00037898">
            <w:pPr>
              <w:spacing w:before="0" w:after="0" w:line="240" w:lineRule="auto"/>
              <w:jc w:val="right"/>
              <w:rPr>
                <w:rFonts w:cs="Arial"/>
                <w:bCs/>
                <w:sz w:val="16"/>
                <w:szCs w:val="16"/>
              </w:rPr>
            </w:pPr>
            <w:r>
              <w:rPr>
                <w:rFonts w:cs="Arial"/>
                <w:bCs/>
                <w:sz w:val="16"/>
                <w:szCs w:val="16"/>
              </w:rPr>
              <w:t>3 052</w:t>
            </w:r>
          </w:p>
        </w:tc>
        <w:tc>
          <w:tcPr>
            <w:tcW w:w="1418" w:type="dxa"/>
            <w:vAlign w:val="center"/>
          </w:tcPr>
          <w:p w:rsidR="00037898" w:rsidRPr="00BB302F" w:rsidRDefault="00037898" w:rsidP="00037898">
            <w:pPr>
              <w:spacing w:before="0" w:after="0" w:line="240" w:lineRule="auto"/>
              <w:jc w:val="right"/>
              <w:rPr>
                <w:rFonts w:cs="Arial"/>
                <w:bCs/>
                <w:sz w:val="16"/>
                <w:szCs w:val="16"/>
              </w:rPr>
            </w:pPr>
            <w:r>
              <w:rPr>
                <w:rFonts w:cs="Arial"/>
                <w:bCs/>
                <w:sz w:val="16"/>
                <w:szCs w:val="16"/>
              </w:rPr>
              <w:t>3 214</w:t>
            </w:r>
          </w:p>
        </w:tc>
        <w:tc>
          <w:tcPr>
            <w:tcW w:w="1276" w:type="dxa"/>
            <w:vAlign w:val="center"/>
          </w:tcPr>
          <w:p w:rsidR="00037898" w:rsidRPr="00BB302F" w:rsidRDefault="00037898" w:rsidP="00037898">
            <w:pPr>
              <w:spacing w:before="0" w:after="0" w:line="240" w:lineRule="auto"/>
              <w:jc w:val="right"/>
              <w:rPr>
                <w:rFonts w:cs="Arial"/>
                <w:bCs/>
                <w:sz w:val="16"/>
                <w:szCs w:val="16"/>
              </w:rPr>
            </w:pPr>
            <w:r>
              <w:rPr>
                <w:rFonts w:cs="Arial"/>
                <w:bCs/>
                <w:sz w:val="16"/>
                <w:szCs w:val="16"/>
              </w:rPr>
              <w:t>10 932</w:t>
            </w:r>
          </w:p>
        </w:tc>
        <w:tc>
          <w:tcPr>
            <w:tcW w:w="1294" w:type="dxa"/>
            <w:gridSpan w:val="2"/>
            <w:vAlign w:val="center"/>
          </w:tcPr>
          <w:p w:rsidR="00037898" w:rsidRPr="00BB302F" w:rsidRDefault="00037898" w:rsidP="00037898">
            <w:pPr>
              <w:spacing w:before="0" w:after="0" w:line="240" w:lineRule="auto"/>
              <w:jc w:val="right"/>
              <w:rPr>
                <w:rFonts w:cs="Arial"/>
                <w:bCs/>
                <w:sz w:val="16"/>
                <w:szCs w:val="16"/>
              </w:rPr>
            </w:pPr>
            <w:r>
              <w:rPr>
                <w:rFonts w:cs="Arial"/>
                <w:bCs/>
                <w:sz w:val="16"/>
                <w:szCs w:val="16"/>
              </w:rPr>
              <w:t>11 264</w:t>
            </w:r>
          </w:p>
        </w:tc>
      </w:tr>
      <w:tr w:rsidR="00037898" w:rsidRPr="005E7160" w:rsidTr="005D14D7">
        <w:trPr>
          <w:trHeight w:val="57"/>
        </w:trPr>
        <w:tc>
          <w:tcPr>
            <w:tcW w:w="2517" w:type="dxa"/>
            <w:vAlign w:val="center"/>
          </w:tcPr>
          <w:p w:rsidR="00037898" w:rsidRPr="00037898" w:rsidRDefault="00037898" w:rsidP="00037898">
            <w:pPr>
              <w:pStyle w:val="Nagwek8"/>
              <w:tabs>
                <w:tab w:val="right" w:leader="dot" w:pos="4156"/>
              </w:tabs>
              <w:spacing w:before="0"/>
              <w:contextualSpacing/>
              <w:outlineLvl w:val="7"/>
              <w:rPr>
                <w:rFonts w:ascii="Fira Sans" w:hAnsi="Fira Sans"/>
                <w:color w:val="000000" w:themeColor="text1"/>
                <w:sz w:val="16"/>
                <w:szCs w:val="16"/>
                <w:lang w:val="en-US"/>
              </w:rPr>
            </w:pPr>
            <w:r w:rsidRPr="00037898">
              <w:rPr>
                <w:rFonts w:ascii="Fira Sans" w:hAnsi="Fira Sans"/>
                <w:color w:val="000000" w:themeColor="text1"/>
                <w:sz w:val="16"/>
                <w:szCs w:val="16"/>
                <w:lang w:val="en-US"/>
              </w:rPr>
              <w:t>Installment and card loans</w:t>
            </w:r>
          </w:p>
        </w:tc>
        <w:tc>
          <w:tcPr>
            <w:tcW w:w="1418" w:type="dxa"/>
            <w:vAlign w:val="center"/>
          </w:tcPr>
          <w:p w:rsidR="00037898" w:rsidRPr="00BB302F" w:rsidRDefault="00037898" w:rsidP="00037898">
            <w:pPr>
              <w:spacing w:before="0" w:after="0" w:line="240" w:lineRule="auto"/>
              <w:jc w:val="right"/>
              <w:rPr>
                <w:rFonts w:cs="Arial"/>
                <w:bCs/>
                <w:sz w:val="16"/>
                <w:szCs w:val="16"/>
              </w:rPr>
            </w:pPr>
            <w:r>
              <w:rPr>
                <w:rFonts w:cs="Arial"/>
                <w:bCs/>
                <w:sz w:val="16"/>
                <w:szCs w:val="16"/>
              </w:rPr>
              <w:t>58</w:t>
            </w:r>
          </w:p>
        </w:tc>
        <w:tc>
          <w:tcPr>
            <w:tcW w:w="1418" w:type="dxa"/>
            <w:vAlign w:val="center"/>
          </w:tcPr>
          <w:p w:rsidR="00037898" w:rsidRPr="00BB302F" w:rsidRDefault="00037898" w:rsidP="00037898">
            <w:pPr>
              <w:spacing w:before="0" w:after="0" w:line="240" w:lineRule="auto"/>
              <w:jc w:val="right"/>
              <w:rPr>
                <w:rFonts w:cs="Arial"/>
                <w:bCs/>
                <w:sz w:val="16"/>
                <w:szCs w:val="16"/>
              </w:rPr>
            </w:pPr>
            <w:r>
              <w:rPr>
                <w:rFonts w:cs="Arial"/>
                <w:bCs/>
                <w:sz w:val="16"/>
                <w:szCs w:val="16"/>
              </w:rPr>
              <w:t>98</w:t>
            </w:r>
          </w:p>
        </w:tc>
        <w:tc>
          <w:tcPr>
            <w:tcW w:w="1276" w:type="dxa"/>
            <w:vAlign w:val="center"/>
          </w:tcPr>
          <w:p w:rsidR="00037898" w:rsidRPr="00BB302F" w:rsidRDefault="00037898" w:rsidP="00037898">
            <w:pPr>
              <w:spacing w:before="0" w:after="0" w:line="240" w:lineRule="auto"/>
              <w:jc w:val="right"/>
              <w:rPr>
                <w:rFonts w:cs="Arial"/>
                <w:bCs/>
                <w:sz w:val="16"/>
                <w:szCs w:val="16"/>
              </w:rPr>
            </w:pPr>
            <w:r>
              <w:rPr>
                <w:rFonts w:cs="Arial"/>
                <w:bCs/>
                <w:sz w:val="16"/>
                <w:szCs w:val="16"/>
              </w:rPr>
              <w:t>280</w:t>
            </w:r>
          </w:p>
        </w:tc>
        <w:tc>
          <w:tcPr>
            <w:tcW w:w="1294" w:type="dxa"/>
            <w:gridSpan w:val="2"/>
            <w:vAlign w:val="center"/>
          </w:tcPr>
          <w:p w:rsidR="00037898" w:rsidRPr="00BB302F" w:rsidRDefault="00037898" w:rsidP="00037898">
            <w:pPr>
              <w:spacing w:before="0" w:after="0" w:line="240" w:lineRule="auto"/>
              <w:jc w:val="right"/>
              <w:rPr>
                <w:rFonts w:cs="Arial"/>
                <w:bCs/>
                <w:sz w:val="16"/>
                <w:szCs w:val="16"/>
              </w:rPr>
            </w:pPr>
            <w:r>
              <w:rPr>
                <w:rFonts w:cs="Arial"/>
                <w:bCs/>
                <w:sz w:val="16"/>
                <w:szCs w:val="16"/>
              </w:rPr>
              <w:t>236</w:t>
            </w:r>
          </w:p>
        </w:tc>
      </w:tr>
      <w:tr w:rsidR="00037898" w:rsidRPr="005E7160" w:rsidTr="005D14D7">
        <w:trPr>
          <w:trHeight w:val="57"/>
        </w:trPr>
        <w:tc>
          <w:tcPr>
            <w:tcW w:w="2517" w:type="dxa"/>
            <w:vAlign w:val="center"/>
          </w:tcPr>
          <w:p w:rsidR="00037898" w:rsidRPr="00037898" w:rsidRDefault="0038343A" w:rsidP="00037898">
            <w:pPr>
              <w:pStyle w:val="Nagwek8"/>
              <w:tabs>
                <w:tab w:val="right" w:leader="dot" w:pos="4156"/>
              </w:tabs>
              <w:spacing w:before="0"/>
              <w:contextualSpacing/>
              <w:outlineLvl w:val="7"/>
              <w:rPr>
                <w:rFonts w:ascii="Fira Sans" w:hAnsi="Fira Sans"/>
                <w:color w:val="000000" w:themeColor="text1"/>
                <w:sz w:val="16"/>
                <w:szCs w:val="16"/>
                <w:lang w:val="en-US"/>
              </w:rPr>
            </w:pPr>
            <w:r w:rsidRPr="0038343A">
              <w:rPr>
                <w:rFonts w:ascii="Fira Sans" w:hAnsi="Fira Sans"/>
                <w:color w:val="000000" w:themeColor="text1"/>
                <w:sz w:val="16"/>
                <w:szCs w:val="16"/>
                <w:lang w:val="en-US"/>
              </w:rPr>
              <w:t>Mortgages</w:t>
            </w:r>
          </w:p>
        </w:tc>
        <w:tc>
          <w:tcPr>
            <w:tcW w:w="1418" w:type="dxa"/>
            <w:vAlign w:val="center"/>
          </w:tcPr>
          <w:p w:rsidR="00037898" w:rsidRPr="00BB302F" w:rsidRDefault="00037898" w:rsidP="00037898">
            <w:pPr>
              <w:spacing w:before="0" w:after="0" w:line="240" w:lineRule="auto"/>
              <w:jc w:val="right"/>
              <w:rPr>
                <w:rFonts w:cs="Arial"/>
                <w:bCs/>
                <w:sz w:val="16"/>
                <w:szCs w:val="16"/>
              </w:rPr>
            </w:pPr>
            <w:r>
              <w:rPr>
                <w:rFonts w:cs="Arial"/>
                <w:bCs/>
                <w:sz w:val="16"/>
                <w:szCs w:val="16"/>
              </w:rPr>
              <w:t>61</w:t>
            </w:r>
          </w:p>
        </w:tc>
        <w:tc>
          <w:tcPr>
            <w:tcW w:w="1418" w:type="dxa"/>
            <w:vAlign w:val="center"/>
          </w:tcPr>
          <w:p w:rsidR="00037898" w:rsidRPr="00BB302F" w:rsidRDefault="00037898" w:rsidP="00037898">
            <w:pPr>
              <w:spacing w:before="0" w:after="0" w:line="240" w:lineRule="auto"/>
              <w:jc w:val="right"/>
              <w:rPr>
                <w:rFonts w:cs="Arial"/>
                <w:bCs/>
                <w:sz w:val="16"/>
                <w:szCs w:val="16"/>
              </w:rPr>
            </w:pPr>
            <w:r>
              <w:rPr>
                <w:rFonts w:cs="Arial"/>
                <w:bCs/>
                <w:sz w:val="16"/>
                <w:szCs w:val="16"/>
              </w:rPr>
              <w:t>78</w:t>
            </w:r>
          </w:p>
        </w:tc>
        <w:tc>
          <w:tcPr>
            <w:tcW w:w="1276" w:type="dxa"/>
            <w:vAlign w:val="center"/>
          </w:tcPr>
          <w:p w:rsidR="00037898" w:rsidRPr="00BB302F" w:rsidRDefault="00037898" w:rsidP="00037898">
            <w:pPr>
              <w:spacing w:before="0" w:after="0" w:line="240" w:lineRule="auto"/>
              <w:jc w:val="right"/>
              <w:rPr>
                <w:rFonts w:cs="Arial"/>
                <w:bCs/>
                <w:sz w:val="16"/>
                <w:szCs w:val="16"/>
              </w:rPr>
            </w:pPr>
            <w:r>
              <w:rPr>
                <w:rFonts w:cs="Arial"/>
                <w:bCs/>
                <w:sz w:val="16"/>
                <w:szCs w:val="16"/>
              </w:rPr>
              <w:t>15 544</w:t>
            </w:r>
          </w:p>
        </w:tc>
        <w:tc>
          <w:tcPr>
            <w:tcW w:w="1294" w:type="dxa"/>
            <w:gridSpan w:val="2"/>
            <w:vAlign w:val="center"/>
          </w:tcPr>
          <w:p w:rsidR="00037898" w:rsidRPr="00BB302F" w:rsidRDefault="00037898" w:rsidP="00037898">
            <w:pPr>
              <w:spacing w:before="0" w:after="0" w:line="240" w:lineRule="auto"/>
              <w:jc w:val="right"/>
              <w:rPr>
                <w:rFonts w:cs="Arial"/>
                <w:bCs/>
                <w:sz w:val="16"/>
                <w:szCs w:val="16"/>
              </w:rPr>
            </w:pPr>
            <w:r>
              <w:rPr>
                <w:rFonts w:cs="Arial"/>
                <w:bCs/>
                <w:sz w:val="16"/>
                <w:szCs w:val="16"/>
              </w:rPr>
              <w:t>22 640</w:t>
            </w:r>
          </w:p>
        </w:tc>
      </w:tr>
      <w:tr w:rsidR="00037898" w:rsidRPr="005E7160" w:rsidTr="005D14D7">
        <w:trPr>
          <w:trHeight w:val="57"/>
        </w:trPr>
        <w:tc>
          <w:tcPr>
            <w:tcW w:w="2517" w:type="dxa"/>
            <w:vAlign w:val="center"/>
          </w:tcPr>
          <w:p w:rsidR="00037898" w:rsidRPr="00037898" w:rsidRDefault="0038343A" w:rsidP="00037898">
            <w:pPr>
              <w:pStyle w:val="Nagwek8"/>
              <w:tabs>
                <w:tab w:val="right" w:leader="dot" w:pos="4156"/>
              </w:tabs>
              <w:spacing w:before="0"/>
              <w:contextualSpacing/>
              <w:outlineLvl w:val="7"/>
              <w:rPr>
                <w:rFonts w:ascii="Fira Sans" w:hAnsi="Fira Sans"/>
                <w:color w:val="000000" w:themeColor="text1"/>
                <w:sz w:val="16"/>
                <w:szCs w:val="16"/>
                <w:lang w:val="en-US"/>
              </w:rPr>
            </w:pPr>
            <w:r w:rsidRPr="0038343A">
              <w:rPr>
                <w:rFonts w:ascii="Fira Sans" w:hAnsi="Fira Sans"/>
                <w:color w:val="000000" w:themeColor="text1"/>
                <w:sz w:val="16"/>
                <w:szCs w:val="16"/>
                <w:lang w:val="en-US"/>
              </w:rPr>
              <w:t>Car loans</w:t>
            </w:r>
          </w:p>
        </w:tc>
        <w:tc>
          <w:tcPr>
            <w:tcW w:w="1418" w:type="dxa"/>
            <w:vAlign w:val="center"/>
          </w:tcPr>
          <w:p w:rsidR="00037898" w:rsidRPr="00BB302F" w:rsidRDefault="00037898" w:rsidP="00037898">
            <w:pPr>
              <w:spacing w:before="0" w:after="0" w:line="240" w:lineRule="auto"/>
              <w:jc w:val="right"/>
              <w:rPr>
                <w:rFonts w:cs="Arial"/>
                <w:bCs/>
                <w:sz w:val="16"/>
                <w:szCs w:val="16"/>
              </w:rPr>
            </w:pPr>
            <w:r>
              <w:rPr>
                <w:rFonts w:cs="Arial"/>
                <w:bCs/>
                <w:sz w:val="16"/>
                <w:szCs w:val="16"/>
              </w:rPr>
              <w:t>13</w:t>
            </w:r>
          </w:p>
        </w:tc>
        <w:tc>
          <w:tcPr>
            <w:tcW w:w="1418" w:type="dxa"/>
            <w:vAlign w:val="center"/>
          </w:tcPr>
          <w:p w:rsidR="00037898" w:rsidRPr="00BB302F" w:rsidRDefault="00037898" w:rsidP="00037898">
            <w:pPr>
              <w:spacing w:before="0" w:after="0" w:line="240" w:lineRule="auto"/>
              <w:jc w:val="right"/>
              <w:rPr>
                <w:rFonts w:cs="Arial"/>
                <w:bCs/>
                <w:sz w:val="16"/>
                <w:szCs w:val="16"/>
              </w:rPr>
            </w:pPr>
            <w:r>
              <w:rPr>
                <w:rFonts w:cs="Arial"/>
                <w:bCs/>
                <w:sz w:val="16"/>
                <w:szCs w:val="16"/>
              </w:rPr>
              <w:t>12</w:t>
            </w:r>
          </w:p>
        </w:tc>
        <w:tc>
          <w:tcPr>
            <w:tcW w:w="1276" w:type="dxa"/>
            <w:vAlign w:val="center"/>
          </w:tcPr>
          <w:p w:rsidR="00037898" w:rsidRPr="00BB302F" w:rsidRDefault="00037898" w:rsidP="00037898">
            <w:pPr>
              <w:spacing w:before="0" w:after="0" w:line="240" w:lineRule="auto"/>
              <w:jc w:val="right"/>
              <w:rPr>
                <w:rFonts w:cs="Arial"/>
                <w:bCs/>
                <w:sz w:val="16"/>
                <w:szCs w:val="16"/>
              </w:rPr>
            </w:pPr>
            <w:r>
              <w:rPr>
                <w:rFonts w:cs="Arial"/>
                <w:bCs/>
                <w:sz w:val="16"/>
                <w:szCs w:val="16"/>
              </w:rPr>
              <w:t>700</w:t>
            </w:r>
          </w:p>
        </w:tc>
        <w:tc>
          <w:tcPr>
            <w:tcW w:w="1294" w:type="dxa"/>
            <w:gridSpan w:val="2"/>
            <w:vAlign w:val="center"/>
          </w:tcPr>
          <w:p w:rsidR="00037898" w:rsidRPr="00BB302F" w:rsidRDefault="00037898" w:rsidP="00037898">
            <w:pPr>
              <w:spacing w:before="0" w:after="0" w:line="240" w:lineRule="auto"/>
              <w:jc w:val="right"/>
              <w:rPr>
                <w:rFonts w:cs="Arial"/>
                <w:bCs/>
                <w:sz w:val="16"/>
                <w:szCs w:val="16"/>
              </w:rPr>
            </w:pPr>
            <w:r>
              <w:rPr>
                <w:rFonts w:cs="Arial"/>
                <w:bCs/>
                <w:sz w:val="16"/>
                <w:szCs w:val="16"/>
              </w:rPr>
              <w:t>726</w:t>
            </w:r>
          </w:p>
        </w:tc>
      </w:tr>
      <w:tr w:rsidR="00037898" w:rsidRPr="005E7160" w:rsidTr="00037898">
        <w:trPr>
          <w:trHeight w:val="57"/>
        </w:trPr>
        <w:tc>
          <w:tcPr>
            <w:tcW w:w="2517" w:type="dxa"/>
            <w:tcBorders>
              <w:bottom w:val="single" w:sz="4" w:space="0" w:color="001D77"/>
            </w:tcBorders>
            <w:vAlign w:val="center"/>
          </w:tcPr>
          <w:p w:rsidR="00037898" w:rsidRPr="00037898" w:rsidRDefault="0038343A" w:rsidP="00037898">
            <w:pPr>
              <w:pStyle w:val="Nagwek8"/>
              <w:tabs>
                <w:tab w:val="right" w:leader="dot" w:pos="4156"/>
              </w:tabs>
              <w:spacing w:before="0"/>
              <w:contextualSpacing/>
              <w:outlineLvl w:val="7"/>
              <w:rPr>
                <w:rFonts w:ascii="Fira Sans" w:hAnsi="Fira Sans"/>
                <w:color w:val="000000" w:themeColor="text1"/>
                <w:sz w:val="16"/>
                <w:szCs w:val="16"/>
                <w:lang w:val="en-US"/>
              </w:rPr>
            </w:pPr>
            <w:r w:rsidRPr="0038343A">
              <w:rPr>
                <w:rFonts w:ascii="Fira Sans" w:hAnsi="Fira Sans"/>
                <w:color w:val="000000" w:themeColor="text1"/>
                <w:sz w:val="16"/>
                <w:szCs w:val="16"/>
                <w:lang w:val="en-US"/>
              </w:rPr>
              <w:t>Consolidation loans</w:t>
            </w:r>
          </w:p>
        </w:tc>
        <w:tc>
          <w:tcPr>
            <w:tcW w:w="1418" w:type="dxa"/>
            <w:tcBorders>
              <w:bottom w:val="single" w:sz="4" w:space="0" w:color="001D77"/>
            </w:tcBorders>
            <w:vAlign w:val="center"/>
          </w:tcPr>
          <w:p w:rsidR="00037898" w:rsidRPr="00BB302F" w:rsidRDefault="00037898" w:rsidP="00037898">
            <w:pPr>
              <w:spacing w:before="0" w:after="0" w:line="240" w:lineRule="auto"/>
              <w:jc w:val="right"/>
              <w:rPr>
                <w:rFonts w:cs="Arial"/>
                <w:bCs/>
                <w:sz w:val="16"/>
                <w:szCs w:val="16"/>
              </w:rPr>
            </w:pPr>
            <w:r>
              <w:rPr>
                <w:rFonts w:cs="Arial"/>
                <w:bCs/>
                <w:sz w:val="16"/>
                <w:szCs w:val="16"/>
              </w:rPr>
              <w:t>5</w:t>
            </w:r>
          </w:p>
        </w:tc>
        <w:tc>
          <w:tcPr>
            <w:tcW w:w="1418" w:type="dxa"/>
            <w:tcBorders>
              <w:bottom w:val="single" w:sz="4" w:space="0" w:color="001D77"/>
            </w:tcBorders>
            <w:vAlign w:val="center"/>
          </w:tcPr>
          <w:p w:rsidR="00037898" w:rsidRPr="00BB302F" w:rsidRDefault="00037898" w:rsidP="00037898">
            <w:pPr>
              <w:spacing w:before="0" w:after="0" w:line="240" w:lineRule="auto"/>
              <w:jc w:val="right"/>
              <w:rPr>
                <w:rFonts w:cs="Arial"/>
                <w:bCs/>
                <w:sz w:val="16"/>
                <w:szCs w:val="16"/>
              </w:rPr>
            </w:pPr>
            <w:r>
              <w:rPr>
                <w:rFonts w:cs="Arial"/>
                <w:bCs/>
                <w:sz w:val="16"/>
                <w:szCs w:val="16"/>
              </w:rPr>
              <w:t>4</w:t>
            </w:r>
          </w:p>
        </w:tc>
        <w:tc>
          <w:tcPr>
            <w:tcW w:w="1276" w:type="dxa"/>
            <w:tcBorders>
              <w:bottom w:val="single" w:sz="4" w:space="0" w:color="001D77"/>
            </w:tcBorders>
            <w:vAlign w:val="center"/>
          </w:tcPr>
          <w:p w:rsidR="00037898" w:rsidRPr="00BB302F" w:rsidRDefault="00037898" w:rsidP="00037898">
            <w:pPr>
              <w:spacing w:before="0" w:after="0" w:line="240" w:lineRule="auto"/>
              <w:jc w:val="right"/>
              <w:rPr>
                <w:rFonts w:cs="Arial"/>
                <w:bCs/>
                <w:sz w:val="16"/>
                <w:szCs w:val="16"/>
              </w:rPr>
            </w:pPr>
            <w:r>
              <w:rPr>
                <w:rFonts w:cs="Arial"/>
                <w:bCs/>
                <w:sz w:val="16"/>
                <w:szCs w:val="16"/>
              </w:rPr>
              <w:t>134</w:t>
            </w:r>
          </w:p>
        </w:tc>
        <w:tc>
          <w:tcPr>
            <w:tcW w:w="1294" w:type="dxa"/>
            <w:gridSpan w:val="2"/>
            <w:tcBorders>
              <w:bottom w:val="single" w:sz="4" w:space="0" w:color="001D77"/>
            </w:tcBorders>
            <w:vAlign w:val="center"/>
          </w:tcPr>
          <w:p w:rsidR="00037898" w:rsidRPr="00BB302F" w:rsidRDefault="00037898" w:rsidP="00037898">
            <w:pPr>
              <w:spacing w:before="0" w:after="0" w:line="240" w:lineRule="auto"/>
              <w:jc w:val="right"/>
              <w:rPr>
                <w:rFonts w:cs="Arial"/>
                <w:bCs/>
                <w:sz w:val="16"/>
                <w:szCs w:val="16"/>
              </w:rPr>
            </w:pPr>
            <w:r>
              <w:rPr>
                <w:rFonts w:cs="Arial"/>
                <w:bCs/>
                <w:sz w:val="16"/>
                <w:szCs w:val="16"/>
              </w:rPr>
              <w:t>125</w:t>
            </w:r>
          </w:p>
        </w:tc>
      </w:tr>
      <w:tr w:rsidR="00037898" w:rsidRPr="005E7160" w:rsidTr="00037898">
        <w:trPr>
          <w:trHeight w:val="57"/>
        </w:trPr>
        <w:tc>
          <w:tcPr>
            <w:tcW w:w="2517" w:type="dxa"/>
            <w:tcBorders>
              <w:top w:val="single" w:sz="4" w:space="0" w:color="001D77"/>
              <w:bottom w:val="nil"/>
            </w:tcBorders>
            <w:vAlign w:val="center"/>
          </w:tcPr>
          <w:p w:rsidR="00037898" w:rsidRPr="00037898" w:rsidRDefault="0038343A" w:rsidP="00037898">
            <w:pPr>
              <w:pStyle w:val="Nagwek8"/>
              <w:tabs>
                <w:tab w:val="right" w:leader="dot" w:pos="4156"/>
              </w:tabs>
              <w:spacing w:before="0"/>
              <w:contextualSpacing/>
              <w:outlineLvl w:val="7"/>
              <w:rPr>
                <w:rFonts w:ascii="Fira Sans" w:hAnsi="Fira Sans"/>
                <w:color w:val="000000" w:themeColor="text1"/>
                <w:sz w:val="16"/>
                <w:szCs w:val="16"/>
                <w:lang w:val="en-US"/>
              </w:rPr>
            </w:pPr>
            <w:r w:rsidRPr="0038343A">
              <w:rPr>
                <w:rFonts w:ascii="Fira Sans" w:hAnsi="Fira Sans"/>
                <w:color w:val="000000" w:themeColor="text1"/>
                <w:sz w:val="16"/>
                <w:szCs w:val="16"/>
                <w:lang w:val="en-US"/>
              </w:rPr>
              <w:t>Other loans</w:t>
            </w:r>
          </w:p>
        </w:tc>
        <w:tc>
          <w:tcPr>
            <w:tcW w:w="1418" w:type="dxa"/>
            <w:tcBorders>
              <w:top w:val="single" w:sz="4" w:space="0" w:color="001D77"/>
              <w:bottom w:val="nil"/>
            </w:tcBorders>
            <w:vAlign w:val="center"/>
          </w:tcPr>
          <w:p w:rsidR="00037898" w:rsidRPr="00BB302F" w:rsidRDefault="00037898" w:rsidP="00037898">
            <w:pPr>
              <w:spacing w:before="0" w:after="0" w:line="240" w:lineRule="auto"/>
              <w:jc w:val="right"/>
              <w:rPr>
                <w:rFonts w:cs="Arial"/>
                <w:bCs/>
                <w:sz w:val="16"/>
                <w:szCs w:val="16"/>
              </w:rPr>
            </w:pPr>
            <w:r>
              <w:rPr>
                <w:rFonts w:cs="Arial"/>
                <w:bCs/>
                <w:sz w:val="16"/>
                <w:szCs w:val="16"/>
              </w:rPr>
              <w:t>6</w:t>
            </w:r>
          </w:p>
        </w:tc>
        <w:tc>
          <w:tcPr>
            <w:tcW w:w="1418" w:type="dxa"/>
            <w:tcBorders>
              <w:top w:val="single" w:sz="4" w:space="0" w:color="001D77"/>
              <w:bottom w:val="nil"/>
            </w:tcBorders>
            <w:vAlign w:val="center"/>
          </w:tcPr>
          <w:p w:rsidR="00037898" w:rsidRPr="00BB302F" w:rsidRDefault="00037898" w:rsidP="00037898">
            <w:pPr>
              <w:spacing w:before="0" w:after="0" w:line="240" w:lineRule="auto"/>
              <w:jc w:val="right"/>
              <w:rPr>
                <w:rFonts w:cs="Arial"/>
                <w:bCs/>
                <w:sz w:val="16"/>
                <w:szCs w:val="16"/>
              </w:rPr>
            </w:pPr>
            <w:r>
              <w:rPr>
                <w:rFonts w:cs="Arial"/>
                <w:bCs/>
                <w:sz w:val="16"/>
                <w:szCs w:val="16"/>
              </w:rPr>
              <w:t>5</w:t>
            </w:r>
          </w:p>
        </w:tc>
        <w:tc>
          <w:tcPr>
            <w:tcW w:w="1276" w:type="dxa"/>
            <w:tcBorders>
              <w:top w:val="single" w:sz="4" w:space="0" w:color="001D77"/>
              <w:bottom w:val="nil"/>
            </w:tcBorders>
            <w:vAlign w:val="center"/>
          </w:tcPr>
          <w:p w:rsidR="00037898" w:rsidRPr="00BB302F" w:rsidRDefault="00037898" w:rsidP="00037898">
            <w:pPr>
              <w:spacing w:before="0" w:after="0" w:line="240" w:lineRule="auto"/>
              <w:jc w:val="right"/>
              <w:rPr>
                <w:rFonts w:cs="Arial"/>
                <w:bCs/>
                <w:sz w:val="16"/>
                <w:szCs w:val="16"/>
              </w:rPr>
            </w:pPr>
            <w:r>
              <w:rPr>
                <w:rFonts w:cs="Arial"/>
                <w:bCs/>
                <w:sz w:val="16"/>
                <w:szCs w:val="16"/>
              </w:rPr>
              <w:t>919</w:t>
            </w:r>
          </w:p>
        </w:tc>
        <w:tc>
          <w:tcPr>
            <w:tcW w:w="1294" w:type="dxa"/>
            <w:gridSpan w:val="2"/>
            <w:tcBorders>
              <w:top w:val="single" w:sz="4" w:space="0" w:color="001D77"/>
              <w:bottom w:val="nil"/>
            </w:tcBorders>
            <w:vAlign w:val="center"/>
          </w:tcPr>
          <w:p w:rsidR="00037898" w:rsidRPr="00BB302F" w:rsidRDefault="00037898" w:rsidP="00037898">
            <w:pPr>
              <w:spacing w:before="0" w:after="0" w:line="240" w:lineRule="auto"/>
              <w:jc w:val="right"/>
              <w:rPr>
                <w:rFonts w:cs="Arial"/>
                <w:bCs/>
                <w:sz w:val="16"/>
                <w:szCs w:val="16"/>
              </w:rPr>
            </w:pPr>
            <w:r>
              <w:rPr>
                <w:rFonts w:cs="Arial"/>
                <w:bCs/>
                <w:sz w:val="16"/>
                <w:szCs w:val="16"/>
              </w:rPr>
              <w:t>906</w:t>
            </w:r>
          </w:p>
        </w:tc>
      </w:tr>
    </w:tbl>
    <w:p w:rsidR="002B1470" w:rsidRDefault="002B1470" w:rsidP="00E73765">
      <w:pPr>
        <w:rPr>
          <w:rFonts w:ascii="Fira Sans SemiBold" w:eastAsia="Times New Roman" w:hAnsi="Fira Sans SemiBold" w:cs="Times New Roman"/>
          <w:bCs/>
          <w:color w:val="001D77"/>
          <w:szCs w:val="24"/>
          <w:lang w:val="en" w:eastAsia="pl-PL"/>
        </w:rPr>
      </w:pPr>
      <w:r w:rsidRPr="00085B80">
        <w:rPr>
          <w:b/>
          <w:spacing w:val="-2"/>
          <w:sz w:val="18"/>
          <w:shd w:val="clear" w:color="auto" w:fill="FFFFFF"/>
          <w:lang w:val="en-US"/>
        </w:rPr>
        <w:t xml:space="preserve">Table </w:t>
      </w:r>
      <w:r>
        <w:rPr>
          <w:b/>
          <w:spacing w:val="-2"/>
          <w:sz w:val="18"/>
          <w:shd w:val="clear" w:color="auto" w:fill="FFFFFF"/>
          <w:lang w:val="en-US"/>
        </w:rPr>
        <w:t>3</w:t>
      </w:r>
      <w:r w:rsidRPr="00085B80">
        <w:rPr>
          <w:b/>
          <w:spacing w:val="-2"/>
          <w:sz w:val="18"/>
          <w:shd w:val="clear" w:color="auto" w:fill="FFFFFF"/>
          <w:lang w:val="en-US"/>
        </w:rPr>
        <w:t xml:space="preserve">. </w:t>
      </w:r>
      <w:r>
        <w:rPr>
          <w:b/>
          <w:spacing w:val="-2"/>
          <w:sz w:val="18"/>
          <w:shd w:val="clear" w:color="auto" w:fill="FFFFFF"/>
          <w:lang w:val="en-US"/>
        </w:rPr>
        <w:t>N</w:t>
      </w:r>
      <w:r w:rsidRPr="005D14D7">
        <w:rPr>
          <w:b/>
          <w:spacing w:val="-2"/>
          <w:sz w:val="18"/>
          <w:shd w:val="clear" w:color="auto" w:fill="FFFFFF"/>
          <w:lang w:val="en-US"/>
        </w:rPr>
        <w:t xml:space="preserve">umber and value of </w:t>
      </w:r>
      <w:r>
        <w:rPr>
          <w:b/>
          <w:spacing w:val="-2"/>
          <w:sz w:val="18"/>
          <w:shd w:val="clear" w:color="auto" w:fill="FFFFFF"/>
          <w:lang w:val="en-US"/>
        </w:rPr>
        <w:t>credits</w:t>
      </w:r>
      <w:r w:rsidRPr="005D14D7">
        <w:rPr>
          <w:b/>
          <w:spacing w:val="-2"/>
          <w:sz w:val="18"/>
          <w:shd w:val="clear" w:color="auto" w:fill="FFFFFF"/>
          <w:lang w:val="en-US"/>
        </w:rPr>
        <w:t xml:space="preserve"> and </w:t>
      </w:r>
      <w:r>
        <w:rPr>
          <w:b/>
          <w:spacing w:val="-2"/>
          <w:sz w:val="18"/>
          <w:shd w:val="clear" w:color="auto" w:fill="FFFFFF"/>
          <w:lang w:val="en-US"/>
        </w:rPr>
        <w:t>loans</w:t>
      </w:r>
      <w:r w:rsidRPr="005D14D7">
        <w:rPr>
          <w:b/>
          <w:spacing w:val="-2"/>
          <w:sz w:val="18"/>
          <w:shd w:val="clear" w:color="auto" w:fill="FFFFFF"/>
          <w:lang w:val="en-US"/>
        </w:rPr>
        <w:t xml:space="preserve"> granted</w:t>
      </w:r>
    </w:p>
    <w:p w:rsidR="00A3154F" w:rsidRDefault="00A3154F" w:rsidP="002B1470">
      <w:pPr>
        <w:spacing w:before="240"/>
        <w:rPr>
          <w:rFonts w:ascii="Fira Sans SemiBold" w:eastAsia="Times New Roman" w:hAnsi="Fira Sans SemiBold" w:cs="Times New Roman"/>
          <w:bCs/>
          <w:color w:val="001D77"/>
          <w:szCs w:val="24"/>
          <w:lang w:val="en" w:eastAsia="pl-PL"/>
        </w:rPr>
      </w:pPr>
    </w:p>
    <w:p w:rsidR="00E73765" w:rsidRDefault="00A3154F" w:rsidP="002B1470">
      <w:pPr>
        <w:spacing w:before="240"/>
        <w:rPr>
          <w:rFonts w:ascii="Fira Sans SemiBold" w:eastAsia="Times New Roman" w:hAnsi="Fira Sans SemiBold" w:cs="Times New Roman"/>
          <w:bCs/>
          <w:color w:val="001D77"/>
          <w:szCs w:val="24"/>
          <w:lang w:val="en" w:eastAsia="pl-PL"/>
        </w:rPr>
      </w:pPr>
      <w:r w:rsidRPr="00921967">
        <w:rPr>
          <w:noProof/>
          <w:color w:val="FF0000"/>
          <w:spacing w:val="-2"/>
          <w:szCs w:val="19"/>
          <w:lang w:eastAsia="pl-PL"/>
        </w:rPr>
        <mc:AlternateContent>
          <mc:Choice Requires="wps">
            <w:drawing>
              <wp:anchor distT="45720" distB="45720" distL="114300" distR="114300" simplePos="0" relativeHeight="251662848" behindDoc="1" locked="0" layoutInCell="1" allowOverlap="1" wp14:anchorId="451D0827" wp14:editId="05CE9763">
                <wp:simplePos x="0" y="0"/>
                <wp:positionH relativeFrom="page">
                  <wp:posOffset>5716270</wp:posOffset>
                </wp:positionH>
                <wp:positionV relativeFrom="paragraph">
                  <wp:posOffset>231775</wp:posOffset>
                </wp:positionV>
                <wp:extent cx="1725295" cy="1093470"/>
                <wp:effectExtent l="0" t="0" r="0" b="0"/>
                <wp:wrapTight wrapText="bothSides">
                  <wp:wrapPolygon edited="0">
                    <wp:start x="715" y="0"/>
                    <wp:lineTo x="715" y="21073"/>
                    <wp:lineTo x="20749" y="21073"/>
                    <wp:lineTo x="20749" y="0"/>
                    <wp:lineTo x="715" y="0"/>
                  </wp:wrapPolygon>
                </wp:wrapTigh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295" cy="1093470"/>
                        </a:xfrm>
                        <a:prstGeom prst="rect">
                          <a:avLst/>
                        </a:prstGeom>
                        <a:noFill/>
                        <a:ln w="9525">
                          <a:noFill/>
                          <a:miter lim="800000"/>
                          <a:headEnd/>
                          <a:tailEnd/>
                        </a:ln>
                      </wps:spPr>
                      <wps:txbx>
                        <w:txbxContent>
                          <w:p w:rsidR="0065657F" w:rsidRPr="00785F40" w:rsidRDefault="0038343A" w:rsidP="0065657F">
                            <w:pPr>
                              <w:spacing w:after="0"/>
                              <w:rPr>
                                <w:rFonts w:eastAsia="Times New Roman" w:cs="Times New Roman"/>
                                <w:bCs/>
                                <w:color w:val="001D77"/>
                                <w:sz w:val="18"/>
                                <w:szCs w:val="18"/>
                                <w:lang w:val="en-US" w:eastAsia="pl-PL"/>
                              </w:rPr>
                            </w:pPr>
                            <w:r w:rsidRPr="0038343A">
                              <w:rPr>
                                <w:rFonts w:eastAsia="Times New Roman" w:cs="Times New Roman"/>
                                <w:bCs/>
                                <w:color w:val="001D77"/>
                                <w:sz w:val="18"/>
                                <w:szCs w:val="18"/>
                                <w:lang w:val="en" w:eastAsia="pl-PL"/>
                              </w:rPr>
                              <w:t>The value of assets of enterprises in which credit intermediation activity was the only or dominant type of activity decreased during the year by 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1D0827" id="Pole tekstowe 5" o:spid="_x0000_s1029" type="#_x0000_t202" style="position:absolute;margin-left:450.1pt;margin-top:18.25pt;width:135.85pt;height:86.1pt;z-index:-2516536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" filled="f" stroked="f">
                <v:textbox>
                  <w:txbxContent>
                    <w:p w:rsidR="0065657F" w:rsidRPr="00785F40" w:rsidRDefault="0038343A" w:rsidP="0065657F">
                      <w:pPr>
                        <w:spacing w:after="0"/>
                        <w:rPr>
                          <w:rFonts w:eastAsia="Times New Roman" w:cs="Times New Roman"/>
                          <w:bCs/>
                          <w:color w:val="001D77"/>
                          <w:sz w:val="18"/>
                          <w:szCs w:val="18"/>
                          <w:lang w:val="en-US" w:eastAsia="pl-PL"/>
                        </w:rPr>
                      </w:pPr>
                      <w:r w:rsidRPr="0038343A">
                        <w:rPr>
                          <w:rFonts w:eastAsia="Times New Roman" w:cs="Times New Roman"/>
                          <w:bCs/>
                          <w:color w:val="001D77"/>
                          <w:sz w:val="18"/>
                          <w:szCs w:val="18"/>
                          <w:lang w:val="en" w:eastAsia="pl-PL"/>
                        </w:rPr>
                        <w:t>The value of assets of enterprises in which credit intermediation activity was the only or dominant type of activity decreased during the year by 1.3%</w:t>
                      </w:r>
                    </w:p>
                  </w:txbxContent>
                </v:textbox>
                <w10:wrap type="tight" anchorx="page"/>
              </v:shape>
            </w:pict>
          </mc:Fallback>
        </mc:AlternateContent>
      </w:r>
      <w:r w:rsidR="00FE7252" w:rsidRPr="00FE7252">
        <w:rPr>
          <w:rFonts w:ascii="Fira Sans SemiBold" w:eastAsia="Times New Roman" w:hAnsi="Fira Sans SemiBold" w:cs="Times New Roman"/>
          <w:bCs/>
          <w:color w:val="001D77"/>
          <w:szCs w:val="24"/>
          <w:lang w:val="en" w:eastAsia="pl-PL"/>
        </w:rPr>
        <w:t>Financial</w:t>
      </w:r>
      <w:r w:rsidR="007D23DC">
        <w:rPr>
          <w:rFonts w:ascii="Fira Sans SemiBold" w:eastAsia="Times New Roman" w:hAnsi="Fira Sans SemiBold" w:cs="Times New Roman"/>
          <w:bCs/>
          <w:color w:val="001D77"/>
          <w:szCs w:val="24"/>
          <w:lang w:val="en" w:eastAsia="pl-PL"/>
        </w:rPr>
        <w:t xml:space="preserve"> </w:t>
      </w:r>
      <w:r w:rsidR="007D23DC" w:rsidRPr="007D23DC">
        <w:rPr>
          <w:rFonts w:ascii="Fira Sans SemiBold" w:eastAsia="Times New Roman" w:hAnsi="Fira Sans SemiBold" w:cs="Times New Roman"/>
          <w:bCs/>
          <w:color w:val="001D77"/>
          <w:szCs w:val="24"/>
          <w:lang w:val="en" w:eastAsia="pl-PL"/>
        </w:rPr>
        <w:t>situation of the surveyed credit intermediation companies</w:t>
      </w:r>
    </w:p>
    <w:p w:rsidR="00C43A21" w:rsidRDefault="0038343A" w:rsidP="00C43A21">
      <w:pPr>
        <w:rPr>
          <w:spacing w:val="-2"/>
          <w:szCs w:val="19"/>
          <w:lang w:val="en-US"/>
        </w:rPr>
      </w:pPr>
      <w:r w:rsidRPr="0038343A">
        <w:rPr>
          <w:spacing w:val="-2"/>
          <w:szCs w:val="19"/>
          <w:lang w:val="en-US"/>
        </w:rPr>
        <w:t>Out of 243 enterprises, in which the examined activity was the only and dominant one</w:t>
      </w:r>
      <w:r w:rsidR="00FC21D4">
        <w:rPr>
          <w:rStyle w:val="Odwoanieprzypisudolnego"/>
          <w:spacing w:val="-2"/>
          <w:szCs w:val="19"/>
          <w:lang w:val="en-US"/>
        </w:rPr>
        <w:footnoteReference w:id="2"/>
      </w:r>
      <w:r w:rsidRPr="0038343A">
        <w:rPr>
          <w:spacing w:val="-2"/>
          <w:szCs w:val="19"/>
          <w:lang w:val="en-US"/>
        </w:rPr>
        <w:t>, 191 companies kept full accounting, and 52 companies kept the revenue and expense ledger.</w:t>
      </w:r>
    </w:p>
    <w:p w:rsidR="0038343A" w:rsidRDefault="00694882" w:rsidP="00E32774">
      <w:pPr>
        <w:pStyle w:val="HTML-wstpniesformatowany"/>
        <w:rPr>
          <w:spacing w:val="-2"/>
          <w:szCs w:val="19"/>
          <w:lang w:val="en-US"/>
        </w:rPr>
      </w:pPr>
      <w:r w:rsidRPr="00E32774">
        <w:rPr>
          <w:rFonts w:ascii="Fira Sans" w:eastAsiaTheme="minorHAnsi" w:hAnsi="Fira Sans" w:cstheme="minorBidi"/>
          <w:spacing w:val="-2"/>
          <w:sz w:val="19"/>
          <w:szCs w:val="19"/>
          <w:lang w:val="en-US" w:eastAsia="en-US"/>
        </w:rPr>
        <w:t>In 2019 t</w:t>
      </w:r>
      <w:r w:rsidR="0038343A" w:rsidRPr="00E32774">
        <w:rPr>
          <w:rFonts w:ascii="Fira Sans" w:eastAsiaTheme="minorHAnsi" w:hAnsi="Fira Sans" w:cstheme="minorBidi"/>
          <w:spacing w:val="-2"/>
          <w:sz w:val="19"/>
          <w:szCs w:val="19"/>
          <w:lang w:val="en-US" w:eastAsia="en-US"/>
        </w:rPr>
        <w:t xml:space="preserve">he assets of these 191 companies decreased by 1.3% to PLN 15,937 million. Current assets constituted the dominant item of assets </w:t>
      </w:r>
      <w:r w:rsidR="0071250E" w:rsidRPr="00FC21D4">
        <w:rPr>
          <w:rFonts w:ascii="Fira Sans" w:hAnsi="Fira Sans"/>
          <w:color w:val="000000" w:themeColor="text1"/>
          <w:sz w:val="16"/>
          <w:szCs w:val="16"/>
          <w:lang w:val="en-US"/>
        </w:rPr>
        <w:t>–</w:t>
      </w:r>
      <w:r w:rsidR="0038343A" w:rsidRPr="00E32774">
        <w:rPr>
          <w:rFonts w:ascii="Fira Sans" w:eastAsiaTheme="minorHAnsi" w:hAnsi="Fira Sans" w:cstheme="minorBidi"/>
          <w:spacing w:val="-2"/>
          <w:sz w:val="19"/>
          <w:szCs w:val="19"/>
          <w:lang w:val="en-US" w:eastAsia="en-US"/>
        </w:rPr>
        <w:t xml:space="preserve"> PLN 9,258 million (58.1%). The largest item of current assets w</w:t>
      </w:r>
      <w:r w:rsidR="00171469">
        <w:rPr>
          <w:rFonts w:ascii="Fira Sans" w:eastAsiaTheme="minorHAnsi" w:hAnsi="Fira Sans" w:cstheme="minorBidi"/>
          <w:spacing w:val="-2"/>
          <w:sz w:val="19"/>
          <w:szCs w:val="19"/>
          <w:lang w:val="en-US" w:eastAsia="en-US"/>
        </w:rPr>
        <w:t>ere</w:t>
      </w:r>
      <w:r w:rsidR="0038343A" w:rsidRPr="00E32774">
        <w:rPr>
          <w:rFonts w:ascii="Fira Sans" w:eastAsiaTheme="minorHAnsi" w:hAnsi="Fira Sans" w:cstheme="minorBidi"/>
          <w:spacing w:val="-2"/>
          <w:sz w:val="19"/>
          <w:szCs w:val="19"/>
          <w:lang w:val="en-US" w:eastAsia="en-US"/>
        </w:rPr>
        <w:t xml:space="preserve"> short-term investments </w:t>
      </w:r>
      <w:r w:rsidR="0071250E" w:rsidRPr="00FC21D4">
        <w:rPr>
          <w:rFonts w:ascii="Fira Sans" w:hAnsi="Fira Sans"/>
          <w:color w:val="000000" w:themeColor="text1"/>
          <w:sz w:val="16"/>
          <w:szCs w:val="16"/>
          <w:lang w:val="en-US"/>
        </w:rPr>
        <w:t>–</w:t>
      </w:r>
      <w:r w:rsidR="0038343A" w:rsidRPr="00E32774">
        <w:rPr>
          <w:rFonts w:ascii="Fira Sans" w:eastAsiaTheme="minorHAnsi" w:hAnsi="Fira Sans" w:cstheme="minorBidi"/>
          <w:spacing w:val="-2"/>
          <w:sz w:val="19"/>
          <w:szCs w:val="19"/>
          <w:lang w:val="en-US" w:eastAsia="en-US"/>
        </w:rPr>
        <w:t xml:space="preserve"> PLN 5,164 million (55.8%) which comprised of short-term financial assets</w:t>
      </w:r>
      <w:r w:rsidR="007F4EE8" w:rsidRPr="00E32774">
        <w:rPr>
          <w:rFonts w:ascii="Fira Sans" w:eastAsiaTheme="minorHAnsi" w:hAnsi="Fira Sans" w:cstheme="minorBidi"/>
          <w:spacing w:val="-2"/>
          <w:sz w:val="19"/>
          <w:szCs w:val="19"/>
          <w:lang w:val="en-US" w:eastAsia="en-US"/>
        </w:rPr>
        <w:t xml:space="preserve"> in 94.5%.</w:t>
      </w:r>
      <w:r w:rsidR="0038343A" w:rsidRPr="00E32774">
        <w:rPr>
          <w:rFonts w:ascii="Fira Sans" w:eastAsiaTheme="minorHAnsi" w:hAnsi="Fira Sans" w:cstheme="minorBidi"/>
          <w:spacing w:val="-2"/>
          <w:sz w:val="19"/>
          <w:szCs w:val="19"/>
          <w:lang w:val="en-US" w:eastAsia="en-US"/>
        </w:rPr>
        <w:t xml:space="preserve"> </w:t>
      </w:r>
      <w:r w:rsidR="007F4EE8" w:rsidRPr="00E32774">
        <w:rPr>
          <w:rFonts w:ascii="Fira Sans" w:eastAsiaTheme="minorHAnsi" w:hAnsi="Fira Sans" w:cstheme="minorBidi"/>
          <w:spacing w:val="-2"/>
          <w:sz w:val="19"/>
          <w:szCs w:val="19"/>
          <w:lang w:val="en-US" w:eastAsia="en-US"/>
        </w:rPr>
        <w:t>The next item of current assets were short-term receivables</w:t>
      </w:r>
      <w:r w:rsidR="007F4EE8">
        <w:rPr>
          <w:rFonts w:ascii="Fira Sans" w:eastAsiaTheme="minorHAnsi" w:hAnsi="Fira Sans" w:cstheme="minorBidi"/>
          <w:spacing w:val="-2"/>
          <w:sz w:val="19"/>
          <w:szCs w:val="19"/>
          <w:lang w:val="en-US" w:eastAsia="en-US"/>
        </w:rPr>
        <w:t xml:space="preserve"> </w:t>
      </w:r>
      <w:r w:rsidR="0038343A" w:rsidRPr="00E32774">
        <w:rPr>
          <w:rFonts w:ascii="Fira Sans" w:eastAsiaTheme="minorHAnsi" w:hAnsi="Fira Sans" w:cstheme="minorBidi"/>
          <w:spacing w:val="-2"/>
          <w:sz w:val="19"/>
          <w:szCs w:val="19"/>
          <w:lang w:val="en-US" w:eastAsia="en-US"/>
        </w:rPr>
        <w:t>which amounted to PLN 3,878 million (41. 9%).</w:t>
      </w:r>
    </w:p>
    <w:p w:rsidR="0038343A" w:rsidRDefault="0038343A" w:rsidP="00C43A21">
      <w:pPr>
        <w:rPr>
          <w:spacing w:val="-2"/>
          <w:szCs w:val="19"/>
          <w:lang w:val="en-US"/>
        </w:rPr>
      </w:pPr>
      <w:r w:rsidRPr="0038343A">
        <w:rPr>
          <w:spacing w:val="-2"/>
          <w:szCs w:val="19"/>
          <w:lang w:val="en-US"/>
        </w:rPr>
        <w:t xml:space="preserve">In the liabilities of the 191 enterprises described above, 81.8% of the value were liabilities and provisions for liabilities, including long-term liabilities (50.5%) and short-term liabilities (45.5%). </w:t>
      </w:r>
      <w:r w:rsidRPr="00936659">
        <w:rPr>
          <w:spacing w:val="-2"/>
          <w:szCs w:val="19"/>
          <w:lang w:val="en-US"/>
        </w:rPr>
        <w:t xml:space="preserve">Equity amounted to PLN 2,894 million, </w:t>
      </w:r>
      <w:r w:rsidR="00625132" w:rsidRPr="00936659">
        <w:rPr>
          <w:spacing w:val="-2"/>
          <w:szCs w:val="19"/>
          <w:lang w:val="en-US"/>
        </w:rPr>
        <w:t xml:space="preserve">where </w:t>
      </w:r>
      <w:r w:rsidRPr="00936659">
        <w:rPr>
          <w:spacing w:val="-2"/>
          <w:szCs w:val="19"/>
          <w:lang w:val="en-US"/>
        </w:rPr>
        <w:t>supplementary capital constituted 75.7% of their value</w:t>
      </w:r>
      <w:r w:rsidR="000152E9">
        <w:rPr>
          <w:spacing w:val="-2"/>
          <w:szCs w:val="19"/>
          <w:lang w:val="en-US"/>
        </w:rPr>
        <w:t>.</w:t>
      </w:r>
    </w:p>
    <w:p w:rsidR="0038343A" w:rsidRPr="00C43A21" w:rsidRDefault="0038343A" w:rsidP="00C43A21">
      <w:pPr>
        <w:rPr>
          <w:spacing w:val="-2"/>
          <w:szCs w:val="19"/>
          <w:lang w:val="en-US"/>
        </w:rPr>
      </w:pPr>
      <w:r w:rsidRPr="0038343A">
        <w:rPr>
          <w:spacing w:val="-2"/>
          <w:szCs w:val="19"/>
          <w:lang w:val="en-US"/>
        </w:rPr>
        <w:t xml:space="preserve">Revenues from total activity of the analyzed group of 191 enterprises decreased by 5.9% and amounted to PLN 6,376 million of which 91.7% were net revenues from sales. Costs from total activity increased by 6.3% and amounted to PLN 6,240 million of which 69.0% were </w:t>
      </w:r>
      <w:r w:rsidR="00650584">
        <w:rPr>
          <w:spacing w:val="-2"/>
          <w:szCs w:val="19"/>
          <w:lang w:val="en-US"/>
        </w:rPr>
        <w:t xml:space="preserve">costs of </w:t>
      </w:r>
      <w:r w:rsidRPr="0038343A">
        <w:rPr>
          <w:spacing w:val="-2"/>
          <w:szCs w:val="19"/>
          <w:lang w:val="en-US"/>
        </w:rPr>
        <w:t xml:space="preserve">operating </w:t>
      </w:r>
      <w:r w:rsidR="00650584">
        <w:rPr>
          <w:spacing w:val="-2"/>
          <w:szCs w:val="19"/>
          <w:lang w:val="en-US"/>
        </w:rPr>
        <w:t>activity</w:t>
      </w:r>
      <w:r w:rsidRPr="0038343A">
        <w:rPr>
          <w:spacing w:val="-2"/>
          <w:szCs w:val="19"/>
          <w:lang w:val="en-US"/>
        </w:rPr>
        <w:t>. The gross financial result was PLN 135 million, while the net financial result was minus PLN 136 million. Of this group of companies, 77 incurred losses, while 114 reported profits.</w:t>
      </w:r>
    </w:p>
    <w:p w:rsidR="00C43A21" w:rsidRDefault="00C43A21" w:rsidP="00C43A21">
      <w:pPr>
        <w:rPr>
          <w:spacing w:val="-2"/>
          <w:szCs w:val="19"/>
          <w:lang w:val="en-US"/>
        </w:rPr>
      </w:pPr>
    </w:p>
    <w:p w:rsidR="00A3154F" w:rsidRDefault="00A3154F" w:rsidP="00C43A21">
      <w:pPr>
        <w:rPr>
          <w:spacing w:val="-2"/>
          <w:szCs w:val="19"/>
          <w:lang w:val="en-US"/>
        </w:rPr>
      </w:pPr>
    </w:p>
    <w:p w:rsidR="00A3154F" w:rsidRDefault="00A3154F" w:rsidP="00C43A21">
      <w:pPr>
        <w:rPr>
          <w:spacing w:val="-2"/>
          <w:szCs w:val="19"/>
          <w:lang w:val="en-US"/>
        </w:rPr>
      </w:pPr>
      <w:bookmarkStart w:id="0" w:name="_GoBack"/>
      <w:bookmarkEnd w:id="0"/>
    </w:p>
    <w:p w:rsidR="00C43A21" w:rsidRDefault="00C43A21" w:rsidP="00C43A21">
      <w:pPr>
        <w:rPr>
          <w:shd w:val="clear" w:color="auto" w:fill="FFFFFF"/>
          <w:lang w:val="en"/>
        </w:rPr>
      </w:pPr>
    </w:p>
    <w:p w:rsidR="00E23177" w:rsidRDefault="00E23177" w:rsidP="00E23177">
      <w:pPr>
        <w:rPr>
          <w:rFonts w:cs="Arial"/>
          <w:lang w:val="en-US"/>
        </w:rPr>
      </w:pPr>
      <w:r w:rsidRPr="00C704E3">
        <w:rPr>
          <w:lang w:val="en-US"/>
        </w:rPr>
        <w:t>In case of quoting Statistics Poland data, please provide information: “Source of data: Statistics Poland”, and in case of publishing calculations made on data published by Statistics Poland, please include the following disclaimer: “Own study based on figures from Statistics Poland”</w:t>
      </w:r>
      <w:r w:rsidR="00663A72">
        <w:rPr>
          <w:lang w:val="en-US"/>
        </w:rPr>
        <w:t>.</w:t>
      </w:r>
    </w:p>
    <w:p w:rsidR="00E23177" w:rsidRPr="00785F40" w:rsidRDefault="00E23177" w:rsidP="00E76D26">
      <w:pPr>
        <w:rPr>
          <w:sz w:val="18"/>
          <w:lang w:val="en-US"/>
        </w:rPr>
        <w:sectPr w:rsidR="00E23177" w:rsidRPr="00785F40" w:rsidSect="00B72F9E">
          <w:headerReference w:type="default" r:id="rId11"/>
          <w:footerReference w:type="default" r:id="rId12"/>
          <w:headerReference w:type="first" r:id="rId13"/>
          <w:footerReference w:type="first" r:id="rId14"/>
          <w:type w:val="continuous"/>
          <w:pgSz w:w="11906" w:h="16838"/>
          <w:pgMar w:top="720" w:right="3119" w:bottom="720" w:left="720" w:header="284" w:footer="283" w:gutter="0"/>
          <w:cols w:space="708"/>
          <w:titlePg/>
          <w:docGrid w:linePitch="360"/>
        </w:sectPr>
      </w:pPr>
    </w:p>
    <w:p w:rsidR="000470AA" w:rsidRPr="00785F40" w:rsidRDefault="000470AA" w:rsidP="000470AA">
      <w:pPr>
        <w:rPr>
          <w:sz w:val="18"/>
          <w:lang w:val="en-US"/>
        </w:rPr>
      </w:pPr>
    </w:p>
    <w:tbl>
      <w:tblPr>
        <w:tblpPr w:leftFromText="141" w:rightFromText="141" w:vertAnchor="text" w:horzAnchor="margin" w:tblpXSpec="center" w:tblpY="-47"/>
        <w:tblW w:w="0" w:type="auto"/>
        <w:tblLook w:val="04A0" w:firstRow="1" w:lastRow="0" w:firstColumn="1" w:lastColumn="0" w:noHBand="0" w:noVBand="1"/>
      </w:tblPr>
      <w:tblGrid>
        <w:gridCol w:w="4195"/>
        <w:gridCol w:w="3728"/>
      </w:tblGrid>
      <w:tr w:rsidR="000470AA" w:rsidRPr="00A3154F" w:rsidTr="009A5961">
        <w:trPr>
          <w:trHeight w:val="1506"/>
        </w:trPr>
        <w:tc>
          <w:tcPr>
            <w:tcW w:w="4195" w:type="dxa"/>
          </w:tcPr>
          <w:p w:rsidR="0025563A" w:rsidRPr="00785F40" w:rsidRDefault="001D2736" w:rsidP="0025563A">
            <w:pPr>
              <w:spacing w:before="0" w:after="0" w:line="276" w:lineRule="auto"/>
              <w:ind w:left="-108"/>
              <w:rPr>
                <w:rFonts w:cs="Arial"/>
                <w:color w:val="000000" w:themeColor="text1"/>
                <w:sz w:val="20"/>
                <w:lang w:val="en-US"/>
              </w:rPr>
            </w:pPr>
            <w:r w:rsidRPr="00785F40">
              <w:rPr>
                <w:rFonts w:cs="Arial"/>
                <w:color w:val="000000" w:themeColor="text1"/>
                <w:sz w:val="20"/>
                <w:lang w:val="en-US"/>
              </w:rPr>
              <w:t>Prepared by</w:t>
            </w:r>
            <w:r w:rsidR="000470AA" w:rsidRPr="00785F40">
              <w:rPr>
                <w:rFonts w:cs="Arial"/>
                <w:color w:val="000000" w:themeColor="text1"/>
                <w:sz w:val="20"/>
                <w:lang w:val="en-US"/>
              </w:rPr>
              <w:t>:</w:t>
            </w:r>
          </w:p>
          <w:p w:rsidR="00FA4729" w:rsidRPr="00785F40" w:rsidRDefault="006A0213" w:rsidP="00FA4729">
            <w:pPr>
              <w:spacing w:before="0" w:after="0" w:line="276" w:lineRule="auto"/>
              <w:ind w:left="-108"/>
              <w:rPr>
                <w:rFonts w:cs="Arial"/>
                <w:b/>
                <w:color w:val="000000" w:themeColor="text1"/>
                <w:sz w:val="20"/>
                <w:lang w:val="en-US"/>
              </w:rPr>
            </w:pPr>
            <w:r w:rsidRPr="00785F40">
              <w:rPr>
                <w:rFonts w:cs="Arial"/>
                <w:b/>
                <w:color w:val="000000" w:themeColor="text1"/>
                <w:sz w:val="20"/>
                <w:lang w:val="en-US"/>
              </w:rPr>
              <w:t xml:space="preserve">Macroeconomic Studies and Finance </w:t>
            </w:r>
            <w:r w:rsidRPr="00785F40">
              <w:rPr>
                <w:rFonts w:cs="Arial"/>
                <w:b/>
                <w:color w:val="000000" w:themeColor="text1"/>
                <w:sz w:val="20"/>
                <w:lang w:val="en-US"/>
              </w:rPr>
              <w:br/>
              <w:t xml:space="preserve">Statistics </w:t>
            </w:r>
            <w:r w:rsidR="00FA4729" w:rsidRPr="00785F40">
              <w:rPr>
                <w:rFonts w:cs="Arial"/>
                <w:b/>
                <w:color w:val="000000" w:themeColor="text1"/>
                <w:sz w:val="20"/>
                <w:lang w:val="en-US"/>
              </w:rPr>
              <w:t>Department</w:t>
            </w:r>
          </w:p>
          <w:p w:rsidR="00FA4729" w:rsidRPr="00785F40" w:rsidRDefault="00FA4729" w:rsidP="00FA4729">
            <w:pPr>
              <w:spacing w:before="0" w:after="0" w:line="276" w:lineRule="auto"/>
              <w:ind w:left="-108"/>
              <w:rPr>
                <w:rFonts w:cs="Arial"/>
                <w:b/>
                <w:color w:val="000000" w:themeColor="text1"/>
                <w:sz w:val="20"/>
                <w:lang w:val="en-US"/>
              </w:rPr>
            </w:pPr>
            <w:r w:rsidRPr="00785F40">
              <w:rPr>
                <w:rFonts w:cs="Arial"/>
                <w:b/>
                <w:color w:val="000000" w:themeColor="text1"/>
                <w:sz w:val="20"/>
                <w:lang w:val="en-US"/>
              </w:rPr>
              <w:t xml:space="preserve">Director </w:t>
            </w:r>
            <w:r w:rsidR="00AD40D1" w:rsidRPr="00785F40">
              <w:rPr>
                <w:rFonts w:cs="Arial"/>
                <w:b/>
                <w:color w:val="000000" w:themeColor="text1"/>
                <w:sz w:val="20"/>
                <w:lang w:val="en-US"/>
              </w:rPr>
              <w:t>Mirosław</w:t>
            </w:r>
            <w:r w:rsidRPr="00785F40">
              <w:rPr>
                <w:rFonts w:cs="Arial"/>
                <w:b/>
                <w:color w:val="000000" w:themeColor="text1"/>
                <w:sz w:val="20"/>
                <w:lang w:val="en-US"/>
              </w:rPr>
              <w:t xml:space="preserve"> </w:t>
            </w:r>
            <w:r w:rsidR="00AD40D1" w:rsidRPr="00785F40">
              <w:rPr>
                <w:rFonts w:cs="Arial"/>
                <w:b/>
                <w:color w:val="000000" w:themeColor="text1"/>
                <w:sz w:val="20"/>
                <w:lang w:val="en-US"/>
              </w:rPr>
              <w:t>Błażej</w:t>
            </w:r>
          </w:p>
          <w:p w:rsidR="00F418D1" w:rsidRPr="008F3638" w:rsidRDefault="00F418D1" w:rsidP="00F418D1">
            <w:pPr>
              <w:pStyle w:val="Nagwek3"/>
              <w:spacing w:before="0" w:line="240" w:lineRule="auto"/>
              <w:ind w:left="-108"/>
              <w:rPr>
                <w:rFonts w:ascii="Fira Sans" w:hAnsi="Fira Sans" w:cs="Arial"/>
                <w:color w:val="000000" w:themeColor="text1"/>
                <w:sz w:val="20"/>
                <w:lang w:val="fi-FI"/>
              </w:rPr>
            </w:pPr>
            <w:r w:rsidRPr="003A56B5">
              <w:rPr>
                <w:rFonts w:ascii="Fira Sans" w:hAnsi="Fira Sans" w:cs="Arial"/>
                <w:color w:val="000000" w:themeColor="text1"/>
                <w:sz w:val="20"/>
                <w:lang w:val="fi-FI"/>
              </w:rPr>
              <w:t xml:space="preserve">Office: tel. (+48 22) </w:t>
            </w:r>
            <w:r w:rsidR="00AD40D1">
              <w:rPr>
                <w:rFonts w:ascii="Fira Sans" w:hAnsi="Fira Sans" w:cs="Arial"/>
                <w:color w:val="000000" w:themeColor="text1"/>
                <w:sz w:val="20"/>
                <w:lang w:val="fi-FI"/>
              </w:rPr>
              <w:t>608</w:t>
            </w:r>
            <w:r>
              <w:rPr>
                <w:rFonts w:ascii="Fira Sans" w:hAnsi="Fira Sans" w:cs="Arial"/>
                <w:color w:val="000000" w:themeColor="text1"/>
                <w:sz w:val="20"/>
                <w:lang w:val="fi-FI"/>
              </w:rPr>
              <w:t xml:space="preserve"> </w:t>
            </w:r>
            <w:r w:rsidR="00AD40D1">
              <w:rPr>
                <w:rFonts w:ascii="Fira Sans" w:hAnsi="Fira Sans" w:cs="Arial"/>
                <w:color w:val="000000" w:themeColor="text1"/>
                <w:sz w:val="20"/>
                <w:lang w:val="fi-FI"/>
              </w:rPr>
              <w:t>37</w:t>
            </w:r>
            <w:r>
              <w:rPr>
                <w:rFonts w:ascii="Fira Sans" w:hAnsi="Fira Sans" w:cs="Arial"/>
                <w:color w:val="000000" w:themeColor="text1"/>
                <w:sz w:val="20"/>
                <w:lang w:val="fi-FI"/>
              </w:rPr>
              <w:t xml:space="preserve"> </w:t>
            </w:r>
            <w:r w:rsidR="00AD40D1">
              <w:rPr>
                <w:rFonts w:ascii="Fira Sans" w:hAnsi="Fira Sans" w:cs="Arial"/>
                <w:color w:val="000000" w:themeColor="text1"/>
                <w:sz w:val="20"/>
                <w:lang w:val="fi-FI"/>
              </w:rPr>
              <w:t>73</w:t>
            </w:r>
          </w:p>
          <w:p w:rsidR="000470AA" w:rsidRPr="00A24587" w:rsidRDefault="000470AA" w:rsidP="009A5961">
            <w:pPr>
              <w:pStyle w:val="Nagwek3"/>
              <w:spacing w:before="0" w:line="240" w:lineRule="auto"/>
              <w:ind w:left="-108"/>
              <w:rPr>
                <w:rFonts w:ascii="Fira Sans" w:hAnsi="Fira Sans"/>
                <w:b/>
                <w:color w:val="000000" w:themeColor="text1"/>
                <w:sz w:val="20"/>
                <w:szCs w:val="20"/>
                <w:lang w:val="fi-FI"/>
              </w:rPr>
            </w:pPr>
          </w:p>
        </w:tc>
        <w:tc>
          <w:tcPr>
            <w:tcW w:w="3728" w:type="dxa"/>
          </w:tcPr>
          <w:p w:rsidR="00AC3FCE" w:rsidRPr="00785F40" w:rsidRDefault="001D2736" w:rsidP="00E23337">
            <w:pPr>
              <w:spacing w:before="0" w:after="0" w:line="276" w:lineRule="auto"/>
              <w:rPr>
                <w:rFonts w:cs="Arial"/>
                <w:b/>
                <w:color w:val="000000" w:themeColor="text1"/>
                <w:sz w:val="20"/>
                <w:lang w:val="en-US"/>
              </w:rPr>
            </w:pPr>
            <w:r w:rsidRPr="00785F40">
              <w:rPr>
                <w:rFonts w:cs="Arial"/>
                <w:color w:val="000000" w:themeColor="text1"/>
                <w:sz w:val="20"/>
                <w:lang w:val="en-US"/>
              </w:rPr>
              <w:t>Issued by</w:t>
            </w:r>
            <w:r w:rsidR="000470AA" w:rsidRPr="00785F40">
              <w:rPr>
                <w:rFonts w:cs="Arial"/>
                <w:color w:val="000000" w:themeColor="text1"/>
                <w:sz w:val="20"/>
                <w:lang w:val="en-US"/>
              </w:rPr>
              <w:t>:</w:t>
            </w:r>
            <w:r w:rsidR="000470AA" w:rsidRPr="00785F40">
              <w:rPr>
                <w:rFonts w:cs="Arial"/>
                <w:color w:val="000000" w:themeColor="text1"/>
                <w:sz w:val="20"/>
                <w:lang w:val="en-US"/>
              </w:rPr>
              <w:br/>
            </w:r>
            <w:r w:rsidR="00AC3FCE" w:rsidRPr="00785F40">
              <w:rPr>
                <w:rFonts w:cs="Arial"/>
                <w:b/>
                <w:color w:val="000000" w:themeColor="text1"/>
                <w:sz w:val="20"/>
                <w:lang w:val="en-US"/>
              </w:rPr>
              <w:t>The Spoke</w:t>
            </w:r>
            <w:r w:rsidR="004B381A" w:rsidRPr="00785F40">
              <w:rPr>
                <w:rFonts w:cs="Arial"/>
                <w:b/>
                <w:color w:val="000000" w:themeColor="text1"/>
                <w:sz w:val="20"/>
                <w:lang w:val="en-US"/>
              </w:rPr>
              <w:t>s</w:t>
            </w:r>
            <w:r w:rsidR="00AC3FCE" w:rsidRPr="00785F40">
              <w:rPr>
                <w:rFonts w:cs="Arial"/>
                <w:b/>
                <w:color w:val="000000" w:themeColor="text1"/>
                <w:sz w:val="20"/>
                <w:lang w:val="en-US"/>
              </w:rPr>
              <w:t>person</w:t>
            </w:r>
            <w:r w:rsidRPr="00785F40">
              <w:rPr>
                <w:rFonts w:cs="Arial"/>
                <w:b/>
                <w:color w:val="000000" w:themeColor="text1"/>
                <w:sz w:val="20"/>
                <w:lang w:val="en-US"/>
              </w:rPr>
              <w:t xml:space="preserve"> </w:t>
            </w:r>
            <w:r w:rsidR="00AC3FCE" w:rsidRPr="00785F40">
              <w:rPr>
                <w:rFonts w:cs="Arial"/>
                <w:b/>
                <w:color w:val="000000" w:themeColor="text1"/>
                <w:sz w:val="20"/>
                <w:lang w:val="en-US"/>
              </w:rPr>
              <w:t>for</w:t>
            </w:r>
            <w:r w:rsidRPr="00785F40">
              <w:rPr>
                <w:rFonts w:cs="Arial"/>
                <w:b/>
                <w:color w:val="000000" w:themeColor="text1"/>
                <w:sz w:val="20"/>
                <w:lang w:val="en-US"/>
              </w:rPr>
              <w:t xml:space="preserve"> the President</w:t>
            </w:r>
            <w:r w:rsidR="00AC3FCE" w:rsidRPr="00785F40">
              <w:rPr>
                <w:rFonts w:cs="Arial"/>
                <w:b/>
                <w:color w:val="000000" w:themeColor="text1"/>
                <w:sz w:val="20"/>
                <w:lang w:val="en-US"/>
              </w:rPr>
              <w:t xml:space="preserve"> </w:t>
            </w:r>
          </w:p>
          <w:p w:rsidR="000470AA" w:rsidRPr="00785F40" w:rsidRDefault="002D5D08" w:rsidP="00E23337">
            <w:pPr>
              <w:spacing w:before="0" w:after="0" w:line="276" w:lineRule="auto"/>
              <w:rPr>
                <w:rFonts w:cs="Arial"/>
                <w:b/>
                <w:color w:val="000000" w:themeColor="text1"/>
                <w:sz w:val="20"/>
                <w:lang w:val="en-US"/>
              </w:rPr>
            </w:pPr>
            <w:r w:rsidRPr="00785F40">
              <w:rPr>
                <w:rFonts w:cs="Arial"/>
                <w:b/>
                <w:color w:val="000000" w:themeColor="text1"/>
                <w:sz w:val="20"/>
                <w:lang w:val="en-US"/>
              </w:rPr>
              <w:t>o</w:t>
            </w:r>
            <w:r w:rsidR="00AC3FCE" w:rsidRPr="00785F40">
              <w:rPr>
                <w:rFonts w:cs="Arial"/>
                <w:b/>
                <w:color w:val="000000" w:themeColor="text1"/>
                <w:sz w:val="20"/>
                <w:lang w:val="en-US"/>
              </w:rPr>
              <w:t>f</w:t>
            </w:r>
            <w:r w:rsidRPr="00785F40">
              <w:rPr>
                <w:rFonts w:cs="Arial"/>
                <w:b/>
                <w:color w:val="000000" w:themeColor="text1"/>
                <w:sz w:val="20"/>
                <w:lang w:val="en-US"/>
              </w:rPr>
              <w:t xml:space="preserve"> </w:t>
            </w:r>
            <w:r w:rsidR="00AC3FCE" w:rsidRPr="00785F40">
              <w:rPr>
                <w:rFonts w:cs="Arial"/>
                <w:b/>
                <w:color w:val="000000" w:themeColor="text1"/>
                <w:sz w:val="20"/>
                <w:lang w:val="en-US"/>
              </w:rPr>
              <w:t xml:space="preserve"> Statistic</w:t>
            </w:r>
            <w:r w:rsidRPr="00785F40">
              <w:rPr>
                <w:rFonts w:cs="Arial"/>
                <w:b/>
                <w:color w:val="000000" w:themeColor="text1"/>
                <w:sz w:val="20"/>
                <w:lang w:val="en-US"/>
              </w:rPr>
              <w:t>s</w:t>
            </w:r>
            <w:r w:rsidR="00AC3FCE" w:rsidRPr="00785F40">
              <w:rPr>
                <w:rFonts w:cs="Arial"/>
                <w:b/>
                <w:color w:val="000000" w:themeColor="text1"/>
                <w:sz w:val="20"/>
                <w:lang w:val="en-US"/>
              </w:rPr>
              <w:t xml:space="preserve"> Poland</w:t>
            </w:r>
          </w:p>
          <w:p w:rsidR="00FA4729" w:rsidRPr="00785F40" w:rsidRDefault="00FA4729" w:rsidP="00FA4729">
            <w:pPr>
              <w:pStyle w:val="Nagwek3"/>
              <w:spacing w:before="0" w:line="240" w:lineRule="auto"/>
              <w:rPr>
                <w:rFonts w:ascii="Fira Sans" w:hAnsi="Fira Sans" w:cs="Arial"/>
                <w:b/>
                <w:color w:val="000000" w:themeColor="text1"/>
                <w:sz w:val="20"/>
                <w:szCs w:val="28"/>
                <w:lang w:val="en-US"/>
              </w:rPr>
            </w:pPr>
            <w:r w:rsidRPr="00785F40">
              <w:rPr>
                <w:rFonts w:ascii="Fira Sans" w:hAnsi="Fira Sans" w:cs="Arial"/>
                <w:b/>
                <w:color w:val="000000" w:themeColor="text1"/>
                <w:sz w:val="20"/>
                <w:szCs w:val="28"/>
                <w:lang w:val="en-US"/>
              </w:rPr>
              <w:t>Karolina</w:t>
            </w:r>
            <w:r w:rsidRPr="00785F40">
              <w:rPr>
                <w:rFonts w:ascii="Fira Sans" w:hAnsi="Fira Sans" w:cs="Arial"/>
                <w:b/>
                <w:color w:val="auto"/>
                <w:sz w:val="20"/>
                <w:szCs w:val="28"/>
                <w:lang w:val="en-US"/>
              </w:rPr>
              <w:t xml:space="preserve"> Banaszek</w:t>
            </w:r>
          </w:p>
          <w:p w:rsidR="00F418D1" w:rsidRPr="008F3638" w:rsidRDefault="00F418D1" w:rsidP="00F418D1">
            <w:pPr>
              <w:pStyle w:val="Nagwek3"/>
              <w:spacing w:before="0" w:line="240" w:lineRule="auto"/>
              <w:rPr>
                <w:rFonts w:ascii="Fira Sans" w:hAnsi="Fira Sans" w:cs="Arial"/>
                <w:color w:val="000000" w:themeColor="text1"/>
                <w:sz w:val="20"/>
                <w:lang w:val="fi-FI"/>
              </w:rPr>
            </w:pPr>
            <w:r>
              <w:rPr>
                <w:rFonts w:ascii="Fira Sans" w:hAnsi="Fira Sans" w:cs="Arial"/>
                <w:color w:val="000000" w:themeColor="text1"/>
                <w:sz w:val="20"/>
                <w:lang w:val="fi-FI"/>
              </w:rPr>
              <w:t>Mobile:</w:t>
            </w:r>
            <w:r w:rsidRPr="003A56B5">
              <w:rPr>
                <w:rFonts w:ascii="Fira Sans" w:hAnsi="Fira Sans" w:cs="Arial"/>
                <w:color w:val="000000" w:themeColor="text1"/>
                <w:sz w:val="20"/>
                <w:lang w:val="fi-FI"/>
              </w:rPr>
              <w:t xml:space="preserve"> (+48) </w:t>
            </w:r>
            <w:r w:rsidRPr="00F60BA8">
              <w:rPr>
                <w:rFonts w:ascii="Fira Sans" w:hAnsi="Fira Sans" w:cs="Arial"/>
                <w:color w:val="000000" w:themeColor="text1"/>
                <w:sz w:val="20"/>
                <w:lang w:val="fi-FI"/>
              </w:rPr>
              <w:t>695 255</w:t>
            </w:r>
            <w:r>
              <w:rPr>
                <w:rFonts w:ascii="Fira Sans" w:hAnsi="Fira Sans" w:cs="Arial"/>
                <w:color w:val="000000" w:themeColor="text1"/>
                <w:sz w:val="20"/>
                <w:lang w:val="fi-FI"/>
              </w:rPr>
              <w:t> </w:t>
            </w:r>
            <w:r w:rsidRPr="00F60BA8">
              <w:rPr>
                <w:rFonts w:ascii="Fira Sans" w:hAnsi="Fira Sans" w:cs="Arial"/>
                <w:color w:val="000000" w:themeColor="text1"/>
                <w:sz w:val="20"/>
                <w:lang w:val="fi-FI"/>
              </w:rPr>
              <w:t>011</w:t>
            </w:r>
          </w:p>
          <w:p w:rsidR="000470AA" w:rsidRPr="008F3638" w:rsidRDefault="000470AA" w:rsidP="00D00796">
            <w:pPr>
              <w:pStyle w:val="Nagwek3"/>
              <w:spacing w:before="0" w:line="240" w:lineRule="auto"/>
              <w:rPr>
                <w:rFonts w:ascii="Fira Sans" w:hAnsi="Fira Sans" w:cs="Arial"/>
                <w:color w:val="000000" w:themeColor="text1"/>
                <w:sz w:val="20"/>
                <w:szCs w:val="20"/>
                <w:lang w:val="en-US"/>
              </w:rPr>
            </w:pPr>
          </w:p>
        </w:tc>
      </w:tr>
    </w:tbl>
    <w:p w:rsidR="000470AA" w:rsidRPr="00785F40" w:rsidRDefault="000470AA" w:rsidP="000470AA">
      <w:pPr>
        <w:rPr>
          <w:sz w:val="20"/>
          <w:lang w:val="en-US"/>
        </w:rPr>
      </w:pPr>
    </w:p>
    <w:p w:rsidR="000470AA" w:rsidRPr="00785F40" w:rsidRDefault="000470AA" w:rsidP="000470AA">
      <w:pPr>
        <w:rPr>
          <w:sz w:val="18"/>
          <w:lang w:val="en-US"/>
        </w:rPr>
      </w:pPr>
    </w:p>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452"/>
        <w:gridCol w:w="604"/>
        <w:gridCol w:w="3125"/>
      </w:tblGrid>
      <w:tr w:rsidR="000470AA" w:rsidRPr="00A3154F" w:rsidTr="00A24587">
        <w:trPr>
          <w:trHeight w:val="610"/>
        </w:trPr>
        <w:tc>
          <w:tcPr>
            <w:tcW w:w="2721" w:type="pct"/>
            <w:vMerge w:val="restart"/>
          </w:tcPr>
          <w:p w:rsidR="000470AA" w:rsidRPr="00785F40" w:rsidRDefault="001D2736" w:rsidP="00A24587">
            <w:pPr>
              <w:rPr>
                <w:b/>
                <w:sz w:val="20"/>
                <w:lang w:val="en-US"/>
              </w:rPr>
            </w:pPr>
            <w:r w:rsidRPr="00785F40">
              <w:rPr>
                <w:b/>
                <w:sz w:val="20"/>
                <w:lang w:val="en-US"/>
              </w:rPr>
              <w:t>Press Office</w:t>
            </w:r>
          </w:p>
          <w:p w:rsidR="00F418D1" w:rsidRPr="00785F40" w:rsidRDefault="00F418D1" w:rsidP="00F418D1">
            <w:pPr>
              <w:rPr>
                <w:sz w:val="20"/>
                <w:lang w:val="en-US"/>
              </w:rPr>
            </w:pPr>
            <w:r w:rsidRPr="003A56B5">
              <w:rPr>
                <w:rFonts w:cs="Arial"/>
                <w:color w:val="000000" w:themeColor="text1"/>
                <w:sz w:val="20"/>
                <w:szCs w:val="24"/>
                <w:lang w:val="fi-FI"/>
              </w:rPr>
              <w:t xml:space="preserve">Office: tel. (+48 22) </w:t>
            </w:r>
            <w:r w:rsidRPr="00785F40">
              <w:rPr>
                <w:sz w:val="20"/>
                <w:lang w:val="en-US"/>
              </w:rPr>
              <w:t xml:space="preserve">608 34 91, 608 38 04 </w:t>
            </w:r>
          </w:p>
          <w:p w:rsidR="000470AA" w:rsidRPr="00785F40" w:rsidRDefault="000470AA" w:rsidP="00A24587">
            <w:pPr>
              <w:rPr>
                <w:sz w:val="18"/>
                <w:lang w:val="en-US"/>
              </w:rPr>
            </w:pPr>
            <w:r w:rsidRPr="00785F40">
              <w:rPr>
                <w:b/>
                <w:sz w:val="20"/>
                <w:lang w:val="en-US"/>
              </w:rPr>
              <w:t>e-mail:</w:t>
            </w:r>
            <w:r w:rsidRPr="00785F40">
              <w:rPr>
                <w:sz w:val="20"/>
                <w:lang w:val="en-US"/>
              </w:rPr>
              <w:t xml:space="preserve"> </w:t>
            </w:r>
            <w:hyperlink r:id="rId15" w:history="1">
              <w:r w:rsidRPr="00785F40">
                <w:rPr>
                  <w:rStyle w:val="Hipercze"/>
                  <w:rFonts w:cstheme="minorBidi"/>
                  <w:b/>
                  <w:color w:val="auto"/>
                  <w:sz w:val="20"/>
                  <w:lang w:val="en-US"/>
                </w:rPr>
                <w:t>obslugaprasowa@stat.gov.pl</w:t>
              </w:r>
            </w:hyperlink>
          </w:p>
        </w:tc>
        <w:tc>
          <w:tcPr>
            <w:tcW w:w="369" w:type="pct"/>
            <w:vAlign w:val="center"/>
          </w:tcPr>
          <w:p w:rsidR="000470AA" w:rsidRPr="00785F40" w:rsidRDefault="000470AA" w:rsidP="000470AA">
            <w:pPr>
              <w:rPr>
                <w:sz w:val="18"/>
                <w:lang w:val="en-US"/>
              </w:rPr>
            </w:pPr>
            <w:r>
              <w:rPr>
                <w:noProof/>
                <w:sz w:val="20"/>
                <w:lang w:eastAsia="pl-PL"/>
              </w:rPr>
              <w:drawing>
                <wp:anchor distT="0" distB="0" distL="114300" distR="114300" simplePos="0" relativeHeight="251732992" behindDoc="0" locked="0" layoutInCell="1" allowOverlap="1" wp14:anchorId="619274EC" wp14:editId="4A9C7845">
                  <wp:simplePos x="0" y="0"/>
                  <wp:positionH relativeFrom="column">
                    <wp:posOffset>78740</wp:posOffset>
                  </wp:positionH>
                  <wp:positionV relativeFrom="paragraph">
                    <wp:posOffset>21590</wp:posOffset>
                  </wp:positionV>
                  <wp:extent cx="256540" cy="251460"/>
                  <wp:effectExtent l="0" t="0" r="0" b="0"/>
                  <wp:wrapNone/>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03.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6540" cy="251460"/>
                          </a:xfrm>
                          <a:prstGeom prst="rect">
                            <a:avLst/>
                          </a:prstGeom>
                        </pic:spPr>
                      </pic:pic>
                    </a:graphicData>
                  </a:graphic>
                  <wp14:sizeRelH relativeFrom="page">
                    <wp14:pctWidth>0</wp14:pctWidth>
                  </wp14:sizeRelH>
                  <wp14:sizeRelV relativeFrom="page">
                    <wp14:pctHeight>0</wp14:pctHeight>
                  </wp14:sizeRelV>
                </wp:anchor>
              </w:drawing>
            </w:r>
          </w:p>
        </w:tc>
        <w:tc>
          <w:tcPr>
            <w:tcW w:w="1910" w:type="pct"/>
            <w:vAlign w:val="center"/>
          </w:tcPr>
          <w:p w:rsidR="000470AA" w:rsidRPr="00785F40" w:rsidRDefault="000470AA" w:rsidP="000470AA">
            <w:pPr>
              <w:rPr>
                <w:sz w:val="18"/>
                <w:lang w:val="en-US"/>
              </w:rPr>
            </w:pPr>
            <w:r w:rsidRPr="00785F40">
              <w:rPr>
                <w:sz w:val="20"/>
                <w:lang w:val="en-US"/>
              </w:rPr>
              <w:t>www.stat.gov.pl</w:t>
            </w:r>
            <w:r w:rsidR="001D2736" w:rsidRPr="00785F40">
              <w:rPr>
                <w:sz w:val="20"/>
                <w:lang w:val="en-US"/>
              </w:rPr>
              <w:t>/en/</w:t>
            </w:r>
          </w:p>
        </w:tc>
      </w:tr>
      <w:tr w:rsidR="000470AA" w:rsidTr="00A24587">
        <w:trPr>
          <w:trHeight w:val="436"/>
        </w:trPr>
        <w:tc>
          <w:tcPr>
            <w:tcW w:w="2721" w:type="pct"/>
            <w:vMerge/>
          </w:tcPr>
          <w:p w:rsidR="000470AA" w:rsidRPr="00785F40" w:rsidRDefault="000470AA" w:rsidP="00A24587">
            <w:pPr>
              <w:rPr>
                <w:sz w:val="18"/>
                <w:lang w:val="en-US"/>
              </w:rPr>
            </w:pPr>
          </w:p>
        </w:tc>
        <w:tc>
          <w:tcPr>
            <w:tcW w:w="369" w:type="pct"/>
            <w:vAlign w:val="center"/>
          </w:tcPr>
          <w:p w:rsidR="000470AA" w:rsidRPr="00785F40" w:rsidRDefault="000470AA" w:rsidP="000470AA">
            <w:pPr>
              <w:rPr>
                <w:sz w:val="18"/>
                <w:lang w:val="en-US"/>
              </w:rPr>
            </w:pPr>
            <w:r>
              <w:rPr>
                <w:noProof/>
                <w:sz w:val="20"/>
                <w:lang w:eastAsia="pl-PL"/>
              </w:rPr>
              <w:drawing>
                <wp:anchor distT="0" distB="0" distL="114300" distR="114300" simplePos="0" relativeHeight="251735040" behindDoc="0" locked="0" layoutInCell="1" allowOverlap="1" wp14:anchorId="6FBED68A" wp14:editId="0739666B">
                  <wp:simplePos x="0" y="0"/>
                  <wp:positionH relativeFrom="column">
                    <wp:posOffset>81280</wp:posOffset>
                  </wp:positionH>
                  <wp:positionV relativeFrom="paragraph">
                    <wp:posOffset>18415</wp:posOffset>
                  </wp:positionV>
                  <wp:extent cx="256540" cy="251460"/>
                  <wp:effectExtent l="0" t="0" r="0" b="0"/>
                  <wp:wrapNone/>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logo-04.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6540" cy="251460"/>
                          </a:xfrm>
                          <a:prstGeom prst="rect">
                            <a:avLst/>
                          </a:prstGeom>
                        </pic:spPr>
                      </pic:pic>
                    </a:graphicData>
                  </a:graphic>
                  <wp14:sizeRelH relativeFrom="page">
                    <wp14:pctWidth>0</wp14:pctWidth>
                  </wp14:sizeRelH>
                  <wp14:sizeRelV relativeFrom="page">
                    <wp14:pctHeight>0</wp14:pctHeight>
                  </wp14:sizeRelV>
                </wp:anchor>
              </w:drawing>
            </w:r>
          </w:p>
        </w:tc>
        <w:tc>
          <w:tcPr>
            <w:tcW w:w="1910" w:type="pct"/>
          </w:tcPr>
          <w:p w:rsidR="000470AA" w:rsidRDefault="001D2736" w:rsidP="000470AA">
            <w:pPr>
              <w:rPr>
                <w:sz w:val="18"/>
              </w:rPr>
            </w:pPr>
            <w:r>
              <w:rPr>
                <w:sz w:val="20"/>
              </w:rPr>
              <w:t>@StatPoland</w:t>
            </w:r>
          </w:p>
        </w:tc>
      </w:tr>
      <w:tr w:rsidR="000470AA" w:rsidTr="00A24587">
        <w:trPr>
          <w:trHeight w:val="436"/>
        </w:trPr>
        <w:tc>
          <w:tcPr>
            <w:tcW w:w="2721" w:type="pct"/>
            <w:vMerge/>
          </w:tcPr>
          <w:p w:rsidR="000470AA" w:rsidRDefault="000470AA" w:rsidP="00A24587">
            <w:pPr>
              <w:rPr>
                <w:sz w:val="18"/>
              </w:rPr>
            </w:pPr>
          </w:p>
        </w:tc>
        <w:tc>
          <w:tcPr>
            <w:tcW w:w="369" w:type="pct"/>
            <w:vAlign w:val="center"/>
          </w:tcPr>
          <w:p w:rsidR="000470AA" w:rsidRDefault="000470AA" w:rsidP="000470AA">
            <w:pPr>
              <w:rPr>
                <w:sz w:val="18"/>
              </w:rPr>
            </w:pPr>
            <w:r>
              <w:rPr>
                <w:noProof/>
                <w:sz w:val="20"/>
                <w:lang w:eastAsia="pl-PL"/>
              </w:rPr>
              <w:drawing>
                <wp:anchor distT="0" distB="0" distL="114300" distR="114300" simplePos="0" relativeHeight="251734016" behindDoc="0" locked="0" layoutInCell="1" allowOverlap="1" wp14:anchorId="401ADB22" wp14:editId="61556D08">
                  <wp:simplePos x="0" y="0"/>
                  <wp:positionH relativeFrom="column">
                    <wp:posOffset>78740</wp:posOffset>
                  </wp:positionH>
                  <wp:positionV relativeFrom="paragraph">
                    <wp:posOffset>15240</wp:posOffset>
                  </wp:positionV>
                  <wp:extent cx="256540" cy="251460"/>
                  <wp:effectExtent l="0" t="0" r="0" b="0"/>
                  <wp:wrapNone/>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02.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56540" cy="251460"/>
                          </a:xfrm>
                          <a:prstGeom prst="rect">
                            <a:avLst/>
                          </a:prstGeom>
                        </pic:spPr>
                      </pic:pic>
                    </a:graphicData>
                  </a:graphic>
                  <wp14:sizeRelH relativeFrom="page">
                    <wp14:pctWidth>0</wp14:pctWidth>
                  </wp14:sizeRelH>
                  <wp14:sizeRelV relativeFrom="page">
                    <wp14:pctHeight>0</wp14:pctHeight>
                  </wp14:sizeRelV>
                </wp:anchor>
              </w:drawing>
            </w:r>
          </w:p>
        </w:tc>
        <w:tc>
          <w:tcPr>
            <w:tcW w:w="1910" w:type="pct"/>
          </w:tcPr>
          <w:p w:rsidR="000470AA" w:rsidRDefault="000470AA" w:rsidP="000470AA">
            <w:pPr>
              <w:rPr>
                <w:sz w:val="20"/>
              </w:rPr>
            </w:pPr>
            <w:r w:rsidRPr="003D5F42">
              <w:rPr>
                <w:sz w:val="20"/>
              </w:rPr>
              <w:t>@GlownyUrzadStatystyczny</w:t>
            </w:r>
          </w:p>
        </w:tc>
      </w:tr>
    </w:tbl>
    <w:p w:rsidR="00D261A2" w:rsidRPr="00001C5B" w:rsidRDefault="001448A7" w:rsidP="00E76D26">
      <w:pPr>
        <w:rPr>
          <w:sz w:val="18"/>
        </w:rPr>
      </w:pPr>
      <w:r w:rsidRPr="00001C5B">
        <w:rPr>
          <w:noProof/>
          <w:sz w:val="18"/>
          <w:lang w:eastAsia="pl-PL"/>
        </w:rPr>
        <mc:AlternateContent>
          <mc:Choice Requires="wps">
            <w:drawing>
              <wp:anchor distT="45720" distB="45720" distL="114300" distR="114300" simplePos="0" relativeHeight="251691008" behindDoc="0" locked="0" layoutInCell="1" allowOverlap="1" wp14:anchorId="2544C943" wp14:editId="5AE9E4C2">
                <wp:simplePos x="0" y="0"/>
                <wp:positionH relativeFrom="margin">
                  <wp:posOffset>19229</wp:posOffset>
                </wp:positionH>
                <wp:positionV relativeFrom="paragraph">
                  <wp:posOffset>425682</wp:posOffset>
                </wp:positionV>
                <wp:extent cx="6559550" cy="4443095"/>
                <wp:effectExtent l="0" t="0" r="12700" b="14605"/>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0" cy="4443095"/>
                        </a:xfrm>
                        <a:prstGeom prst="rect">
                          <a:avLst/>
                        </a:prstGeom>
                        <a:solidFill>
                          <a:schemeClr val="bg1">
                            <a:lumMod val="95000"/>
                          </a:schemeClr>
                        </a:solidFill>
                        <a:ln w="9525">
                          <a:solidFill>
                            <a:schemeClr val="bg1"/>
                          </a:solidFill>
                          <a:miter lim="800000"/>
                          <a:headEnd/>
                          <a:tailEnd/>
                        </a:ln>
                      </wps:spPr>
                      <wps:txbx>
                        <w:txbxContent>
                          <w:p w:rsidR="00AB6D25" w:rsidRDefault="00AB6D25" w:rsidP="00AB6D25">
                            <w:pPr>
                              <w:rPr>
                                <w:b/>
                              </w:rPr>
                            </w:pPr>
                          </w:p>
                          <w:p w:rsidR="00AB6D25" w:rsidRPr="00785F40" w:rsidRDefault="000C0DD6" w:rsidP="00AB6D25">
                            <w:pPr>
                              <w:rPr>
                                <w:b/>
                                <w:lang w:val="en-US"/>
                              </w:rPr>
                            </w:pPr>
                            <w:r w:rsidRPr="00785F40">
                              <w:rPr>
                                <w:b/>
                                <w:lang w:val="en-US"/>
                              </w:rPr>
                              <w:t>Related information</w:t>
                            </w:r>
                          </w:p>
                          <w:p w:rsidR="00AB6D25" w:rsidRPr="00785F40" w:rsidRDefault="00547A6C" w:rsidP="00AB6D25">
                            <w:pPr>
                              <w:rPr>
                                <w:rStyle w:val="Hipercze"/>
                                <w:rFonts w:cs="Arial"/>
                                <w:color w:val="001D77"/>
                                <w:sz w:val="18"/>
                                <w:szCs w:val="30"/>
                                <w:shd w:val="clear" w:color="auto" w:fill="F0F0F0"/>
                                <w:lang w:val="en-US"/>
                              </w:rPr>
                            </w:pPr>
                            <w:hyperlink r:id="rId19" w:history="1">
                              <w:r w:rsidR="006014DE">
                                <w:rPr>
                                  <w:rStyle w:val="Hipercze"/>
                                  <w:rFonts w:cs="Arial"/>
                                  <w:color w:val="001D77"/>
                                  <w:sz w:val="18"/>
                                  <w:szCs w:val="30"/>
                                  <w:shd w:val="clear" w:color="auto" w:fill="F0F0F0"/>
                                  <w:lang w:val="en-US"/>
                                </w:rPr>
                                <w:t xml:space="preserve">Specialized segments of financial market </w:t>
                              </w:r>
                            </w:hyperlink>
                          </w:p>
                          <w:p w:rsidR="00673C26" w:rsidRPr="00785F40" w:rsidRDefault="00673C26" w:rsidP="00AB6D25">
                            <w:pPr>
                              <w:rPr>
                                <w:b/>
                                <w:color w:val="000000" w:themeColor="text1"/>
                                <w:szCs w:val="24"/>
                                <w:lang w:val="en-US"/>
                              </w:rPr>
                            </w:pPr>
                          </w:p>
                          <w:p w:rsidR="00AB6D25" w:rsidRPr="00785F40" w:rsidRDefault="000C0DD6" w:rsidP="00AB6D25">
                            <w:pPr>
                              <w:rPr>
                                <w:b/>
                                <w:color w:val="000000" w:themeColor="text1"/>
                                <w:szCs w:val="24"/>
                                <w:lang w:val="en-US"/>
                              </w:rPr>
                            </w:pPr>
                            <w:r w:rsidRPr="00785F40">
                              <w:rPr>
                                <w:b/>
                                <w:color w:val="000000" w:themeColor="text1"/>
                                <w:szCs w:val="24"/>
                                <w:lang w:val="en-US"/>
                              </w:rPr>
                              <w:t>Terms used in official</w:t>
                            </w:r>
                            <w:r w:rsidR="00B1321E" w:rsidRPr="00785F40">
                              <w:rPr>
                                <w:b/>
                                <w:color w:val="000000" w:themeColor="text1"/>
                                <w:szCs w:val="24"/>
                                <w:lang w:val="en-US"/>
                              </w:rPr>
                              <w:t xml:space="preserve"> statis</w:t>
                            </w:r>
                            <w:r w:rsidR="00915AA6" w:rsidRPr="00785F40">
                              <w:rPr>
                                <w:b/>
                                <w:color w:val="000000" w:themeColor="text1"/>
                                <w:szCs w:val="24"/>
                                <w:lang w:val="en-US"/>
                              </w:rPr>
                              <w:t>tics</w:t>
                            </w:r>
                          </w:p>
                          <w:p w:rsidR="00F85591" w:rsidRPr="00A13214" w:rsidRDefault="007D23DC" w:rsidP="00F85591">
                            <w:pPr>
                              <w:rPr>
                                <w:rStyle w:val="Hipercze"/>
                                <w:rFonts w:cs="Arial"/>
                                <w:color w:val="002060"/>
                                <w:sz w:val="18"/>
                                <w:szCs w:val="30"/>
                                <w:shd w:val="clear" w:color="auto" w:fill="F0F0F0"/>
                                <w:lang w:val="en-US"/>
                              </w:rPr>
                            </w:pPr>
                            <w:r w:rsidRPr="00A13214">
                              <w:rPr>
                                <w:rFonts w:cs="Arial"/>
                                <w:color w:val="002060"/>
                                <w:sz w:val="18"/>
                                <w:szCs w:val="30"/>
                                <w:shd w:val="clear" w:color="auto" w:fill="F0F0F0"/>
                                <w:lang w:val="en-US"/>
                              </w:rPr>
                              <w:fldChar w:fldCharType="begin"/>
                            </w:r>
                            <w:r w:rsidRPr="00A13214">
                              <w:rPr>
                                <w:rFonts w:cs="Arial"/>
                                <w:color w:val="002060"/>
                                <w:sz w:val="18"/>
                                <w:szCs w:val="30"/>
                                <w:shd w:val="clear" w:color="auto" w:fill="F0F0F0"/>
                                <w:lang w:val="en-US"/>
                              </w:rPr>
                              <w:instrText xml:space="preserve"> HYPERLINK "https://stat.gov.pl/en/metainformations/glossary/terms-used-in-official-statistics/1584,term.html" </w:instrText>
                            </w:r>
                            <w:r w:rsidRPr="00A13214">
                              <w:rPr>
                                <w:rFonts w:cs="Arial"/>
                                <w:color w:val="002060"/>
                                <w:sz w:val="18"/>
                                <w:szCs w:val="30"/>
                                <w:shd w:val="clear" w:color="auto" w:fill="F0F0F0"/>
                                <w:lang w:val="en-US"/>
                              </w:rPr>
                              <w:fldChar w:fldCharType="separate"/>
                            </w:r>
                            <w:r w:rsidRPr="00A13214">
                              <w:rPr>
                                <w:rStyle w:val="Hipercze"/>
                                <w:rFonts w:cs="Arial"/>
                                <w:color w:val="002060"/>
                                <w:sz w:val="18"/>
                                <w:szCs w:val="30"/>
                                <w:shd w:val="clear" w:color="auto" w:fill="F0F0F0"/>
                                <w:lang w:val="en-US"/>
                              </w:rPr>
                              <w:t>Credit</w:t>
                            </w:r>
                          </w:p>
                          <w:p w:rsidR="00DA505A" w:rsidRPr="00A13214" w:rsidRDefault="007D23DC" w:rsidP="00AB6D25">
                            <w:pPr>
                              <w:rPr>
                                <w:rStyle w:val="Hipercze"/>
                                <w:rFonts w:cs="Arial"/>
                                <w:color w:val="002060"/>
                                <w:sz w:val="18"/>
                                <w:szCs w:val="30"/>
                                <w:shd w:val="clear" w:color="auto" w:fill="F0F0F0"/>
                                <w:lang w:val="en-US"/>
                              </w:rPr>
                            </w:pPr>
                            <w:r w:rsidRPr="00A13214">
                              <w:rPr>
                                <w:rFonts w:cs="Arial"/>
                                <w:color w:val="002060"/>
                                <w:sz w:val="18"/>
                                <w:szCs w:val="30"/>
                                <w:shd w:val="clear" w:color="auto" w:fill="F0F0F0"/>
                                <w:lang w:val="en-US"/>
                              </w:rPr>
                              <w:fldChar w:fldCharType="end"/>
                            </w:r>
                            <w:hyperlink r:id="rId20" w:history="1">
                              <w:r w:rsidRPr="00A13214">
                                <w:rPr>
                                  <w:rStyle w:val="Hipercze"/>
                                  <w:rFonts w:cs="Arial"/>
                                  <w:color w:val="002060"/>
                                  <w:sz w:val="18"/>
                                  <w:szCs w:val="30"/>
                                  <w:shd w:val="clear" w:color="auto" w:fill="F0F0F0"/>
                                  <w:lang w:val="en-US"/>
                                </w:rPr>
                                <w:t>Credit</w:t>
                              </w:r>
                            </w:hyperlink>
                            <w:r w:rsidRPr="00A13214">
                              <w:rPr>
                                <w:rStyle w:val="Hipercze"/>
                                <w:rFonts w:cs="Arial"/>
                                <w:color w:val="002060"/>
                                <w:sz w:val="18"/>
                                <w:szCs w:val="30"/>
                                <w:shd w:val="clear" w:color="auto" w:fill="F0F0F0"/>
                                <w:lang w:val="en-US"/>
                              </w:rPr>
                              <w:t xml:space="preserve"> broker</w:t>
                            </w:r>
                          </w:p>
                          <w:p w:rsidR="00AB6D25" w:rsidRPr="002B1470" w:rsidRDefault="00547A6C" w:rsidP="00AB6D25">
                            <w:pPr>
                              <w:rPr>
                                <w:rStyle w:val="Hipercze"/>
                                <w:rFonts w:cs="Arial"/>
                                <w:color w:val="1F3864" w:themeColor="accent5" w:themeShade="80"/>
                                <w:sz w:val="18"/>
                                <w:szCs w:val="30"/>
                                <w:shd w:val="clear" w:color="auto" w:fill="F0F0F0"/>
                                <w:lang w:val="en-US"/>
                              </w:rPr>
                            </w:pPr>
                            <w:hyperlink r:id="rId21" w:history="1">
                              <w:r w:rsidR="00625132" w:rsidRPr="002B1470">
                                <w:rPr>
                                  <w:rStyle w:val="Hipercze"/>
                                  <w:rFonts w:cs="Arial"/>
                                  <w:color w:val="1F3864" w:themeColor="accent5" w:themeShade="80"/>
                                  <w:sz w:val="18"/>
                                  <w:szCs w:val="30"/>
                                  <w:shd w:val="clear" w:color="auto" w:fill="F0F0F0"/>
                                  <w:lang w:val="en-US"/>
                                </w:rPr>
                                <w:t>Loan</w:t>
                              </w:r>
                            </w:hyperlink>
                          </w:p>
                          <w:p w:rsidR="002B1470" w:rsidRPr="00CF5EAD" w:rsidRDefault="002B1470" w:rsidP="00AB6D25">
                            <w:pPr>
                              <w:rPr>
                                <w:b/>
                                <w:color w:val="000000" w:themeColor="text1"/>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44C943" id="_x0000_s1030" type="#_x0000_t202" style="position:absolute;margin-left:1.5pt;margin-top:33.5pt;width:516.5pt;height:349.85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" fillcolor="#f2f2f2 [3052]" strokecolor="white [3212]">
                <v:textbox>
                  <w:txbxContent>
                    <w:p w:rsidR="00AB6D25" w:rsidRDefault="00AB6D25" w:rsidP="00AB6D25">
                      <w:pPr>
                        <w:rPr>
                          <w:b/>
                        </w:rPr>
                      </w:pPr>
                    </w:p>
                    <w:p w:rsidR="00AB6D25" w:rsidRPr="00785F40" w:rsidRDefault="000C0DD6" w:rsidP="00AB6D25">
                      <w:pPr>
                        <w:rPr>
                          <w:b/>
                          <w:lang w:val="en-US"/>
                        </w:rPr>
                      </w:pPr>
                      <w:r w:rsidRPr="00785F40">
                        <w:rPr>
                          <w:b/>
                          <w:lang w:val="en-US"/>
                        </w:rPr>
                        <w:t>Related information</w:t>
                      </w:r>
                    </w:p>
                    <w:p w:rsidR="00AB6D25" w:rsidRPr="00785F40" w:rsidRDefault="00547A6C" w:rsidP="00AB6D25">
                      <w:pPr>
                        <w:rPr>
                          <w:rStyle w:val="Hipercze"/>
                          <w:rFonts w:cs="Arial"/>
                          <w:color w:val="001D77"/>
                          <w:sz w:val="18"/>
                          <w:szCs w:val="30"/>
                          <w:shd w:val="clear" w:color="auto" w:fill="F0F0F0"/>
                          <w:lang w:val="en-US"/>
                        </w:rPr>
                      </w:pPr>
                      <w:hyperlink r:id="rId22" w:history="1">
                        <w:r w:rsidR="006014DE">
                          <w:rPr>
                            <w:rStyle w:val="Hipercze"/>
                            <w:rFonts w:cs="Arial"/>
                            <w:color w:val="001D77"/>
                            <w:sz w:val="18"/>
                            <w:szCs w:val="30"/>
                            <w:shd w:val="clear" w:color="auto" w:fill="F0F0F0"/>
                            <w:lang w:val="en-US"/>
                          </w:rPr>
                          <w:t xml:space="preserve">Specialized segments of financial market </w:t>
                        </w:r>
                      </w:hyperlink>
                    </w:p>
                    <w:p w:rsidR="00673C26" w:rsidRPr="00785F40" w:rsidRDefault="00673C26" w:rsidP="00AB6D25">
                      <w:pPr>
                        <w:rPr>
                          <w:b/>
                          <w:color w:val="000000" w:themeColor="text1"/>
                          <w:szCs w:val="24"/>
                          <w:lang w:val="en-US"/>
                        </w:rPr>
                      </w:pPr>
                    </w:p>
                    <w:p w:rsidR="00AB6D25" w:rsidRPr="00785F40" w:rsidRDefault="000C0DD6" w:rsidP="00AB6D25">
                      <w:pPr>
                        <w:rPr>
                          <w:b/>
                          <w:color w:val="000000" w:themeColor="text1"/>
                          <w:szCs w:val="24"/>
                          <w:lang w:val="en-US"/>
                        </w:rPr>
                      </w:pPr>
                      <w:r w:rsidRPr="00785F40">
                        <w:rPr>
                          <w:b/>
                          <w:color w:val="000000" w:themeColor="text1"/>
                          <w:szCs w:val="24"/>
                          <w:lang w:val="en-US"/>
                        </w:rPr>
                        <w:t>Terms used in official</w:t>
                      </w:r>
                      <w:r w:rsidR="00B1321E" w:rsidRPr="00785F40">
                        <w:rPr>
                          <w:b/>
                          <w:color w:val="000000" w:themeColor="text1"/>
                          <w:szCs w:val="24"/>
                          <w:lang w:val="en-US"/>
                        </w:rPr>
                        <w:t xml:space="preserve"> statis</w:t>
                      </w:r>
                      <w:r w:rsidR="00915AA6" w:rsidRPr="00785F40">
                        <w:rPr>
                          <w:b/>
                          <w:color w:val="000000" w:themeColor="text1"/>
                          <w:szCs w:val="24"/>
                          <w:lang w:val="en-US"/>
                        </w:rPr>
                        <w:t>tics</w:t>
                      </w:r>
                    </w:p>
                    <w:p w:rsidR="00F85591" w:rsidRPr="00A13214" w:rsidRDefault="007D23DC" w:rsidP="00F85591">
                      <w:pPr>
                        <w:rPr>
                          <w:rStyle w:val="Hipercze"/>
                          <w:rFonts w:cs="Arial"/>
                          <w:color w:val="002060"/>
                          <w:sz w:val="18"/>
                          <w:szCs w:val="30"/>
                          <w:shd w:val="clear" w:color="auto" w:fill="F0F0F0"/>
                          <w:lang w:val="en-US"/>
                        </w:rPr>
                      </w:pPr>
                      <w:r w:rsidRPr="00A13214">
                        <w:rPr>
                          <w:rFonts w:cs="Arial"/>
                          <w:color w:val="002060"/>
                          <w:sz w:val="18"/>
                          <w:szCs w:val="30"/>
                          <w:shd w:val="clear" w:color="auto" w:fill="F0F0F0"/>
                          <w:lang w:val="en-US"/>
                        </w:rPr>
                        <w:fldChar w:fldCharType="begin"/>
                      </w:r>
                      <w:r w:rsidRPr="00A13214">
                        <w:rPr>
                          <w:rFonts w:cs="Arial"/>
                          <w:color w:val="002060"/>
                          <w:sz w:val="18"/>
                          <w:szCs w:val="30"/>
                          <w:shd w:val="clear" w:color="auto" w:fill="F0F0F0"/>
                          <w:lang w:val="en-US"/>
                        </w:rPr>
                        <w:instrText xml:space="preserve"> HYPERLINK "https://stat.gov.pl/en/metainformations/glossary/terms-used-in-official-statistics/1584,term.html" </w:instrText>
                      </w:r>
                      <w:r w:rsidRPr="00A13214">
                        <w:rPr>
                          <w:rFonts w:cs="Arial"/>
                          <w:color w:val="002060"/>
                          <w:sz w:val="18"/>
                          <w:szCs w:val="30"/>
                          <w:shd w:val="clear" w:color="auto" w:fill="F0F0F0"/>
                          <w:lang w:val="en-US"/>
                        </w:rPr>
                        <w:fldChar w:fldCharType="separate"/>
                      </w:r>
                      <w:r w:rsidRPr="00A13214">
                        <w:rPr>
                          <w:rStyle w:val="Hipercze"/>
                          <w:rFonts w:cs="Arial"/>
                          <w:color w:val="002060"/>
                          <w:sz w:val="18"/>
                          <w:szCs w:val="30"/>
                          <w:shd w:val="clear" w:color="auto" w:fill="F0F0F0"/>
                          <w:lang w:val="en-US"/>
                        </w:rPr>
                        <w:t>Credit</w:t>
                      </w:r>
                    </w:p>
                    <w:p w:rsidR="00DA505A" w:rsidRPr="00A13214" w:rsidRDefault="007D23DC" w:rsidP="00AB6D25">
                      <w:pPr>
                        <w:rPr>
                          <w:rStyle w:val="Hipercze"/>
                          <w:rFonts w:cs="Arial"/>
                          <w:color w:val="002060"/>
                          <w:sz w:val="18"/>
                          <w:szCs w:val="30"/>
                          <w:shd w:val="clear" w:color="auto" w:fill="F0F0F0"/>
                          <w:lang w:val="en-US"/>
                        </w:rPr>
                      </w:pPr>
                      <w:r w:rsidRPr="00A13214">
                        <w:rPr>
                          <w:rFonts w:cs="Arial"/>
                          <w:color w:val="002060"/>
                          <w:sz w:val="18"/>
                          <w:szCs w:val="30"/>
                          <w:shd w:val="clear" w:color="auto" w:fill="F0F0F0"/>
                          <w:lang w:val="en-US"/>
                        </w:rPr>
                        <w:fldChar w:fldCharType="end"/>
                      </w:r>
                      <w:hyperlink r:id="rId23" w:history="1">
                        <w:r w:rsidRPr="00A13214">
                          <w:rPr>
                            <w:rStyle w:val="Hipercze"/>
                            <w:rFonts w:cs="Arial"/>
                            <w:color w:val="002060"/>
                            <w:sz w:val="18"/>
                            <w:szCs w:val="30"/>
                            <w:shd w:val="clear" w:color="auto" w:fill="F0F0F0"/>
                            <w:lang w:val="en-US"/>
                          </w:rPr>
                          <w:t>Credit</w:t>
                        </w:r>
                      </w:hyperlink>
                      <w:r w:rsidRPr="00A13214">
                        <w:rPr>
                          <w:rStyle w:val="Hipercze"/>
                          <w:rFonts w:cs="Arial"/>
                          <w:color w:val="002060"/>
                          <w:sz w:val="18"/>
                          <w:szCs w:val="30"/>
                          <w:shd w:val="clear" w:color="auto" w:fill="F0F0F0"/>
                          <w:lang w:val="en-US"/>
                        </w:rPr>
                        <w:t xml:space="preserve"> broker</w:t>
                      </w:r>
                    </w:p>
                    <w:p w:rsidR="00AB6D25" w:rsidRPr="002B1470" w:rsidRDefault="00547A6C" w:rsidP="00AB6D25">
                      <w:pPr>
                        <w:rPr>
                          <w:rStyle w:val="Hipercze"/>
                          <w:rFonts w:cs="Arial"/>
                          <w:color w:val="1F3864" w:themeColor="accent5" w:themeShade="80"/>
                          <w:sz w:val="18"/>
                          <w:szCs w:val="30"/>
                          <w:shd w:val="clear" w:color="auto" w:fill="F0F0F0"/>
                          <w:lang w:val="en-US"/>
                        </w:rPr>
                      </w:pPr>
                      <w:hyperlink r:id="rId24" w:history="1">
                        <w:r w:rsidR="00625132" w:rsidRPr="002B1470">
                          <w:rPr>
                            <w:rStyle w:val="Hipercze"/>
                            <w:rFonts w:cs="Arial"/>
                            <w:color w:val="1F3864" w:themeColor="accent5" w:themeShade="80"/>
                            <w:sz w:val="18"/>
                            <w:szCs w:val="30"/>
                            <w:shd w:val="clear" w:color="auto" w:fill="F0F0F0"/>
                            <w:lang w:val="en-US"/>
                          </w:rPr>
                          <w:t>Loan</w:t>
                        </w:r>
                      </w:hyperlink>
                    </w:p>
                    <w:p w:rsidR="002B1470" w:rsidRPr="00CF5EAD" w:rsidRDefault="002B1470" w:rsidP="00AB6D25">
                      <w:pPr>
                        <w:rPr>
                          <w:b/>
                          <w:color w:val="000000" w:themeColor="text1"/>
                          <w:szCs w:val="24"/>
                          <w:lang w:val="en-US"/>
                        </w:rPr>
                      </w:pPr>
                    </w:p>
                  </w:txbxContent>
                </v:textbox>
                <w10:wrap type="square" anchorx="margin"/>
              </v:shape>
            </w:pict>
          </mc:Fallback>
        </mc:AlternateContent>
      </w:r>
    </w:p>
    <w:sectPr w:rsidR="00D261A2" w:rsidRPr="00001C5B" w:rsidSect="003B18B6">
      <w:headerReference w:type="default" r:id="rId25"/>
      <w:footerReference w:type="default" r:id="rId26"/>
      <w:pgSz w:w="11906" w:h="16838"/>
      <w:pgMar w:top="720" w:right="3119" w:bottom="720" w:left="720" w:header="17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A6C" w:rsidRDefault="00547A6C" w:rsidP="000662E2">
      <w:pPr>
        <w:spacing w:after="0" w:line="240" w:lineRule="auto"/>
      </w:pPr>
      <w:r>
        <w:separator/>
      </w:r>
    </w:p>
  </w:endnote>
  <w:endnote w:type="continuationSeparator" w:id="0">
    <w:p w:rsidR="00547A6C" w:rsidRDefault="00547A6C" w:rsidP="00066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Fira Sans Light">
    <w:panose1 w:val="020B0403050000020004"/>
    <w:charset w:val="EE"/>
    <w:family w:val="swiss"/>
    <w:pitch w:val="variable"/>
    <w:sig w:usb0="600002FF" w:usb1="02000001" w:usb2="00000000" w:usb3="00000000" w:csb0="0000019F" w:csb1="00000000"/>
  </w:font>
  <w:font w:name="Fira Sans">
    <w:panose1 w:val="020B0503050000020004"/>
    <w:charset w:val="EE"/>
    <w:family w:val="swiss"/>
    <w:pitch w:val="variable"/>
    <w:sig w:usb0="600002FF" w:usb1="02000001" w:usb2="00000000" w:usb3="00000000" w:csb0="0000019F" w:csb1="00000000"/>
  </w:font>
  <w:font w:name="Fira Sans SemiBold">
    <w:panose1 w:val="020B0603050000020004"/>
    <w:charset w:val="EE"/>
    <w:family w:val="swiss"/>
    <w:pitch w:val="variable"/>
    <w:sig w:usb0="600002FF" w:usb1="02000001" w:usb2="00000000" w:usb3="00000000" w:csb0="0000019F" w:csb1="00000000"/>
  </w:font>
  <w:font w:name="Fira Sans Medium">
    <w:panose1 w:val="020B0603050000020004"/>
    <w:charset w:val="EE"/>
    <w:family w:val="swiss"/>
    <w:pitch w:val="variable"/>
    <w:sig w:usb0="600002FF" w:usb1="02000001"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Fira Sans Extra Condensed SemiB">
    <w:panose1 w:val="020B0603050000020004"/>
    <w:charset w:val="EE"/>
    <w:family w:val="swiss"/>
    <w:pitch w:val="variable"/>
    <w:sig w:usb0="600002FF" w:usb1="00000001" w:usb2="00000000" w:usb3="00000000" w:csb0="0000019F" w:csb1="00000000"/>
  </w:font>
  <w:font w:name="Courier New">
    <w:panose1 w:val="02070309020205020404"/>
    <w:charset w:val="EE"/>
    <w:family w:val="modern"/>
    <w:pitch w:val="fixed"/>
    <w:sig w:usb0="E0002EFF" w:usb1="C0007843" w:usb2="00000009" w:usb3="00000000" w:csb0="000001FF" w:csb1="00000000"/>
  </w:font>
  <w:font w:name="Myriad Pro">
    <w:altName w:val="Arial"/>
    <w:panose1 w:val="020B0503030403090204"/>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8076485"/>
      <w:docPartObj>
        <w:docPartGallery w:val="Page Numbers (Bottom of Page)"/>
        <w:docPartUnique/>
      </w:docPartObj>
    </w:sdtPr>
    <w:sdtEndPr/>
    <w:sdtContent>
      <w:p w:rsidR="00EB556D" w:rsidRDefault="00541E6E" w:rsidP="003B18B6">
        <w:pPr>
          <w:pStyle w:val="Stopka"/>
          <w:jc w:val="center"/>
        </w:pPr>
        <w:r>
          <w:fldChar w:fldCharType="begin"/>
        </w:r>
        <w:r>
          <w:instrText>PAGE   \* MERGEFORMAT</w:instrText>
        </w:r>
        <w:r>
          <w:fldChar w:fldCharType="separate"/>
        </w:r>
        <w:r w:rsidR="00A3154F">
          <w:rPr>
            <w:noProof/>
          </w:rPr>
          <w:t>3</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56D" w:rsidRDefault="00EB556D" w:rsidP="003B18B6">
    <w:pPr>
      <w:pStyle w:val="Stopk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5636839"/>
      <w:docPartObj>
        <w:docPartGallery w:val="Page Numbers (Bottom of Page)"/>
        <w:docPartUnique/>
      </w:docPartObj>
    </w:sdtPr>
    <w:sdtEndPr/>
    <w:sdtContent>
      <w:p w:rsidR="003B18B6" w:rsidRDefault="003B18B6" w:rsidP="003B18B6">
        <w:pPr>
          <w:pStyle w:val="Stopka"/>
          <w:jc w:val="center"/>
        </w:pPr>
        <w:r>
          <w:fldChar w:fldCharType="begin"/>
        </w:r>
        <w:r>
          <w:instrText>PAGE   \* MERGEFORMAT</w:instrText>
        </w:r>
        <w:r>
          <w:fldChar w:fldCharType="separate"/>
        </w:r>
        <w:r w:rsidR="00A3154F">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A6C" w:rsidRDefault="00547A6C" w:rsidP="000662E2">
      <w:pPr>
        <w:spacing w:after="0" w:line="240" w:lineRule="auto"/>
      </w:pPr>
      <w:r>
        <w:separator/>
      </w:r>
    </w:p>
  </w:footnote>
  <w:footnote w:type="continuationSeparator" w:id="0">
    <w:p w:rsidR="00547A6C" w:rsidRDefault="00547A6C" w:rsidP="000662E2">
      <w:pPr>
        <w:spacing w:after="0" w:line="240" w:lineRule="auto"/>
      </w:pPr>
      <w:r>
        <w:continuationSeparator/>
      </w:r>
    </w:p>
  </w:footnote>
  <w:footnote w:id="1">
    <w:p w:rsidR="007D23DC" w:rsidRPr="007D23DC" w:rsidRDefault="007D23DC">
      <w:pPr>
        <w:pStyle w:val="Tekstprzypisudolnego"/>
        <w:rPr>
          <w:sz w:val="18"/>
          <w:szCs w:val="18"/>
          <w:lang w:val="en-US"/>
        </w:rPr>
      </w:pPr>
      <w:r>
        <w:rPr>
          <w:rStyle w:val="Odwoanieprzypisudolnego"/>
        </w:rPr>
        <w:footnoteRef/>
      </w:r>
      <w:r w:rsidRPr="007D23DC">
        <w:rPr>
          <w:lang w:val="en-US"/>
        </w:rPr>
        <w:t xml:space="preserve"> </w:t>
      </w:r>
      <w:r w:rsidRPr="00FC21D4">
        <w:rPr>
          <w:sz w:val="16"/>
          <w:szCs w:val="16"/>
          <w:lang w:val="en-US"/>
        </w:rPr>
        <w:t xml:space="preserve">The information has been prepared on the basis of a survey of the activities of financial enterprises cooperating with banks and enterprises granting loans from own funds, </w:t>
      </w:r>
      <w:r w:rsidR="00AB4676">
        <w:rPr>
          <w:sz w:val="16"/>
          <w:szCs w:val="16"/>
          <w:lang w:val="en-US"/>
        </w:rPr>
        <w:t xml:space="preserve">that has been </w:t>
      </w:r>
      <w:r w:rsidRPr="00FC21D4">
        <w:rPr>
          <w:sz w:val="16"/>
          <w:szCs w:val="16"/>
          <w:lang w:val="en-US"/>
        </w:rPr>
        <w:t xml:space="preserve">conducted </w:t>
      </w:r>
      <w:r w:rsidR="00AB4676" w:rsidRPr="00FC21D4">
        <w:rPr>
          <w:sz w:val="16"/>
          <w:szCs w:val="16"/>
          <w:lang w:val="en-US"/>
        </w:rPr>
        <w:t xml:space="preserve">by the Central Statistical Office </w:t>
      </w:r>
      <w:r w:rsidRPr="00FC21D4">
        <w:rPr>
          <w:sz w:val="16"/>
          <w:szCs w:val="16"/>
          <w:lang w:val="en-US"/>
        </w:rPr>
        <w:t>since 2006.</w:t>
      </w:r>
    </w:p>
  </w:footnote>
  <w:footnote w:id="2">
    <w:p w:rsidR="00FC21D4" w:rsidRPr="00600F43" w:rsidRDefault="00FC21D4">
      <w:pPr>
        <w:pStyle w:val="Tekstprzypisudolnego"/>
        <w:rPr>
          <w:lang w:val="en-US"/>
        </w:rPr>
      </w:pPr>
      <w:r>
        <w:rPr>
          <w:rStyle w:val="Odwoanieprzypisudolnego"/>
        </w:rPr>
        <w:footnoteRef/>
      </w:r>
      <w:r w:rsidRPr="00600F43">
        <w:rPr>
          <w:lang w:val="en-US"/>
        </w:rPr>
        <w:t xml:space="preserve"> </w:t>
      </w:r>
      <w:r w:rsidR="00600F43" w:rsidRPr="00600F43">
        <w:rPr>
          <w:sz w:val="16"/>
          <w:szCs w:val="16"/>
          <w:lang w:val="en-US"/>
        </w:rPr>
        <w:t xml:space="preserve">For companies whose </w:t>
      </w:r>
      <w:r w:rsidR="00706E06">
        <w:rPr>
          <w:sz w:val="16"/>
          <w:szCs w:val="16"/>
          <w:lang w:val="en-US"/>
        </w:rPr>
        <w:t>credit intermediation</w:t>
      </w:r>
      <w:r w:rsidR="00600F43" w:rsidRPr="00600F43">
        <w:rPr>
          <w:sz w:val="16"/>
          <w:szCs w:val="16"/>
          <w:lang w:val="en-US"/>
        </w:rPr>
        <w:t xml:space="preserve"> activities and granting loans from own funds were a </w:t>
      </w:r>
      <w:r w:rsidR="00706E06">
        <w:rPr>
          <w:sz w:val="16"/>
          <w:szCs w:val="16"/>
          <w:lang w:val="en-US"/>
        </w:rPr>
        <w:t>peripheral</w:t>
      </w:r>
      <w:r w:rsidR="00706E06" w:rsidRPr="00600F43">
        <w:rPr>
          <w:sz w:val="16"/>
          <w:szCs w:val="16"/>
          <w:lang w:val="en-US"/>
        </w:rPr>
        <w:t xml:space="preserve"> </w:t>
      </w:r>
      <w:r w:rsidR="00600F43" w:rsidRPr="00600F43">
        <w:rPr>
          <w:sz w:val="16"/>
          <w:szCs w:val="16"/>
          <w:lang w:val="en-US"/>
        </w:rPr>
        <w:t>activity, financial data (balance sheet and profit and loss account) relate for the most part to other than the audited activity and are not presented.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2E2" w:rsidRDefault="003C6C8D">
    <w:pPr>
      <w:pStyle w:val="Nagwek"/>
    </w:pPr>
    <w:r>
      <w:rPr>
        <w:noProof/>
        <w:lang w:eastAsia="pl-PL"/>
      </w:rPr>
      <mc:AlternateContent>
        <mc:Choice Requires="wps">
          <w:drawing>
            <wp:anchor distT="0" distB="0" distL="114300" distR="114300" simplePos="0" relativeHeight="251662336" behindDoc="1" locked="0" layoutInCell="1" allowOverlap="1" wp14:anchorId="511959E2" wp14:editId="549A036C">
              <wp:simplePos x="0" y="0"/>
              <wp:positionH relativeFrom="column">
                <wp:posOffset>5214620</wp:posOffset>
              </wp:positionH>
              <wp:positionV relativeFrom="paragraph">
                <wp:posOffset>-178435</wp:posOffset>
              </wp:positionV>
              <wp:extent cx="1874520" cy="22680295"/>
              <wp:effectExtent l="0" t="0" r="0" b="8255"/>
              <wp:wrapNone/>
              <wp:docPr id="24" name="Prostokąt 24"/>
              <wp:cNvGraphicFramePr/>
              <a:graphic xmlns:a="http://schemas.openxmlformats.org/drawingml/2006/main">
                <a:graphicData uri="http://schemas.microsoft.com/office/word/2010/wordprocessingShape">
                  <wps:wsp>
                    <wps:cNvSpPr/>
                    <wps:spPr>
                      <a:xfrm>
                        <a:off x="0" y="0"/>
                        <a:ext cx="1874520" cy="2268029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541EA1" id="Prostokąt 24" o:spid="_x0000_s1026" style="position:absolute;margin-left:410.6pt;margin-top:-14.05pt;width:147.6pt;height:1785.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" fillcolor="#f2f2f2 [3052]" stroked="f" strokeweight="1pt"/>
          </w:pict>
        </mc:Fallback>
      </mc:AlternateContent>
    </w:r>
  </w:p>
  <w:p w:rsidR="000662E2" w:rsidRDefault="000662E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437" w:rsidRDefault="00D30555">
    <w:pPr>
      <w:pStyle w:val="Nagwek"/>
      <w:rPr>
        <w:noProof/>
        <w:lang w:eastAsia="pl-PL"/>
      </w:rPr>
    </w:pPr>
    <w:r>
      <w:rPr>
        <w:noProof/>
        <w:lang w:eastAsia="pl-PL"/>
      </w:rPr>
      <w:drawing>
        <wp:anchor distT="0" distB="0" distL="114300" distR="114300" simplePos="0" relativeHeight="251671552" behindDoc="0" locked="0" layoutInCell="1" allowOverlap="1" wp14:anchorId="33823BA6" wp14:editId="26371AFC">
          <wp:simplePos x="0" y="0"/>
          <wp:positionH relativeFrom="column">
            <wp:posOffset>0</wp:posOffset>
          </wp:positionH>
          <wp:positionV relativeFrom="paragraph">
            <wp:posOffset>-635</wp:posOffset>
          </wp:positionV>
          <wp:extent cx="1955800" cy="744855"/>
          <wp:effectExtent l="0" t="0" r="0" b="0"/>
          <wp:wrapSquare wrapText="bothSides"/>
          <wp:docPr id="19" name="Obraz 19" descr="C:\Users\zawistowskaB\AppData\Local\Microsoft\Windows\INetCache\Content.Word\logog-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wistowskaB\AppData\Local\Microsoft\Windows\INetCache\Content.Word\logog-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0" cy="744855"/>
                  </a:xfrm>
                  <a:prstGeom prst="rect">
                    <a:avLst/>
                  </a:prstGeom>
                  <a:noFill/>
                  <a:ln>
                    <a:noFill/>
                  </a:ln>
                </pic:spPr>
              </pic:pic>
            </a:graphicData>
          </a:graphic>
          <wp14:sizeRelH relativeFrom="page">
            <wp14:pctWidth>0</wp14:pctWidth>
          </wp14:sizeRelH>
          <wp14:sizeRelV relativeFrom="page">
            <wp14:pctHeight>0</wp14:pctHeight>
          </wp14:sizeRelV>
        </wp:anchor>
      </w:drawing>
    </w:r>
    <w:r w:rsidR="00AE2D4B" w:rsidRPr="00F37172">
      <w:rPr>
        <w:noProof/>
        <w:lang w:eastAsia="pl-PL"/>
      </w:rPr>
      <mc:AlternateContent>
        <mc:Choice Requires="wps">
          <w:drawing>
            <wp:anchor distT="0" distB="0" distL="114300" distR="114300" simplePos="0" relativeHeight="251668480" behindDoc="0" locked="0" layoutInCell="1" allowOverlap="1" wp14:anchorId="2B12FA8F" wp14:editId="1222FE98">
              <wp:simplePos x="0" y="0"/>
              <wp:positionH relativeFrom="column">
                <wp:posOffset>5036820</wp:posOffset>
              </wp:positionH>
              <wp:positionV relativeFrom="paragraph">
                <wp:posOffset>198755</wp:posOffset>
              </wp:positionV>
              <wp:extent cx="2060575" cy="357505"/>
              <wp:effectExtent l="0" t="0" r="0" b="4445"/>
              <wp:wrapNone/>
              <wp:docPr id="9" name="Schemat blokowy: opóźnienie 6"/>
              <wp:cNvGraphicFramePr/>
              <a:graphic xmlns:a="http://schemas.openxmlformats.org/drawingml/2006/main">
                <a:graphicData uri="http://schemas.microsoft.com/office/word/2010/wordprocessingShape">
                  <wps:wsp>
                    <wps:cNvSpPr/>
                    <wps:spPr>
                      <a:xfrm flipH="1">
                        <a:off x="0" y="0"/>
                        <a:ext cx="2060575" cy="357505"/>
                      </a:xfrm>
                      <a:custGeom>
                        <a:avLst/>
                        <a:gdLst>
                          <a:gd name="connsiteX0" fmla="*/ 0 w 612140"/>
                          <a:gd name="connsiteY0" fmla="*/ 0 h 612140"/>
                          <a:gd name="connsiteX1" fmla="*/ 306070 w 612140"/>
                          <a:gd name="connsiteY1" fmla="*/ 0 h 612140"/>
                          <a:gd name="connsiteX2" fmla="*/ 612140 w 612140"/>
                          <a:gd name="connsiteY2" fmla="*/ 306070 h 612140"/>
                          <a:gd name="connsiteX3" fmla="*/ 306070 w 612140"/>
                          <a:gd name="connsiteY3" fmla="*/ 612140 h 612140"/>
                          <a:gd name="connsiteX4" fmla="*/ 0 w 612140"/>
                          <a:gd name="connsiteY4" fmla="*/ 612140 h 612140"/>
                          <a:gd name="connsiteX5" fmla="*/ 0 w 612140"/>
                          <a:gd name="connsiteY5" fmla="*/ 0 h 612140"/>
                          <a:gd name="connsiteX0" fmla="*/ 0 w 1939208"/>
                          <a:gd name="connsiteY0" fmla="*/ 0 h 612140"/>
                          <a:gd name="connsiteX1" fmla="*/ 1633138 w 1939208"/>
                          <a:gd name="connsiteY1" fmla="*/ 0 h 612140"/>
                          <a:gd name="connsiteX2" fmla="*/ 1939208 w 1939208"/>
                          <a:gd name="connsiteY2" fmla="*/ 306070 h 612140"/>
                          <a:gd name="connsiteX3" fmla="*/ 1633138 w 1939208"/>
                          <a:gd name="connsiteY3" fmla="*/ 612140 h 612140"/>
                          <a:gd name="connsiteX4" fmla="*/ 1327068 w 1939208"/>
                          <a:gd name="connsiteY4" fmla="*/ 612140 h 612140"/>
                          <a:gd name="connsiteX5" fmla="*/ 0 w 1939208"/>
                          <a:gd name="connsiteY5" fmla="*/ 0 h 612140"/>
                          <a:gd name="connsiteX0" fmla="*/ 0 w 1939208"/>
                          <a:gd name="connsiteY0" fmla="*/ 0 h 612140"/>
                          <a:gd name="connsiteX1" fmla="*/ 1633138 w 1939208"/>
                          <a:gd name="connsiteY1" fmla="*/ 0 h 612140"/>
                          <a:gd name="connsiteX2" fmla="*/ 1939208 w 1939208"/>
                          <a:gd name="connsiteY2" fmla="*/ 306070 h 612140"/>
                          <a:gd name="connsiteX3" fmla="*/ 1633138 w 1939208"/>
                          <a:gd name="connsiteY3" fmla="*/ 612140 h 612140"/>
                          <a:gd name="connsiteX4" fmla="*/ 0 w 1939208"/>
                          <a:gd name="connsiteY4" fmla="*/ 612140 h 612140"/>
                          <a:gd name="connsiteX5" fmla="*/ 0 w 1939208"/>
                          <a:gd name="connsiteY5" fmla="*/ 0 h 612140"/>
                          <a:gd name="connsiteX0" fmla="*/ 1 w 3113643"/>
                          <a:gd name="connsiteY0" fmla="*/ 10131 h 612140"/>
                          <a:gd name="connsiteX1" fmla="*/ 2807573 w 3113643"/>
                          <a:gd name="connsiteY1" fmla="*/ 0 h 612140"/>
                          <a:gd name="connsiteX2" fmla="*/ 3113643 w 3113643"/>
                          <a:gd name="connsiteY2" fmla="*/ 306070 h 612140"/>
                          <a:gd name="connsiteX3" fmla="*/ 2807573 w 3113643"/>
                          <a:gd name="connsiteY3" fmla="*/ 612140 h 612140"/>
                          <a:gd name="connsiteX4" fmla="*/ 1174435 w 3113643"/>
                          <a:gd name="connsiteY4" fmla="*/ 612140 h 612140"/>
                          <a:gd name="connsiteX5" fmla="*/ 1 w 3113643"/>
                          <a:gd name="connsiteY5" fmla="*/ 10131 h 612140"/>
                          <a:gd name="connsiteX0" fmla="*/ 0 w 3113643"/>
                          <a:gd name="connsiteY0" fmla="*/ 0 h 612140"/>
                          <a:gd name="connsiteX1" fmla="*/ 2807573 w 3113643"/>
                          <a:gd name="connsiteY1" fmla="*/ 0 h 612140"/>
                          <a:gd name="connsiteX2" fmla="*/ 3113643 w 3113643"/>
                          <a:gd name="connsiteY2" fmla="*/ 306070 h 612140"/>
                          <a:gd name="connsiteX3" fmla="*/ 2807573 w 3113643"/>
                          <a:gd name="connsiteY3" fmla="*/ 612140 h 612140"/>
                          <a:gd name="connsiteX4" fmla="*/ 1174435 w 3113643"/>
                          <a:gd name="connsiteY4" fmla="*/ 612140 h 612140"/>
                          <a:gd name="connsiteX5" fmla="*/ 0 w 3113643"/>
                          <a:gd name="connsiteY5" fmla="*/ 0 h 612140"/>
                          <a:gd name="connsiteX0" fmla="*/ 0 w 3113643"/>
                          <a:gd name="connsiteY0" fmla="*/ 0 h 612140"/>
                          <a:gd name="connsiteX1" fmla="*/ 2807573 w 3113643"/>
                          <a:gd name="connsiteY1" fmla="*/ 0 h 612140"/>
                          <a:gd name="connsiteX2" fmla="*/ 3113643 w 3113643"/>
                          <a:gd name="connsiteY2" fmla="*/ 306070 h 612140"/>
                          <a:gd name="connsiteX3" fmla="*/ 2807573 w 3113643"/>
                          <a:gd name="connsiteY3" fmla="*/ 612140 h 612140"/>
                          <a:gd name="connsiteX4" fmla="*/ 0 w 3113643"/>
                          <a:gd name="connsiteY4" fmla="*/ 612140 h 612140"/>
                          <a:gd name="connsiteX5" fmla="*/ 0 w 3113643"/>
                          <a:gd name="connsiteY5" fmla="*/ 0 h 612140"/>
                          <a:gd name="connsiteX0" fmla="*/ 0 w 3902529"/>
                          <a:gd name="connsiteY0" fmla="*/ 0 h 612140"/>
                          <a:gd name="connsiteX1" fmla="*/ 3596459 w 3902529"/>
                          <a:gd name="connsiteY1" fmla="*/ 0 h 612140"/>
                          <a:gd name="connsiteX2" fmla="*/ 3902529 w 3902529"/>
                          <a:gd name="connsiteY2" fmla="*/ 306070 h 612140"/>
                          <a:gd name="connsiteX3" fmla="*/ 3596459 w 3902529"/>
                          <a:gd name="connsiteY3" fmla="*/ 612140 h 612140"/>
                          <a:gd name="connsiteX4" fmla="*/ 788886 w 3902529"/>
                          <a:gd name="connsiteY4" fmla="*/ 612140 h 612140"/>
                          <a:gd name="connsiteX5" fmla="*/ 0 w 3902529"/>
                          <a:gd name="connsiteY5" fmla="*/ 0 h 612140"/>
                          <a:gd name="connsiteX0" fmla="*/ 0 w 3902529"/>
                          <a:gd name="connsiteY0" fmla="*/ 0 h 612140"/>
                          <a:gd name="connsiteX1" fmla="*/ 3596459 w 3902529"/>
                          <a:gd name="connsiteY1" fmla="*/ 0 h 612140"/>
                          <a:gd name="connsiteX2" fmla="*/ 3902529 w 3902529"/>
                          <a:gd name="connsiteY2" fmla="*/ 306070 h 612140"/>
                          <a:gd name="connsiteX3" fmla="*/ 3596459 w 3902529"/>
                          <a:gd name="connsiteY3" fmla="*/ 612140 h 612140"/>
                          <a:gd name="connsiteX4" fmla="*/ 0 w 3902529"/>
                          <a:gd name="connsiteY4" fmla="*/ 612140 h 612140"/>
                          <a:gd name="connsiteX5" fmla="*/ 0 w 3902529"/>
                          <a:gd name="connsiteY5" fmla="*/ 0 h 612140"/>
                          <a:gd name="connsiteX0" fmla="*/ 546911 w 3902529"/>
                          <a:gd name="connsiteY0" fmla="*/ 0 h 612140"/>
                          <a:gd name="connsiteX1" fmla="*/ 3596459 w 3902529"/>
                          <a:gd name="connsiteY1" fmla="*/ 0 h 612140"/>
                          <a:gd name="connsiteX2" fmla="*/ 3902529 w 3902529"/>
                          <a:gd name="connsiteY2" fmla="*/ 306070 h 612140"/>
                          <a:gd name="connsiteX3" fmla="*/ 3596459 w 3902529"/>
                          <a:gd name="connsiteY3" fmla="*/ 612140 h 612140"/>
                          <a:gd name="connsiteX4" fmla="*/ 0 w 3902529"/>
                          <a:gd name="connsiteY4" fmla="*/ 612140 h 612140"/>
                          <a:gd name="connsiteX5" fmla="*/ 546911 w 3902529"/>
                          <a:gd name="connsiteY5" fmla="*/ 0 h 612140"/>
                          <a:gd name="connsiteX0" fmla="*/ 23272 w 3378890"/>
                          <a:gd name="connsiteY0" fmla="*/ 0 h 612140"/>
                          <a:gd name="connsiteX1" fmla="*/ 3072820 w 3378890"/>
                          <a:gd name="connsiteY1" fmla="*/ 0 h 612140"/>
                          <a:gd name="connsiteX2" fmla="*/ 3378890 w 3378890"/>
                          <a:gd name="connsiteY2" fmla="*/ 306070 h 612140"/>
                          <a:gd name="connsiteX3" fmla="*/ 3072820 w 3378890"/>
                          <a:gd name="connsiteY3" fmla="*/ 612140 h 612140"/>
                          <a:gd name="connsiteX4" fmla="*/ 0 w 3378890"/>
                          <a:gd name="connsiteY4" fmla="*/ 612140 h 612140"/>
                          <a:gd name="connsiteX5" fmla="*/ 23272 w 3378890"/>
                          <a:gd name="connsiteY5" fmla="*/ 0 h 612140"/>
                          <a:gd name="connsiteX0" fmla="*/ 0 w 3355618"/>
                          <a:gd name="connsiteY0" fmla="*/ 0 h 612140"/>
                          <a:gd name="connsiteX1" fmla="*/ 3049548 w 3355618"/>
                          <a:gd name="connsiteY1" fmla="*/ 0 h 612140"/>
                          <a:gd name="connsiteX2" fmla="*/ 3355618 w 3355618"/>
                          <a:gd name="connsiteY2" fmla="*/ 306070 h 612140"/>
                          <a:gd name="connsiteX3" fmla="*/ 3049548 w 3355618"/>
                          <a:gd name="connsiteY3" fmla="*/ 612140 h 612140"/>
                          <a:gd name="connsiteX4" fmla="*/ 19571 w 3355618"/>
                          <a:gd name="connsiteY4" fmla="*/ 612140 h 612140"/>
                          <a:gd name="connsiteX5" fmla="*/ 0 w 3355618"/>
                          <a:gd name="connsiteY5" fmla="*/ 0 h 612140"/>
                          <a:gd name="connsiteX0" fmla="*/ 0 w 3355618"/>
                          <a:gd name="connsiteY0" fmla="*/ 0 h 612140"/>
                          <a:gd name="connsiteX1" fmla="*/ 3049548 w 3355618"/>
                          <a:gd name="connsiteY1" fmla="*/ 0 h 612140"/>
                          <a:gd name="connsiteX2" fmla="*/ 3355618 w 3355618"/>
                          <a:gd name="connsiteY2" fmla="*/ 306070 h 612140"/>
                          <a:gd name="connsiteX3" fmla="*/ 3049548 w 3355618"/>
                          <a:gd name="connsiteY3" fmla="*/ 612140 h 612140"/>
                          <a:gd name="connsiteX4" fmla="*/ 0 w 3355618"/>
                          <a:gd name="connsiteY4" fmla="*/ 612140 h 612140"/>
                          <a:gd name="connsiteX5" fmla="*/ 0 w 3355618"/>
                          <a:gd name="connsiteY5" fmla="*/ 0 h 612140"/>
                          <a:gd name="connsiteX0" fmla="*/ 0 w 3527018"/>
                          <a:gd name="connsiteY0" fmla="*/ 0 h 612140"/>
                          <a:gd name="connsiteX1" fmla="*/ 3220948 w 3527018"/>
                          <a:gd name="connsiteY1" fmla="*/ 0 h 612140"/>
                          <a:gd name="connsiteX2" fmla="*/ 3527018 w 3527018"/>
                          <a:gd name="connsiteY2" fmla="*/ 306070 h 612140"/>
                          <a:gd name="connsiteX3" fmla="*/ 3220948 w 3527018"/>
                          <a:gd name="connsiteY3" fmla="*/ 612140 h 612140"/>
                          <a:gd name="connsiteX4" fmla="*/ 171400 w 3527018"/>
                          <a:gd name="connsiteY4" fmla="*/ 612140 h 612140"/>
                          <a:gd name="connsiteX5" fmla="*/ 0 w 3527018"/>
                          <a:gd name="connsiteY5" fmla="*/ 0 h 612140"/>
                          <a:gd name="connsiteX0" fmla="*/ 0 w 3527018"/>
                          <a:gd name="connsiteY0" fmla="*/ 0 h 612140"/>
                          <a:gd name="connsiteX1" fmla="*/ 3220948 w 3527018"/>
                          <a:gd name="connsiteY1" fmla="*/ 0 h 612140"/>
                          <a:gd name="connsiteX2" fmla="*/ 3527018 w 3527018"/>
                          <a:gd name="connsiteY2" fmla="*/ 306070 h 612140"/>
                          <a:gd name="connsiteX3" fmla="*/ 3220948 w 3527018"/>
                          <a:gd name="connsiteY3" fmla="*/ 612140 h 612140"/>
                          <a:gd name="connsiteX4" fmla="*/ 21835 w 3527018"/>
                          <a:gd name="connsiteY4" fmla="*/ 612140 h 612140"/>
                          <a:gd name="connsiteX5" fmla="*/ 0 w 3527018"/>
                          <a:gd name="connsiteY5" fmla="*/ 0 h 612140"/>
                          <a:gd name="connsiteX0" fmla="*/ 0 w 3527018"/>
                          <a:gd name="connsiteY0" fmla="*/ 0 h 612140"/>
                          <a:gd name="connsiteX1" fmla="*/ 3220948 w 3527018"/>
                          <a:gd name="connsiteY1" fmla="*/ 0 h 612140"/>
                          <a:gd name="connsiteX2" fmla="*/ 3527018 w 3527018"/>
                          <a:gd name="connsiteY2" fmla="*/ 306070 h 612140"/>
                          <a:gd name="connsiteX3" fmla="*/ 3220948 w 3527018"/>
                          <a:gd name="connsiteY3" fmla="*/ 612140 h 612140"/>
                          <a:gd name="connsiteX4" fmla="*/ 0 w 3527018"/>
                          <a:gd name="connsiteY4" fmla="*/ 612140 h 612140"/>
                          <a:gd name="connsiteX5" fmla="*/ 0 w 3527018"/>
                          <a:gd name="connsiteY5" fmla="*/ 0 h 6121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527018" h="612140">
                            <a:moveTo>
                              <a:pt x="0" y="0"/>
                            </a:moveTo>
                            <a:lnTo>
                              <a:pt x="3220948" y="0"/>
                            </a:lnTo>
                            <a:cubicBezTo>
                              <a:pt x="3389986" y="0"/>
                              <a:pt x="3527018" y="137032"/>
                              <a:pt x="3527018" y="306070"/>
                            </a:cubicBezTo>
                            <a:cubicBezTo>
                              <a:pt x="3527018" y="475108"/>
                              <a:pt x="3389986" y="612140"/>
                              <a:pt x="3220948" y="612140"/>
                            </a:cubicBezTo>
                            <a:lnTo>
                              <a:pt x="0" y="612140"/>
                            </a:lnTo>
                            <a:lnTo>
                              <a:pt x="0" y="0"/>
                            </a:lnTo>
                            <a:close/>
                          </a:path>
                        </a:pathLst>
                      </a:custGeom>
                      <a:solidFill>
                        <a:srgbClr val="001D7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37172" w:rsidRPr="003C6C8D" w:rsidRDefault="0073223E" w:rsidP="00074DD8">
                          <w:pPr>
                            <w:spacing w:before="0" w:after="0" w:line="240" w:lineRule="auto"/>
                            <w:ind w:left="227"/>
                            <w:jc w:val="both"/>
                            <w:rPr>
                              <w:rFonts w:ascii="Fira Sans SemiBold" w:hAnsi="Fira Sans SemiBold"/>
                            </w:rPr>
                          </w:pPr>
                          <w:r>
                            <w:rPr>
                              <w:rFonts w:ascii="Fira Sans SemiBold" w:hAnsi="Fira Sans SemiBold"/>
                            </w:rPr>
                            <w:t>NEWS RELEASES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2FA8F" id="Schemat blokowy: opóźnienie 6" o:spid="_x0000_s1031" style="position:absolute;margin-left:396.6pt;margin-top:15.65pt;width:162.25pt;height:28.1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27018,6121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" adj="-11796480,,5400" path="m,l3220948,v169038,,306070,137032,306070,306070c3527018,475108,3389986,612140,3220948,612140l,612140,,xe" fillcolor="#001d77" stroked="f" strokeweight="1pt">
              <v:stroke joinstyle="miter"/>
              <v:formulas/>
              <v:path arrowok="t" o:connecttype="custom" o:connectlocs="0,0;1881761,0;2060575,178753;1881761,357505;0,357505;0,0" o:connectangles="0,0,0,0,0,0" textboxrect="0,0,3527018,612140"/>
              <v:textbox>
                <w:txbxContent>
                  <w:p w:rsidR="00F37172" w:rsidRPr="003C6C8D" w:rsidRDefault="0073223E" w:rsidP="00074DD8">
                    <w:pPr>
                      <w:spacing w:before="0" w:after="0" w:line="240" w:lineRule="auto"/>
                      <w:ind w:left="227"/>
                      <w:jc w:val="both"/>
                      <w:rPr>
                        <w:rFonts w:ascii="Fira Sans SemiBold" w:hAnsi="Fira Sans SemiBold"/>
                      </w:rPr>
                    </w:pPr>
                    <w:r>
                      <w:rPr>
                        <w:rFonts w:ascii="Fira Sans SemiBold" w:hAnsi="Fira Sans SemiBold"/>
                      </w:rPr>
                      <w:t>NEWS RELEASES</w:t>
                    </w:r>
                  </w:p>
                </w:txbxContent>
              </v:textbox>
            </v:shape>
          </w:pict>
        </mc:Fallback>
      </mc:AlternateContent>
    </w:r>
    <w:r w:rsidR="00C22105">
      <w:rPr>
        <w:noProof/>
        <w:lang w:eastAsia="pl-PL"/>
      </w:rPr>
      <mc:AlternateContent>
        <mc:Choice Requires="wps">
          <w:drawing>
            <wp:anchor distT="0" distB="0" distL="114300" distR="114300" simplePos="0" relativeHeight="251666432" behindDoc="1" locked="0" layoutInCell="1" allowOverlap="1" wp14:anchorId="638DBB00" wp14:editId="4F4BC82A">
              <wp:simplePos x="0" y="0"/>
              <wp:positionH relativeFrom="column">
                <wp:posOffset>5219065</wp:posOffset>
              </wp:positionH>
              <wp:positionV relativeFrom="paragraph">
                <wp:posOffset>511810</wp:posOffset>
              </wp:positionV>
              <wp:extent cx="1871980" cy="22905085"/>
              <wp:effectExtent l="0" t="0" r="0" b="0"/>
              <wp:wrapTight wrapText="bothSides">
                <wp:wrapPolygon edited="0">
                  <wp:start x="0" y="0"/>
                  <wp:lineTo x="0" y="21575"/>
                  <wp:lineTo x="21322" y="21575"/>
                  <wp:lineTo x="21322" y="0"/>
                  <wp:lineTo x="0" y="0"/>
                </wp:wrapPolygon>
              </wp:wrapTight>
              <wp:docPr id="10" name="Prostokąt 10"/>
              <wp:cNvGraphicFramePr/>
              <a:graphic xmlns:a="http://schemas.openxmlformats.org/drawingml/2006/main">
                <a:graphicData uri="http://schemas.microsoft.com/office/word/2010/wordprocessingShape">
                  <wps:wsp>
                    <wps:cNvSpPr/>
                    <wps:spPr>
                      <a:xfrm>
                        <a:off x="0" y="0"/>
                        <a:ext cx="1871980" cy="22905085"/>
                      </a:xfrm>
                      <a:prstGeom prst="rect">
                        <a:avLst/>
                      </a:prstGeom>
                      <a:solidFill>
                        <a:srgbClr val="F2F2F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2DBE5F" id="Prostokąt 10" o:spid="_x0000_s1026" style="position:absolute;margin-left:410.95pt;margin-top:40.3pt;width:147.4pt;height:1803.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" fillcolor="#f2f2f2" stroked="f" strokeweight="1pt">
              <w10:wrap type="tight"/>
            </v:rect>
          </w:pict>
        </mc:Fallback>
      </mc:AlternateContent>
    </w:r>
  </w:p>
  <w:p w:rsidR="001C7430" w:rsidRDefault="001C7430">
    <w:pPr>
      <w:pStyle w:val="Nagwek"/>
      <w:rPr>
        <w:noProof/>
        <w:lang w:eastAsia="pl-PL"/>
      </w:rPr>
    </w:pPr>
  </w:p>
  <w:p w:rsidR="001C7430" w:rsidRDefault="001C7430">
    <w:pPr>
      <w:pStyle w:val="Nagwek"/>
      <w:rPr>
        <w:noProof/>
        <w:lang w:eastAsia="pl-PL"/>
      </w:rPr>
    </w:pPr>
  </w:p>
  <w:p w:rsidR="00F32749" w:rsidRDefault="00C7346B">
    <w:pPr>
      <w:pStyle w:val="Nagwek"/>
      <w:rPr>
        <w:noProof/>
        <w:lang w:eastAsia="pl-PL"/>
      </w:rPr>
    </w:pPr>
    <w:r w:rsidRPr="00F37172">
      <w:rPr>
        <w:noProof/>
        <w:lang w:eastAsia="pl-PL"/>
      </w:rPr>
      <mc:AlternateContent>
        <mc:Choice Requires="wps">
          <w:drawing>
            <wp:anchor distT="45720" distB="45720" distL="114300" distR="114300" simplePos="0" relativeHeight="251669504" behindDoc="0" locked="0" layoutInCell="1" allowOverlap="1" wp14:anchorId="294AD2F1" wp14:editId="368B3FAB">
              <wp:simplePos x="0" y="0"/>
              <wp:positionH relativeFrom="column">
                <wp:posOffset>5219700</wp:posOffset>
              </wp:positionH>
              <wp:positionV relativeFrom="paragraph">
                <wp:posOffset>266065</wp:posOffset>
              </wp:positionV>
              <wp:extent cx="1432293" cy="336589"/>
              <wp:effectExtent l="0" t="0" r="0" b="6350"/>
              <wp:wrapNone/>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293" cy="336589"/>
                      </a:xfrm>
                      <a:prstGeom prst="rect">
                        <a:avLst/>
                      </a:prstGeom>
                      <a:noFill/>
                      <a:ln w="9525">
                        <a:noFill/>
                        <a:miter lim="800000"/>
                        <a:headEnd/>
                        <a:tailEnd/>
                      </a:ln>
                    </wps:spPr>
                    <wps:txbx>
                      <w:txbxContent>
                        <w:p w:rsidR="00F37172" w:rsidRPr="00C97596" w:rsidRDefault="00B20874" w:rsidP="00F37172">
                          <w:pPr>
                            <w:jc w:val="both"/>
                            <w:rPr>
                              <w:rFonts w:ascii="Fira Sans SemiBold" w:hAnsi="Fira Sans SemiBold"/>
                              <w:color w:val="001D77"/>
                            </w:rPr>
                          </w:pPr>
                          <w:r>
                            <w:rPr>
                              <w:rFonts w:ascii="Fira Sans SemiBold" w:hAnsi="Fira Sans SemiBold"/>
                              <w:color w:val="001D77"/>
                            </w:rPr>
                            <w:t>1</w:t>
                          </w:r>
                          <w:r w:rsidR="006911FC">
                            <w:rPr>
                              <w:rFonts w:ascii="Fira Sans SemiBold" w:hAnsi="Fira Sans SemiBold"/>
                              <w:color w:val="001D77"/>
                            </w:rPr>
                            <w:t>6</w:t>
                          </w:r>
                          <w:r w:rsidR="00A810F9">
                            <w:rPr>
                              <w:rFonts w:ascii="Fira Sans SemiBold" w:hAnsi="Fira Sans SemiBold"/>
                              <w:color w:val="001D77"/>
                            </w:rPr>
                            <w:t>.</w:t>
                          </w:r>
                          <w:r w:rsidR="006F6D6B">
                            <w:rPr>
                              <w:rFonts w:ascii="Fira Sans SemiBold" w:hAnsi="Fira Sans SemiBold"/>
                              <w:color w:val="001D77"/>
                            </w:rPr>
                            <w:t>0</w:t>
                          </w:r>
                          <w:r>
                            <w:rPr>
                              <w:rFonts w:ascii="Fira Sans SemiBold" w:hAnsi="Fira Sans SemiBold"/>
                              <w:color w:val="001D77"/>
                            </w:rPr>
                            <w:t>7</w:t>
                          </w:r>
                          <w:r w:rsidR="00A810F9">
                            <w:rPr>
                              <w:rFonts w:ascii="Fira Sans SemiBold" w:hAnsi="Fira Sans SemiBold"/>
                              <w:color w:val="001D77"/>
                            </w:rPr>
                            <w:t>.</w:t>
                          </w:r>
                          <w:r w:rsidR="00F7688B">
                            <w:rPr>
                              <w:rFonts w:ascii="Fira Sans SemiBold" w:hAnsi="Fira Sans SemiBold"/>
                              <w:color w:val="001D77"/>
                            </w:rPr>
                            <w:t>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4AD2F1" id="_x0000_t202" coordsize="21600,21600" o:spt="202" path="m,l,21600r21600,l21600,xe">
              <v:stroke joinstyle="miter"/>
              <v:path gradientshapeok="t" o:connecttype="rect"/>
            </v:shapetype>
            <v:shape id="_x0000_s1032" type="#_x0000_t202" style="position:absolute;margin-left:411pt;margin-top:20.95pt;width:112.8pt;height:26.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" filled="f" stroked="f">
              <v:textbox>
                <w:txbxContent>
                  <w:p w:rsidR="00F37172" w:rsidRPr="00C97596" w:rsidRDefault="00B20874" w:rsidP="00F37172">
                    <w:pPr>
                      <w:jc w:val="both"/>
                      <w:rPr>
                        <w:rFonts w:ascii="Fira Sans SemiBold" w:hAnsi="Fira Sans SemiBold"/>
                        <w:color w:val="001D77"/>
                      </w:rPr>
                    </w:pPr>
                    <w:r>
                      <w:rPr>
                        <w:rFonts w:ascii="Fira Sans SemiBold" w:hAnsi="Fira Sans SemiBold"/>
                        <w:color w:val="001D77"/>
                      </w:rPr>
                      <w:t>1</w:t>
                    </w:r>
                    <w:r w:rsidR="006911FC">
                      <w:rPr>
                        <w:rFonts w:ascii="Fira Sans SemiBold" w:hAnsi="Fira Sans SemiBold"/>
                        <w:color w:val="001D77"/>
                      </w:rPr>
                      <w:t>6</w:t>
                    </w:r>
                    <w:r w:rsidR="00A810F9">
                      <w:rPr>
                        <w:rFonts w:ascii="Fira Sans SemiBold" w:hAnsi="Fira Sans SemiBold"/>
                        <w:color w:val="001D77"/>
                      </w:rPr>
                      <w:t>.</w:t>
                    </w:r>
                    <w:r w:rsidR="006F6D6B">
                      <w:rPr>
                        <w:rFonts w:ascii="Fira Sans SemiBold" w:hAnsi="Fira Sans SemiBold"/>
                        <w:color w:val="001D77"/>
                      </w:rPr>
                      <w:t>0</w:t>
                    </w:r>
                    <w:r>
                      <w:rPr>
                        <w:rFonts w:ascii="Fira Sans SemiBold" w:hAnsi="Fira Sans SemiBold"/>
                        <w:color w:val="001D77"/>
                      </w:rPr>
                      <w:t>7</w:t>
                    </w:r>
                    <w:r w:rsidR="00A810F9">
                      <w:rPr>
                        <w:rFonts w:ascii="Fira Sans SemiBold" w:hAnsi="Fira Sans SemiBold"/>
                        <w:color w:val="001D77"/>
                      </w:rPr>
                      <w:t>.</w:t>
                    </w:r>
                    <w:r w:rsidR="00F7688B">
                      <w:rPr>
                        <w:rFonts w:ascii="Fira Sans SemiBold" w:hAnsi="Fira Sans SemiBold"/>
                        <w:color w:val="001D77"/>
                      </w:rPr>
                      <w:t>2020</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CC5" w:rsidRDefault="00607CC5">
    <w:pPr>
      <w:pStyle w:val="Nagwek"/>
    </w:pPr>
  </w:p>
  <w:p w:rsidR="00607CC5" w:rsidRDefault="00607CC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3.6pt;height:125.4pt;visibility:visible;mso-wrap-style:square" o:bullet="t">
        <v:imagedata r:id="rId1" o:title=""/>
      </v:shape>
    </w:pict>
  </w:numPicBullet>
  <w:numPicBullet w:numPicBulletId="1">
    <w:pict>
      <v:shape id="_x0000_i1029" type="#_x0000_t75" style="width:123.6pt;height:125.4pt;visibility:visible;mso-wrap-style:square" o:bullet="t">
        <v:imagedata r:id="rId2" o:title=""/>
      </v:shape>
    </w:pict>
  </w:numPicBullet>
  <w:abstractNum w:abstractNumId="0" w15:restartNumberingAfterBreak="0">
    <w:nsid w:val="10497FAF"/>
    <w:multiLevelType w:val="hybridMultilevel"/>
    <w:tmpl w:val="7BEC98E0"/>
    <w:lvl w:ilvl="0" w:tplc="74F2CACE">
      <w:start w:val="1"/>
      <w:numFmt w:val="bullet"/>
      <w:lvlText w:val=""/>
      <w:lvlPicBulletId w:val="1"/>
      <w:lvlJc w:val="left"/>
      <w:pPr>
        <w:tabs>
          <w:tab w:val="num" w:pos="720"/>
        </w:tabs>
        <w:ind w:left="720" w:hanging="360"/>
      </w:pPr>
      <w:rPr>
        <w:rFonts w:ascii="Symbol" w:hAnsi="Symbol" w:hint="default"/>
      </w:rPr>
    </w:lvl>
    <w:lvl w:ilvl="1" w:tplc="D048EDFC" w:tentative="1">
      <w:start w:val="1"/>
      <w:numFmt w:val="bullet"/>
      <w:lvlText w:val=""/>
      <w:lvlJc w:val="left"/>
      <w:pPr>
        <w:tabs>
          <w:tab w:val="num" w:pos="1440"/>
        </w:tabs>
        <w:ind w:left="1440" w:hanging="360"/>
      </w:pPr>
      <w:rPr>
        <w:rFonts w:ascii="Symbol" w:hAnsi="Symbol" w:hint="default"/>
      </w:rPr>
    </w:lvl>
    <w:lvl w:ilvl="2" w:tplc="7DD0127E" w:tentative="1">
      <w:start w:val="1"/>
      <w:numFmt w:val="bullet"/>
      <w:lvlText w:val=""/>
      <w:lvlJc w:val="left"/>
      <w:pPr>
        <w:tabs>
          <w:tab w:val="num" w:pos="2160"/>
        </w:tabs>
        <w:ind w:left="2160" w:hanging="360"/>
      </w:pPr>
      <w:rPr>
        <w:rFonts w:ascii="Symbol" w:hAnsi="Symbol" w:hint="default"/>
      </w:rPr>
    </w:lvl>
    <w:lvl w:ilvl="3" w:tplc="D35642B2" w:tentative="1">
      <w:start w:val="1"/>
      <w:numFmt w:val="bullet"/>
      <w:lvlText w:val=""/>
      <w:lvlJc w:val="left"/>
      <w:pPr>
        <w:tabs>
          <w:tab w:val="num" w:pos="2880"/>
        </w:tabs>
        <w:ind w:left="2880" w:hanging="360"/>
      </w:pPr>
      <w:rPr>
        <w:rFonts w:ascii="Symbol" w:hAnsi="Symbol" w:hint="default"/>
      </w:rPr>
    </w:lvl>
    <w:lvl w:ilvl="4" w:tplc="2BB8832A" w:tentative="1">
      <w:start w:val="1"/>
      <w:numFmt w:val="bullet"/>
      <w:lvlText w:val=""/>
      <w:lvlJc w:val="left"/>
      <w:pPr>
        <w:tabs>
          <w:tab w:val="num" w:pos="3600"/>
        </w:tabs>
        <w:ind w:left="3600" w:hanging="360"/>
      </w:pPr>
      <w:rPr>
        <w:rFonts w:ascii="Symbol" w:hAnsi="Symbol" w:hint="default"/>
      </w:rPr>
    </w:lvl>
    <w:lvl w:ilvl="5" w:tplc="88E2D952" w:tentative="1">
      <w:start w:val="1"/>
      <w:numFmt w:val="bullet"/>
      <w:lvlText w:val=""/>
      <w:lvlJc w:val="left"/>
      <w:pPr>
        <w:tabs>
          <w:tab w:val="num" w:pos="4320"/>
        </w:tabs>
        <w:ind w:left="4320" w:hanging="360"/>
      </w:pPr>
      <w:rPr>
        <w:rFonts w:ascii="Symbol" w:hAnsi="Symbol" w:hint="default"/>
      </w:rPr>
    </w:lvl>
    <w:lvl w:ilvl="6" w:tplc="ABC63C1E" w:tentative="1">
      <w:start w:val="1"/>
      <w:numFmt w:val="bullet"/>
      <w:lvlText w:val=""/>
      <w:lvlJc w:val="left"/>
      <w:pPr>
        <w:tabs>
          <w:tab w:val="num" w:pos="5040"/>
        </w:tabs>
        <w:ind w:left="5040" w:hanging="360"/>
      </w:pPr>
      <w:rPr>
        <w:rFonts w:ascii="Symbol" w:hAnsi="Symbol" w:hint="default"/>
      </w:rPr>
    </w:lvl>
    <w:lvl w:ilvl="7" w:tplc="9CFABB2E" w:tentative="1">
      <w:start w:val="1"/>
      <w:numFmt w:val="bullet"/>
      <w:lvlText w:val=""/>
      <w:lvlJc w:val="left"/>
      <w:pPr>
        <w:tabs>
          <w:tab w:val="num" w:pos="5760"/>
        </w:tabs>
        <w:ind w:left="5760" w:hanging="360"/>
      </w:pPr>
      <w:rPr>
        <w:rFonts w:ascii="Symbol" w:hAnsi="Symbol" w:hint="default"/>
      </w:rPr>
    </w:lvl>
    <w:lvl w:ilvl="8" w:tplc="68CCFA4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23A230B"/>
    <w:multiLevelType w:val="hybridMultilevel"/>
    <w:tmpl w:val="125A64C4"/>
    <w:lvl w:ilvl="0" w:tplc="340AEF3C">
      <w:start w:val="1"/>
      <w:numFmt w:val="bullet"/>
      <w:lvlText w:val=""/>
      <w:lvlPicBulletId w:val="0"/>
      <w:lvlJc w:val="left"/>
      <w:pPr>
        <w:tabs>
          <w:tab w:val="num" w:pos="720"/>
        </w:tabs>
        <w:ind w:left="720" w:hanging="360"/>
      </w:pPr>
      <w:rPr>
        <w:rFonts w:ascii="Symbol" w:hAnsi="Symbol" w:hint="default"/>
      </w:rPr>
    </w:lvl>
    <w:lvl w:ilvl="1" w:tplc="6C06B20C" w:tentative="1">
      <w:start w:val="1"/>
      <w:numFmt w:val="bullet"/>
      <w:lvlText w:val=""/>
      <w:lvlJc w:val="left"/>
      <w:pPr>
        <w:tabs>
          <w:tab w:val="num" w:pos="1440"/>
        </w:tabs>
        <w:ind w:left="1440" w:hanging="360"/>
      </w:pPr>
      <w:rPr>
        <w:rFonts w:ascii="Symbol" w:hAnsi="Symbol" w:hint="default"/>
      </w:rPr>
    </w:lvl>
    <w:lvl w:ilvl="2" w:tplc="242AE0D4" w:tentative="1">
      <w:start w:val="1"/>
      <w:numFmt w:val="bullet"/>
      <w:lvlText w:val=""/>
      <w:lvlJc w:val="left"/>
      <w:pPr>
        <w:tabs>
          <w:tab w:val="num" w:pos="2160"/>
        </w:tabs>
        <w:ind w:left="2160" w:hanging="360"/>
      </w:pPr>
      <w:rPr>
        <w:rFonts w:ascii="Symbol" w:hAnsi="Symbol" w:hint="default"/>
      </w:rPr>
    </w:lvl>
    <w:lvl w:ilvl="3" w:tplc="D514F69A" w:tentative="1">
      <w:start w:val="1"/>
      <w:numFmt w:val="bullet"/>
      <w:lvlText w:val=""/>
      <w:lvlJc w:val="left"/>
      <w:pPr>
        <w:tabs>
          <w:tab w:val="num" w:pos="2880"/>
        </w:tabs>
        <w:ind w:left="2880" w:hanging="360"/>
      </w:pPr>
      <w:rPr>
        <w:rFonts w:ascii="Symbol" w:hAnsi="Symbol" w:hint="default"/>
      </w:rPr>
    </w:lvl>
    <w:lvl w:ilvl="4" w:tplc="F968D82E" w:tentative="1">
      <w:start w:val="1"/>
      <w:numFmt w:val="bullet"/>
      <w:lvlText w:val=""/>
      <w:lvlJc w:val="left"/>
      <w:pPr>
        <w:tabs>
          <w:tab w:val="num" w:pos="3600"/>
        </w:tabs>
        <w:ind w:left="3600" w:hanging="360"/>
      </w:pPr>
      <w:rPr>
        <w:rFonts w:ascii="Symbol" w:hAnsi="Symbol" w:hint="default"/>
      </w:rPr>
    </w:lvl>
    <w:lvl w:ilvl="5" w:tplc="F80C7752" w:tentative="1">
      <w:start w:val="1"/>
      <w:numFmt w:val="bullet"/>
      <w:lvlText w:val=""/>
      <w:lvlJc w:val="left"/>
      <w:pPr>
        <w:tabs>
          <w:tab w:val="num" w:pos="4320"/>
        </w:tabs>
        <w:ind w:left="4320" w:hanging="360"/>
      </w:pPr>
      <w:rPr>
        <w:rFonts w:ascii="Symbol" w:hAnsi="Symbol" w:hint="default"/>
      </w:rPr>
    </w:lvl>
    <w:lvl w:ilvl="6" w:tplc="0D827006" w:tentative="1">
      <w:start w:val="1"/>
      <w:numFmt w:val="bullet"/>
      <w:lvlText w:val=""/>
      <w:lvlJc w:val="left"/>
      <w:pPr>
        <w:tabs>
          <w:tab w:val="num" w:pos="5040"/>
        </w:tabs>
        <w:ind w:left="5040" w:hanging="360"/>
      </w:pPr>
      <w:rPr>
        <w:rFonts w:ascii="Symbol" w:hAnsi="Symbol" w:hint="default"/>
      </w:rPr>
    </w:lvl>
    <w:lvl w:ilvl="7" w:tplc="1F7430E0" w:tentative="1">
      <w:start w:val="1"/>
      <w:numFmt w:val="bullet"/>
      <w:lvlText w:val=""/>
      <w:lvlJc w:val="left"/>
      <w:pPr>
        <w:tabs>
          <w:tab w:val="num" w:pos="5760"/>
        </w:tabs>
        <w:ind w:left="5760" w:hanging="360"/>
      </w:pPr>
      <w:rPr>
        <w:rFonts w:ascii="Symbol" w:hAnsi="Symbol" w:hint="default"/>
      </w:rPr>
    </w:lvl>
    <w:lvl w:ilvl="8" w:tplc="5D18BEB4"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D87"/>
    <w:rsid w:val="00001853"/>
    <w:rsid w:val="00001C5B"/>
    <w:rsid w:val="00003437"/>
    <w:rsid w:val="00004288"/>
    <w:rsid w:val="0000709F"/>
    <w:rsid w:val="000108B8"/>
    <w:rsid w:val="000152E9"/>
    <w:rsid w:val="000152F5"/>
    <w:rsid w:val="00037898"/>
    <w:rsid w:val="0004582E"/>
    <w:rsid w:val="000470AA"/>
    <w:rsid w:val="00057CA1"/>
    <w:rsid w:val="00064439"/>
    <w:rsid w:val="000657E3"/>
    <w:rsid w:val="000662E2"/>
    <w:rsid w:val="00066883"/>
    <w:rsid w:val="000670DE"/>
    <w:rsid w:val="00074DD8"/>
    <w:rsid w:val="000806F7"/>
    <w:rsid w:val="00080863"/>
    <w:rsid w:val="0008514C"/>
    <w:rsid w:val="00085B80"/>
    <w:rsid w:val="0009036F"/>
    <w:rsid w:val="00093C74"/>
    <w:rsid w:val="00097A11"/>
    <w:rsid w:val="000A490C"/>
    <w:rsid w:val="000B0727"/>
    <w:rsid w:val="000B4903"/>
    <w:rsid w:val="000C0DD6"/>
    <w:rsid w:val="000C135D"/>
    <w:rsid w:val="000C4EE5"/>
    <w:rsid w:val="000D1D43"/>
    <w:rsid w:val="000D1EAB"/>
    <w:rsid w:val="000D225C"/>
    <w:rsid w:val="000D2A5C"/>
    <w:rsid w:val="000D4173"/>
    <w:rsid w:val="000E0918"/>
    <w:rsid w:val="000E0D90"/>
    <w:rsid w:val="000E24A7"/>
    <w:rsid w:val="000E7435"/>
    <w:rsid w:val="001011C3"/>
    <w:rsid w:val="00101666"/>
    <w:rsid w:val="00110D87"/>
    <w:rsid w:val="0011281E"/>
    <w:rsid w:val="00114DB9"/>
    <w:rsid w:val="00116087"/>
    <w:rsid w:val="00130296"/>
    <w:rsid w:val="00135B14"/>
    <w:rsid w:val="00140CEE"/>
    <w:rsid w:val="00140FD3"/>
    <w:rsid w:val="001423B6"/>
    <w:rsid w:val="0014351A"/>
    <w:rsid w:val="001448A7"/>
    <w:rsid w:val="00146621"/>
    <w:rsid w:val="0016166A"/>
    <w:rsid w:val="00162325"/>
    <w:rsid w:val="00162E0C"/>
    <w:rsid w:val="00171469"/>
    <w:rsid w:val="001766AA"/>
    <w:rsid w:val="0018232A"/>
    <w:rsid w:val="00187C57"/>
    <w:rsid w:val="00192C1C"/>
    <w:rsid w:val="001951DA"/>
    <w:rsid w:val="001A2887"/>
    <w:rsid w:val="001B28F3"/>
    <w:rsid w:val="001C3269"/>
    <w:rsid w:val="001C5835"/>
    <w:rsid w:val="001C5B51"/>
    <w:rsid w:val="001C7430"/>
    <w:rsid w:val="001D1DB4"/>
    <w:rsid w:val="001D2736"/>
    <w:rsid w:val="001D30D5"/>
    <w:rsid w:val="001E0A4B"/>
    <w:rsid w:val="001F2FBF"/>
    <w:rsid w:val="001F33C7"/>
    <w:rsid w:val="00202253"/>
    <w:rsid w:val="00217888"/>
    <w:rsid w:val="0022163F"/>
    <w:rsid w:val="00223CE0"/>
    <w:rsid w:val="00232648"/>
    <w:rsid w:val="00234A7C"/>
    <w:rsid w:val="0025563A"/>
    <w:rsid w:val="00257009"/>
    <w:rsid w:val="002574F9"/>
    <w:rsid w:val="00260B69"/>
    <w:rsid w:val="00262B61"/>
    <w:rsid w:val="00267794"/>
    <w:rsid w:val="00275691"/>
    <w:rsid w:val="00276811"/>
    <w:rsid w:val="002774EF"/>
    <w:rsid w:val="002800E4"/>
    <w:rsid w:val="00282699"/>
    <w:rsid w:val="002926DF"/>
    <w:rsid w:val="00296697"/>
    <w:rsid w:val="002A6113"/>
    <w:rsid w:val="002B0472"/>
    <w:rsid w:val="002B1470"/>
    <w:rsid w:val="002B56DF"/>
    <w:rsid w:val="002B6B12"/>
    <w:rsid w:val="002C58F1"/>
    <w:rsid w:val="002D5D08"/>
    <w:rsid w:val="002E3BE8"/>
    <w:rsid w:val="002E6140"/>
    <w:rsid w:val="002E6985"/>
    <w:rsid w:val="002E71B6"/>
    <w:rsid w:val="002F5DC1"/>
    <w:rsid w:val="002F77C8"/>
    <w:rsid w:val="003012B7"/>
    <w:rsid w:val="00304F22"/>
    <w:rsid w:val="00306C7C"/>
    <w:rsid w:val="0031470A"/>
    <w:rsid w:val="00322EDD"/>
    <w:rsid w:val="003235FA"/>
    <w:rsid w:val="00325FAD"/>
    <w:rsid w:val="00326C77"/>
    <w:rsid w:val="00331527"/>
    <w:rsid w:val="00332320"/>
    <w:rsid w:val="00335C89"/>
    <w:rsid w:val="00340352"/>
    <w:rsid w:val="00345A97"/>
    <w:rsid w:val="00347D72"/>
    <w:rsid w:val="00354599"/>
    <w:rsid w:val="00354FCD"/>
    <w:rsid w:val="00357611"/>
    <w:rsid w:val="00362B2B"/>
    <w:rsid w:val="0036678F"/>
    <w:rsid w:val="00367237"/>
    <w:rsid w:val="0037077F"/>
    <w:rsid w:val="00372411"/>
    <w:rsid w:val="00373882"/>
    <w:rsid w:val="00382849"/>
    <w:rsid w:val="0038343A"/>
    <w:rsid w:val="003843DB"/>
    <w:rsid w:val="00387093"/>
    <w:rsid w:val="00391300"/>
    <w:rsid w:val="00392F9E"/>
    <w:rsid w:val="00393761"/>
    <w:rsid w:val="00397D18"/>
    <w:rsid w:val="003A1B36"/>
    <w:rsid w:val="003A2056"/>
    <w:rsid w:val="003A6D7C"/>
    <w:rsid w:val="003B1454"/>
    <w:rsid w:val="003B18B6"/>
    <w:rsid w:val="003C4415"/>
    <w:rsid w:val="003C59E0"/>
    <w:rsid w:val="003C6C8D"/>
    <w:rsid w:val="003D4A87"/>
    <w:rsid w:val="003D4F95"/>
    <w:rsid w:val="003D5C6E"/>
    <w:rsid w:val="003D5F42"/>
    <w:rsid w:val="003D60A9"/>
    <w:rsid w:val="003D726C"/>
    <w:rsid w:val="003E10DD"/>
    <w:rsid w:val="003E16C3"/>
    <w:rsid w:val="003F289E"/>
    <w:rsid w:val="003F4C97"/>
    <w:rsid w:val="003F5BD9"/>
    <w:rsid w:val="003F7A34"/>
    <w:rsid w:val="003F7FE6"/>
    <w:rsid w:val="00400193"/>
    <w:rsid w:val="00406954"/>
    <w:rsid w:val="00413C70"/>
    <w:rsid w:val="00413C93"/>
    <w:rsid w:val="0041413D"/>
    <w:rsid w:val="004212E7"/>
    <w:rsid w:val="00422086"/>
    <w:rsid w:val="0042446D"/>
    <w:rsid w:val="00427BF8"/>
    <w:rsid w:val="0043055A"/>
    <w:rsid w:val="00431C02"/>
    <w:rsid w:val="00437395"/>
    <w:rsid w:val="00440531"/>
    <w:rsid w:val="0044057A"/>
    <w:rsid w:val="00445047"/>
    <w:rsid w:val="00451A79"/>
    <w:rsid w:val="00463E39"/>
    <w:rsid w:val="004657FC"/>
    <w:rsid w:val="00466D03"/>
    <w:rsid w:val="004733F6"/>
    <w:rsid w:val="00474E69"/>
    <w:rsid w:val="00484566"/>
    <w:rsid w:val="0049621B"/>
    <w:rsid w:val="004A4833"/>
    <w:rsid w:val="004B381A"/>
    <w:rsid w:val="004C1895"/>
    <w:rsid w:val="004C3A79"/>
    <w:rsid w:val="004C6D40"/>
    <w:rsid w:val="004C7928"/>
    <w:rsid w:val="004D0C49"/>
    <w:rsid w:val="004F0C3C"/>
    <w:rsid w:val="004F483F"/>
    <w:rsid w:val="004F4C56"/>
    <w:rsid w:val="004F63FC"/>
    <w:rsid w:val="00505A92"/>
    <w:rsid w:val="005134BB"/>
    <w:rsid w:val="005203F1"/>
    <w:rsid w:val="00521BC3"/>
    <w:rsid w:val="00524721"/>
    <w:rsid w:val="00531743"/>
    <w:rsid w:val="00533632"/>
    <w:rsid w:val="00534734"/>
    <w:rsid w:val="00541C8A"/>
    <w:rsid w:val="00541E6E"/>
    <w:rsid w:val="0054251F"/>
    <w:rsid w:val="00543DD1"/>
    <w:rsid w:val="00547A6C"/>
    <w:rsid w:val="005508B0"/>
    <w:rsid w:val="00551C45"/>
    <w:rsid w:val="005520D8"/>
    <w:rsid w:val="00553E19"/>
    <w:rsid w:val="00556CF1"/>
    <w:rsid w:val="0055716A"/>
    <w:rsid w:val="00566E1F"/>
    <w:rsid w:val="005762A7"/>
    <w:rsid w:val="005823E7"/>
    <w:rsid w:val="005916D7"/>
    <w:rsid w:val="005922C7"/>
    <w:rsid w:val="005A698C"/>
    <w:rsid w:val="005A74EC"/>
    <w:rsid w:val="005B0D19"/>
    <w:rsid w:val="005C1E18"/>
    <w:rsid w:val="005C6631"/>
    <w:rsid w:val="005C7A54"/>
    <w:rsid w:val="005D14D7"/>
    <w:rsid w:val="005D2410"/>
    <w:rsid w:val="005E0799"/>
    <w:rsid w:val="005E14C2"/>
    <w:rsid w:val="005F0BEC"/>
    <w:rsid w:val="005F1E91"/>
    <w:rsid w:val="005F5A80"/>
    <w:rsid w:val="005F6090"/>
    <w:rsid w:val="00600F43"/>
    <w:rsid w:val="006014DE"/>
    <w:rsid w:val="006044FF"/>
    <w:rsid w:val="00606C2C"/>
    <w:rsid w:val="00607CC5"/>
    <w:rsid w:val="00617021"/>
    <w:rsid w:val="00617934"/>
    <w:rsid w:val="00625132"/>
    <w:rsid w:val="006257E0"/>
    <w:rsid w:val="00633014"/>
    <w:rsid w:val="0063437B"/>
    <w:rsid w:val="00641C79"/>
    <w:rsid w:val="00647009"/>
    <w:rsid w:val="00650584"/>
    <w:rsid w:val="0065657F"/>
    <w:rsid w:val="006573B8"/>
    <w:rsid w:val="00660E51"/>
    <w:rsid w:val="00663999"/>
    <w:rsid w:val="00663A72"/>
    <w:rsid w:val="00664155"/>
    <w:rsid w:val="006673CA"/>
    <w:rsid w:val="00672320"/>
    <w:rsid w:val="00673C26"/>
    <w:rsid w:val="006812AF"/>
    <w:rsid w:val="0068327D"/>
    <w:rsid w:val="006911FC"/>
    <w:rsid w:val="00694882"/>
    <w:rsid w:val="00694AF0"/>
    <w:rsid w:val="00696DC3"/>
    <w:rsid w:val="006A0213"/>
    <w:rsid w:val="006A4686"/>
    <w:rsid w:val="006B0E9E"/>
    <w:rsid w:val="006B0F42"/>
    <w:rsid w:val="006B1AD5"/>
    <w:rsid w:val="006B3BED"/>
    <w:rsid w:val="006B5AE4"/>
    <w:rsid w:val="006D1507"/>
    <w:rsid w:val="006D2EAA"/>
    <w:rsid w:val="006D3ED3"/>
    <w:rsid w:val="006D4054"/>
    <w:rsid w:val="006D58B2"/>
    <w:rsid w:val="006E02EC"/>
    <w:rsid w:val="006F0007"/>
    <w:rsid w:val="006F3422"/>
    <w:rsid w:val="006F6D6B"/>
    <w:rsid w:val="00706E06"/>
    <w:rsid w:val="00711EEC"/>
    <w:rsid w:val="0071250E"/>
    <w:rsid w:val="00713466"/>
    <w:rsid w:val="007211B1"/>
    <w:rsid w:val="0073223E"/>
    <w:rsid w:val="00733213"/>
    <w:rsid w:val="00741F80"/>
    <w:rsid w:val="00746187"/>
    <w:rsid w:val="0076254F"/>
    <w:rsid w:val="00763EDF"/>
    <w:rsid w:val="00765B99"/>
    <w:rsid w:val="00770AA3"/>
    <w:rsid w:val="00770EF8"/>
    <w:rsid w:val="007801F5"/>
    <w:rsid w:val="00781C05"/>
    <w:rsid w:val="00783CA4"/>
    <w:rsid w:val="007842FB"/>
    <w:rsid w:val="00785F40"/>
    <w:rsid w:val="00786124"/>
    <w:rsid w:val="0079514B"/>
    <w:rsid w:val="007A1AA3"/>
    <w:rsid w:val="007A2DC1"/>
    <w:rsid w:val="007D23DC"/>
    <w:rsid w:val="007D3319"/>
    <w:rsid w:val="007D335D"/>
    <w:rsid w:val="007E3314"/>
    <w:rsid w:val="007E4644"/>
    <w:rsid w:val="007E4B03"/>
    <w:rsid w:val="007F25BE"/>
    <w:rsid w:val="007F324B"/>
    <w:rsid w:val="007F4EE8"/>
    <w:rsid w:val="00800C12"/>
    <w:rsid w:val="0080553C"/>
    <w:rsid w:val="00805B46"/>
    <w:rsid w:val="00805BAE"/>
    <w:rsid w:val="00805F1C"/>
    <w:rsid w:val="00825DC2"/>
    <w:rsid w:val="00834AD3"/>
    <w:rsid w:val="00834DF5"/>
    <w:rsid w:val="00843795"/>
    <w:rsid w:val="00847F0F"/>
    <w:rsid w:val="00852448"/>
    <w:rsid w:val="008565F7"/>
    <w:rsid w:val="0085742A"/>
    <w:rsid w:val="0086760D"/>
    <w:rsid w:val="0087252A"/>
    <w:rsid w:val="00876F05"/>
    <w:rsid w:val="0088258A"/>
    <w:rsid w:val="00886332"/>
    <w:rsid w:val="00886A7D"/>
    <w:rsid w:val="00886E94"/>
    <w:rsid w:val="00894DFD"/>
    <w:rsid w:val="00895FF8"/>
    <w:rsid w:val="008A26D9"/>
    <w:rsid w:val="008A35FB"/>
    <w:rsid w:val="008A7B88"/>
    <w:rsid w:val="008B001E"/>
    <w:rsid w:val="008B3B02"/>
    <w:rsid w:val="008C0C29"/>
    <w:rsid w:val="008E342A"/>
    <w:rsid w:val="008F3638"/>
    <w:rsid w:val="008F4441"/>
    <w:rsid w:val="008F6F31"/>
    <w:rsid w:val="008F74DF"/>
    <w:rsid w:val="00900712"/>
    <w:rsid w:val="009127BA"/>
    <w:rsid w:val="00915AA6"/>
    <w:rsid w:val="00921967"/>
    <w:rsid w:val="009227A6"/>
    <w:rsid w:val="00923638"/>
    <w:rsid w:val="009242B8"/>
    <w:rsid w:val="00924E2E"/>
    <w:rsid w:val="00933EC1"/>
    <w:rsid w:val="00936659"/>
    <w:rsid w:val="009419F5"/>
    <w:rsid w:val="009421FE"/>
    <w:rsid w:val="00942BA2"/>
    <w:rsid w:val="00945B66"/>
    <w:rsid w:val="009502D5"/>
    <w:rsid w:val="00950D8E"/>
    <w:rsid w:val="009530DB"/>
    <w:rsid w:val="00953676"/>
    <w:rsid w:val="0095512A"/>
    <w:rsid w:val="009705EE"/>
    <w:rsid w:val="00974637"/>
    <w:rsid w:val="00977927"/>
    <w:rsid w:val="0098135C"/>
    <w:rsid w:val="0098156A"/>
    <w:rsid w:val="00984B07"/>
    <w:rsid w:val="00985CF5"/>
    <w:rsid w:val="00991BAC"/>
    <w:rsid w:val="009A5961"/>
    <w:rsid w:val="009A6EA0"/>
    <w:rsid w:val="009C1335"/>
    <w:rsid w:val="009C1AB2"/>
    <w:rsid w:val="009C7251"/>
    <w:rsid w:val="009D7B4D"/>
    <w:rsid w:val="009E0985"/>
    <w:rsid w:val="009E2E91"/>
    <w:rsid w:val="009E5A64"/>
    <w:rsid w:val="009F1CFC"/>
    <w:rsid w:val="009F1FCE"/>
    <w:rsid w:val="009F587A"/>
    <w:rsid w:val="00A028AB"/>
    <w:rsid w:val="00A04725"/>
    <w:rsid w:val="00A13214"/>
    <w:rsid w:val="00A139F5"/>
    <w:rsid w:val="00A15F16"/>
    <w:rsid w:val="00A24587"/>
    <w:rsid w:val="00A30006"/>
    <w:rsid w:val="00A3154F"/>
    <w:rsid w:val="00A365F4"/>
    <w:rsid w:val="00A37DBC"/>
    <w:rsid w:val="00A4178E"/>
    <w:rsid w:val="00A47D80"/>
    <w:rsid w:val="00A53132"/>
    <w:rsid w:val="00A563F2"/>
    <w:rsid w:val="00A566E8"/>
    <w:rsid w:val="00A61128"/>
    <w:rsid w:val="00A67511"/>
    <w:rsid w:val="00A678E1"/>
    <w:rsid w:val="00A71A01"/>
    <w:rsid w:val="00A810F9"/>
    <w:rsid w:val="00A86ECC"/>
    <w:rsid w:val="00A86FCC"/>
    <w:rsid w:val="00A91C3C"/>
    <w:rsid w:val="00A94074"/>
    <w:rsid w:val="00A94727"/>
    <w:rsid w:val="00AA710D"/>
    <w:rsid w:val="00AA7A81"/>
    <w:rsid w:val="00AB0A80"/>
    <w:rsid w:val="00AB119C"/>
    <w:rsid w:val="00AB14A0"/>
    <w:rsid w:val="00AB4676"/>
    <w:rsid w:val="00AB5DFF"/>
    <w:rsid w:val="00AB6D25"/>
    <w:rsid w:val="00AC3FCE"/>
    <w:rsid w:val="00AD40D1"/>
    <w:rsid w:val="00AE2D4B"/>
    <w:rsid w:val="00AE4F99"/>
    <w:rsid w:val="00AE59BC"/>
    <w:rsid w:val="00B032F3"/>
    <w:rsid w:val="00B04B80"/>
    <w:rsid w:val="00B070A9"/>
    <w:rsid w:val="00B12859"/>
    <w:rsid w:val="00B1321E"/>
    <w:rsid w:val="00B147CB"/>
    <w:rsid w:val="00B14952"/>
    <w:rsid w:val="00B206A5"/>
    <w:rsid w:val="00B20874"/>
    <w:rsid w:val="00B24EAA"/>
    <w:rsid w:val="00B2764F"/>
    <w:rsid w:val="00B30ABB"/>
    <w:rsid w:val="00B31E5A"/>
    <w:rsid w:val="00B363F4"/>
    <w:rsid w:val="00B37ED5"/>
    <w:rsid w:val="00B521D5"/>
    <w:rsid w:val="00B653AB"/>
    <w:rsid w:val="00B65F9E"/>
    <w:rsid w:val="00B66B19"/>
    <w:rsid w:val="00B72F9E"/>
    <w:rsid w:val="00B73F22"/>
    <w:rsid w:val="00B8474B"/>
    <w:rsid w:val="00B86A48"/>
    <w:rsid w:val="00B914E9"/>
    <w:rsid w:val="00B91519"/>
    <w:rsid w:val="00B954BD"/>
    <w:rsid w:val="00B956EE"/>
    <w:rsid w:val="00BA2BA1"/>
    <w:rsid w:val="00BA571E"/>
    <w:rsid w:val="00BB1508"/>
    <w:rsid w:val="00BB2481"/>
    <w:rsid w:val="00BB4F09"/>
    <w:rsid w:val="00BB6A91"/>
    <w:rsid w:val="00BB72CB"/>
    <w:rsid w:val="00BC2765"/>
    <w:rsid w:val="00BC39B4"/>
    <w:rsid w:val="00BC45A3"/>
    <w:rsid w:val="00BD2D71"/>
    <w:rsid w:val="00BD359E"/>
    <w:rsid w:val="00BD4E33"/>
    <w:rsid w:val="00BE13B8"/>
    <w:rsid w:val="00BF53A8"/>
    <w:rsid w:val="00C030DE"/>
    <w:rsid w:val="00C034BC"/>
    <w:rsid w:val="00C05E39"/>
    <w:rsid w:val="00C06732"/>
    <w:rsid w:val="00C13C1C"/>
    <w:rsid w:val="00C22105"/>
    <w:rsid w:val="00C244B6"/>
    <w:rsid w:val="00C3252C"/>
    <w:rsid w:val="00C3702F"/>
    <w:rsid w:val="00C40678"/>
    <w:rsid w:val="00C42943"/>
    <w:rsid w:val="00C43A21"/>
    <w:rsid w:val="00C47003"/>
    <w:rsid w:val="00C502EA"/>
    <w:rsid w:val="00C56E2F"/>
    <w:rsid w:val="00C64A37"/>
    <w:rsid w:val="00C71415"/>
    <w:rsid w:val="00C7158E"/>
    <w:rsid w:val="00C71E0A"/>
    <w:rsid w:val="00C7250B"/>
    <w:rsid w:val="00C7346B"/>
    <w:rsid w:val="00C76A59"/>
    <w:rsid w:val="00C77C0E"/>
    <w:rsid w:val="00C812C5"/>
    <w:rsid w:val="00C87B75"/>
    <w:rsid w:val="00C91687"/>
    <w:rsid w:val="00C9209D"/>
    <w:rsid w:val="00C924A8"/>
    <w:rsid w:val="00C945FE"/>
    <w:rsid w:val="00C96FAA"/>
    <w:rsid w:val="00C97A04"/>
    <w:rsid w:val="00CA107B"/>
    <w:rsid w:val="00CA2132"/>
    <w:rsid w:val="00CA484D"/>
    <w:rsid w:val="00CA4FB6"/>
    <w:rsid w:val="00CB2D08"/>
    <w:rsid w:val="00CB41A7"/>
    <w:rsid w:val="00CB5B23"/>
    <w:rsid w:val="00CB6091"/>
    <w:rsid w:val="00CC16CA"/>
    <w:rsid w:val="00CC739E"/>
    <w:rsid w:val="00CD3C8A"/>
    <w:rsid w:val="00CD58B7"/>
    <w:rsid w:val="00CD6839"/>
    <w:rsid w:val="00CF4099"/>
    <w:rsid w:val="00CF5EAD"/>
    <w:rsid w:val="00D00796"/>
    <w:rsid w:val="00D0492E"/>
    <w:rsid w:val="00D17A54"/>
    <w:rsid w:val="00D23F45"/>
    <w:rsid w:val="00D261A2"/>
    <w:rsid w:val="00D26571"/>
    <w:rsid w:val="00D30555"/>
    <w:rsid w:val="00D33CF4"/>
    <w:rsid w:val="00D4156C"/>
    <w:rsid w:val="00D504EB"/>
    <w:rsid w:val="00D5107C"/>
    <w:rsid w:val="00D55758"/>
    <w:rsid w:val="00D616D2"/>
    <w:rsid w:val="00D63B5F"/>
    <w:rsid w:val="00D64203"/>
    <w:rsid w:val="00D70EF7"/>
    <w:rsid w:val="00D81B5B"/>
    <w:rsid w:val="00D8363D"/>
    <w:rsid w:val="00D8397C"/>
    <w:rsid w:val="00D85984"/>
    <w:rsid w:val="00D931B8"/>
    <w:rsid w:val="00D94EED"/>
    <w:rsid w:val="00D96026"/>
    <w:rsid w:val="00D96CE2"/>
    <w:rsid w:val="00DA4463"/>
    <w:rsid w:val="00DA505A"/>
    <w:rsid w:val="00DA7C1C"/>
    <w:rsid w:val="00DB147A"/>
    <w:rsid w:val="00DB1B7A"/>
    <w:rsid w:val="00DB2BA3"/>
    <w:rsid w:val="00DB2D41"/>
    <w:rsid w:val="00DB4CC6"/>
    <w:rsid w:val="00DC02DB"/>
    <w:rsid w:val="00DC6708"/>
    <w:rsid w:val="00E01436"/>
    <w:rsid w:val="00E045BD"/>
    <w:rsid w:val="00E107FB"/>
    <w:rsid w:val="00E17B77"/>
    <w:rsid w:val="00E23177"/>
    <w:rsid w:val="00E23337"/>
    <w:rsid w:val="00E259EA"/>
    <w:rsid w:val="00E31ACC"/>
    <w:rsid w:val="00E32061"/>
    <w:rsid w:val="00E32774"/>
    <w:rsid w:val="00E341FB"/>
    <w:rsid w:val="00E3783E"/>
    <w:rsid w:val="00E3794B"/>
    <w:rsid w:val="00E42FF9"/>
    <w:rsid w:val="00E431A0"/>
    <w:rsid w:val="00E4714C"/>
    <w:rsid w:val="00E51AEB"/>
    <w:rsid w:val="00E522A7"/>
    <w:rsid w:val="00E54452"/>
    <w:rsid w:val="00E57640"/>
    <w:rsid w:val="00E57D05"/>
    <w:rsid w:val="00E664C5"/>
    <w:rsid w:val="00E671A2"/>
    <w:rsid w:val="00E73765"/>
    <w:rsid w:val="00E76D26"/>
    <w:rsid w:val="00E8371C"/>
    <w:rsid w:val="00E84408"/>
    <w:rsid w:val="00E973A9"/>
    <w:rsid w:val="00E97A00"/>
    <w:rsid w:val="00EB1390"/>
    <w:rsid w:val="00EB2B98"/>
    <w:rsid w:val="00EB2C71"/>
    <w:rsid w:val="00EB4340"/>
    <w:rsid w:val="00EB4C27"/>
    <w:rsid w:val="00EB556D"/>
    <w:rsid w:val="00EB5A7D"/>
    <w:rsid w:val="00EB6F31"/>
    <w:rsid w:val="00ED55C0"/>
    <w:rsid w:val="00ED682B"/>
    <w:rsid w:val="00ED6C96"/>
    <w:rsid w:val="00EE144A"/>
    <w:rsid w:val="00EE41D5"/>
    <w:rsid w:val="00EE692D"/>
    <w:rsid w:val="00EE76E6"/>
    <w:rsid w:val="00F00ABE"/>
    <w:rsid w:val="00F037A4"/>
    <w:rsid w:val="00F05B0E"/>
    <w:rsid w:val="00F06B26"/>
    <w:rsid w:val="00F07C01"/>
    <w:rsid w:val="00F25DF0"/>
    <w:rsid w:val="00F27C8F"/>
    <w:rsid w:val="00F32749"/>
    <w:rsid w:val="00F37172"/>
    <w:rsid w:val="00F416C8"/>
    <w:rsid w:val="00F418D1"/>
    <w:rsid w:val="00F4477E"/>
    <w:rsid w:val="00F47038"/>
    <w:rsid w:val="00F47563"/>
    <w:rsid w:val="00F54009"/>
    <w:rsid w:val="00F670E8"/>
    <w:rsid w:val="00F67D8F"/>
    <w:rsid w:val="00F7688B"/>
    <w:rsid w:val="00F802BE"/>
    <w:rsid w:val="00F809B9"/>
    <w:rsid w:val="00F84C10"/>
    <w:rsid w:val="00F85591"/>
    <w:rsid w:val="00F86024"/>
    <w:rsid w:val="00F8611A"/>
    <w:rsid w:val="00F862C2"/>
    <w:rsid w:val="00FA4729"/>
    <w:rsid w:val="00FA5128"/>
    <w:rsid w:val="00FA5405"/>
    <w:rsid w:val="00FB42D4"/>
    <w:rsid w:val="00FB5906"/>
    <w:rsid w:val="00FB762F"/>
    <w:rsid w:val="00FC21D4"/>
    <w:rsid w:val="00FC2AED"/>
    <w:rsid w:val="00FC553B"/>
    <w:rsid w:val="00FD38A0"/>
    <w:rsid w:val="00FD4C0A"/>
    <w:rsid w:val="00FD5EA7"/>
    <w:rsid w:val="00FD670D"/>
    <w:rsid w:val="00FE7252"/>
    <w:rsid w:val="00FF18C4"/>
    <w:rsid w:val="00FF39A0"/>
    <w:rsid w:val="00FF59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4A190B-1C50-4255-8495-E5556856F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Tekst informacji"/>
    <w:qFormat/>
    <w:rsid w:val="00074DD8"/>
    <w:pPr>
      <w:spacing w:before="120" w:after="120" w:line="240" w:lineRule="exact"/>
    </w:pPr>
    <w:rPr>
      <w:rFonts w:ascii="Fira Sans" w:hAnsi="Fira Sans"/>
      <w:sz w:val="19"/>
    </w:rPr>
  </w:style>
  <w:style w:type="paragraph" w:styleId="Nagwek1">
    <w:name w:val="heading 1"/>
    <w:aliases w:val="tytuł podrozdziału"/>
    <w:basedOn w:val="Normalny"/>
    <w:next w:val="Normalny"/>
    <w:link w:val="Nagwek1Znak"/>
    <w:qFormat/>
    <w:rsid w:val="00633014"/>
    <w:pPr>
      <w:keepNext/>
      <w:spacing w:before="240" w:line="240" w:lineRule="auto"/>
      <w:outlineLvl w:val="0"/>
    </w:pPr>
    <w:rPr>
      <w:rFonts w:ascii="Fira Sans SemiBold" w:eastAsia="Times New Roman" w:hAnsi="Fira Sans SemiBold" w:cs="Times New Roman"/>
      <w:bCs/>
      <w:color w:val="001D77"/>
      <w:szCs w:val="24"/>
      <w:lang w:eastAsia="pl-PL"/>
    </w:rPr>
  </w:style>
  <w:style w:type="paragraph" w:styleId="Nagwek2">
    <w:name w:val="heading 2"/>
    <w:basedOn w:val="Normalny"/>
    <w:next w:val="Normalny"/>
    <w:link w:val="Nagwek2Znak"/>
    <w:uiPriority w:val="9"/>
    <w:unhideWhenUsed/>
    <w:rsid w:val="007A2DC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rsid w:val="007A2D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rsid w:val="0043739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unhideWhenUsed/>
    <w:qFormat/>
    <w:rsid w:val="007A2DC1"/>
    <w:pPr>
      <w:keepNext/>
      <w:keepLines/>
      <w:spacing w:before="40" w:after="0"/>
      <w:outlineLvl w:val="4"/>
    </w:pPr>
    <w:rPr>
      <w:rFonts w:asciiTheme="majorHAnsi" w:eastAsiaTheme="majorEastAsia" w:hAnsiTheme="majorHAnsi" w:cstheme="majorBidi"/>
      <w:color w:val="2E74B5" w:themeColor="accent1" w:themeShade="BF"/>
    </w:rPr>
  </w:style>
  <w:style w:type="paragraph" w:styleId="Nagwek8">
    <w:name w:val="heading 8"/>
    <w:basedOn w:val="Normalny"/>
    <w:next w:val="Normalny"/>
    <w:link w:val="Nagwek8Znak"/>
    <w:uiPriority w:val="9"/>
    <w:unhideWhenUsed/>
    <w:qFormat/>
    <w:rsid w:val="007A2DC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7A2DC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ytuł podrozdziału Znak"/>
    <w:basedOn w:val="Domylnaczcionkaakapitu"/>
    <w:link w:val="Nagwek1"/>
    <w:rsid w:val="00633014"/>
    <w:rPr>
      <w:rFonts w:ascii="Fira Sans SemiBold" w:eastAsia="Times New Roman" w:hAnsi="Fira Sans SemiBold" w:cs="Times New Roman"/>
      <w:bCs/>
      <w:color w:val="001D77"/>
      <w:sz w:val="19"/>
      <w:szCs w:val="24"/>
      <w:lang w:eastAsia="pl-PL"/>
    </w:rPr>
  </w:style>
  <w:style w:type="paragraph" w:customStyle="1" w:styleId="LID">
    <w:name w:val="LID"/>
    <w:basedOn w:val="Normalny"/>
    <w:qFormat/>
    <w:rsid w:val="00633014"/>
    <w:rPr>
      <w:b/>
      <w:noProof/>
      <w:szCs w:val="19"/>
      <w:lang w:eastAsia="pl-PL"/>
    </w:rPr>
  </w:style>
  <w:style w:type="character" w:customStyle="1" w:styleId="Nagwek2Znak">
    <w:name w:val="Nagłówek 2 Znak"/>
    <w:basedOn w:val="Domylnaczcionkaakapitu"/>
    <w:link w:val="Nagwek2"/>
    <w:uiPriority w:val="9"/>
    <w:rsid w:val="007A2DC1"/>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7A2DC1"/>
    <w:rPr>
      <w:rFonts w:asciiTheme="majorHAnsi" w:eastAsiaTheme="majorEastAsia" w:hAnsiTheme="majorHAnsi" w:cstheme="majorBidi"/>
      <w:color w:val="1F4D78" w:themeColor="accent1" w:themeShade="7F"/>
      <w:sz w:val="24"/>
      <w:szCs w:val="24"/>
    </w:rPr>
  </w:style>
  <w:style w:type="character" w:customStyle="1" w:styleId="Nagwek5Znak">
    <w:name w:val="Nagłówek 5 Znak"/>
    <w:basedOn w:val="Domylnaczcionkaakapitu"/>
    <w:link w:val="Nagwek5"/>
    <w:uiPriority w:val="9"/>
    <w:rsid w:val="007A2DC1"/>
    <w:rPr>
      <w:rFonts w:asciiTheme="majorHAnsi" w:eastAsiaTheme="majorEastAsia" w:hAnsiTheme="majorHAnsi" w:cstheme="majorBidi"/>
      <w:color w:val="2E74B5" w:themeColor="accent1" w:themeShade="BF"/>
    </w:rPr>
  </w:style>
  <w:style w:type="character" w:customStyle="1" w:styleId="Nagwek8Znak">
    <w:name w:val="Nagłówek 8 Znak"/>
    <w:basedOn w:val="Domylnaczcionkaakapitu"/>
    <w:link w:val="Nagwek8"/>
    <w:uiPriority w:val="9"/>
    <w:rsid w:val="007A2DC1"/>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7A2DC1"/>
    <w:rPr>
      <w:rFonts w:asciiTheme="majorHAnsi" w:eastAsiaTheme="majorEastAsia" w:hAnsiTheme="majorHAnsi" w:cstheme="majorBidi"/>
      <w:i/>
      <w:iCs/>
      <w:color w:val="272727" w:themeColor="text1" w:themeTint="D8"/>
      <w:sz w:val="21"/>
      <w:szCs w:val="21"/>
    </w:rPr>
  </w:style>
  <w:style w:type="table" w:customStyle="1" w:styleId="Tabelasiatki1jasnaakcent11">
    <w:name w:val="Tabela siatki 1 — jasna — akcent 11"/>
    <w:basedOn w:val="Standardowy"/>
    <w:uiPriority w:val="46"/>
    <w:rsid w:val="007A2DC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Siatkatabelijasna1">
    <w:name w:val="Siatka tabeli — jasna1"/>
    <w:basedOn w:val="Standardowy"/>
    <w:uiPriority w:val="40"/>
    <w:rsid w:val="007A2DC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ipercze">
    <w:name w:val="Hyperlink"/>
    <w:semiHidden/>
    <w:rsid w:val="008F3638"/>
    <w:rPr>
      <w:rFonts w:cs="Times New Roman"/>
      <w:color w:val="0000FF"/>
      <w:u w:val="single"/>
    </w:rPr>
  </w:style>
  <w:style w:type="paragraph" w:styleId="Tekstdymka">
    <w:name w:val="Balloon Text"/>
    <w:basedOn w:val="Normalny"/>
    <w:link w:val="TekstdymkaZnak"/>
    <w:uiPriority w:val="99"/>
    <w:semiHidden/>
    <w:unhideWhenUsed/>
    <w:rsid w:val="007F324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324B"/>
    <w:rPr>
      <w:rFonts w:ascii="Segoe UI" w:hAnsi="Segoe UI" w:cs="Segoe UI"/>
      <w:sz w:val="18"/>
      <w:szCs w:val="18"/>
    </w:rPr>
  </w:style>
  <w:style w:type="table" w:styleId="Tabela-Siatka">
    <w:name w:val="Table Grid"/>
    <w:basedOn w:val="Standardowy"/>
    <w:uiPriority w:val="39"/>
    <w:rsid w:val="009C1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basedOn w:val="Domylnaczcionkaakapitu"/>
    <w:link w:val="Nagwek4"/>
    <w:uiPriority w:val="9"/>
    <w:semiHidden/>
    <w:rsid w:val="00437395"/>
    <w:rPr>
      <w:rFonts w:asciiTheme="majorHAnsi" w:eastAsiaTheme="majorEastAsia" w:hAnsiTheme="majorHAnsi" w:cstheme="majorBidi"/>
      <w:i/>
      <w:iCs/>
      <w:color w:val="2E74B5" w:themeColor="accent1" w:themeShade="BF"/>
    </w:rPr>
  </w:style>
  <w:style w:type="character" w:styleId="Pogrubienie">
    <w:name w:val="Strong"/>
    <w:basedOn w:val="Domylnaczcionkaakapitu"/>
    <w:uiPriority w:val="22"/>
    <w:qFormat/>
    <w:rsid w:val="005203F1"/>
    <w:rPr>
      <w:b/>
      <w:bCs/>
    </w:rPr>
  </w:style>
  <w:style w:type="paragraph" w:styleId="Nagwek">
    <w:name w:val="header"/>
    <w:basedOn w:val="Normalny"/>
    <w:link w:val="NagwekZnak"/>
    <w:uiPriority w:val="99"/>
    <w:unhideWhenUsed/>
    <w:rsid w:val="000662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662E2"/>
  </w:style>
  <w:style w:type="paragraph" w:styleId="Stopka">
    <w:name w:val="footer"/>
    <w:basedOn w:val="Normalny"/>
    <w:link w:val="StopkaZnak"/>
    <w:uiPriority w:val="99"/>
    <w:unhideWhenUsed/>
    <w:rsid w:val="000662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662E2"/>
  </w:style>
  <w:style w:type="paragraph" w:styleId="Akapitzlist">
    <w:name w:val="List Paragraph"/>
    <w:basedOn w:val="Normalny"/>
    <w:uiPriority w:val="34"/>
    <w:qFormat/>
    <w:rsid w:val="00933EC1"/>
    <w:pPr>
      <w:ind w:left="720"/>
      <w:contextualSpacing/>
    </w:pPr>
  </w:style>
  <w:style w:type="paragraph" w:styleId="Tekstprzypisudolnego">
    <w:name w:val="footnote text"/>
    <w:basedOn w:val="Normalny"/>
    <w:link w:val="TekstprzypisudolnegoZnak"/>
    <w:uiPriority w:val="99"/>
    <w:semiHidden/>
    <w:unhideWhenUsed/>
    <w:rsid w:val="001448A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448A7"/>
    <w:rPr>
      <w:sz w:val="20"/>
      <w:szCs w:val="20"/>
    </w:rPr>
  </w:style>
  <w:style w:type="character" w:styleId="Odwoanieprzypisudolnego">
    <w:name w:val="footnote reference"/>
    <w:basedOn w:val="Domylnaczcionkaakapitu"/>
    <w:uiPriority w:val="99"/>
    <w:semiHidden/>
    <w:unhideWhenUsed/>
    <w:rsid w:val="001448A7"/>
    <w:rPr>
      <w:vertAlign w:val="superscript"/>
    </w:rPr>
  </w:style>
  <w:style w:type="paragraph" w:customStyle="1" w:styleId="tytuinformacji">
    <w:name w:val="tytuł informacji"/>
    <w:basedOn w:val="Normalny"/>
    <w:rsid w:val="00633014"/>
    <w:pPr>
      <w:spacing w:after="0" w:line="240" w:lineRule="auto"/>
    </w:pPr>
    <w:rPr>
      <w:rFonts w:ascii="Fira Sans Extra Condensed SemiB" w:hAnsi="Fira Sans Extra Condensed SemiB"/>
      <w:color w:val="000000" w:themeColor="text1"/>
      <w:sz w:val="40"/>
      <w:szCs w:val="26"/>
    </w:rPr>
  </w:style>
  <w:style w:type="paragraph" w:customStyle="1" w:styleId="tekstzboku">
    <w:name w:val="tekst z boku"/>
    <w:basedOn w:val="Normalny"/>
    <w:qFormat/>
    <w:rsid w:val="008F74DF"/>
    <w:pPr>
      <w:spacing w:after="0"/>
    </w:pPr>
    <w:rPr>
      <w:rFonts w:eastAsia="Times New Roman" w:cs="Times New Roman"/>
      <w:bCs/>
      <w:color w:val="001D77"/>
      <w:sz w:val="18"/>
      <w:szCs w:val="18"/>
      <w:lang w:eastAsia="pl-PL"/>
    </w:rPr>
  </w:style>
  <w:style w:type="paragraph" w:customStyle="1" w:styleId="tytuwykresu">
    <w:name w:val="tytuł wykresu"/>
    <w:basedOn w:val="Normalny"/>
    <w:qFormat/>
    <w:rsid w:val="00E664C5"/>
    <w:rPr>
      <w:b/>
      <w:spacing w:val="-2"/>
      <w:sz w:val="18"/>
    </w:rPr>
  </w:style>
  <w:style w:type="paragraph" w:customStyle="1" w:styleId="tekstnaniebieskimtle">
    <w:name w:val="tekst na niebieskim tle"/>
    <w:basedOn w:val="Normalny"/>
    <w:qFormat/>
    <w:rsid w:val="00074DD8"/>
    <w:pPr>
      <w:spacing w:before="0" w:after="0" w:line="240" w:lineRule="auto"/>
    </w:pPr>
    <w:rPr>
      <w:sz w:val="20"/>
    </w:rPr>
  </w:style>
  <w:style w:type="character" w:customStyle="1" w:styleId="tlid-translation">
    <w:name w:val="tlid-translation"/>
    <w:basedOn w:val="Domylnaczcionkaakapitu"/>
    <w:rsid w:val="00A67511"/>
  </w:style>
  <w:style w:type="paragraph" w:styleId="HTML-wstpniesformatowany">
    <w:name w:val="HTML Preformatted"/>
    <w:basedOn w:val="Normalny"/>
    <w:link w:val="HTML-wstpniesformatowanyZnak"/>
    <w:uiPriority w:val="99"/>
    <w:unhideWhenUsed/>
    <w:rsid w:val="008A7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8A7B88"/>
    <w:rPr>
      <w:rFonts w:ascii="Courier New" w:eastAsia="Times New Roman" w:hAnsi="Courier New" w:cs="Courier New"/>
      <w:sz w:val="20"/>
      <w:szCs w:val="20"/>
      <w:lang w:eastAsia="pl-PL"/>
    </w:rPr>
  </w:style>
  <w:style w:type="table" w:customStyle="1" w:styleId="Siatkatabelijasna10">
    <w:name w:val="Siatka tabeli — jasna1"/>
    <w:basedOn w:val="Standardowy"/>
    <w:uiPriority w:val="40"/>
    <w:rsid w:val="00765B9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Odwoaniedokomentarza">
    <w:name w:val="annotation reference"/>
    <w:basedOn w:val="Domylnaczcionkaakapitu"/>
    <w:uiPriority w:val="99"/>
    <w:semiHidden/>
    <w:unhideWhenUsed/>
    <w:rsid w:val="005F0BEC"/>
    <w:rPr>
      <w:sz w:val="16"/>
      <w:szCs w:val="16"/>
    </w:rPr>
  </w:style>
  <w:style w:type="paragraph" w:styleId="Tekstkomentarza">
    <w:name w:val="annotation text"/>
    <w:basedOn w:val="Normalny"/>
    <w:link w:val="TekstkomentarzaZnak"/>
    <w:uiPriority w:val="99"/>
    <w:semiHidden/>
    <w:unhideWhenUsed/>
    <w:rsid w:val="005F0BE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F0BEC"/>
    <w:rPr>
      <w:rFonts w:ascii="Fira Sans" w:hAnsi="Fira Sans"/>
      <w:sz w:val="20"/>
      <w:szCs w:val="20"/>
    </w:rPr>
  </w:style>
  <w:style w:type="paragraph" w:styleId="NormalnyWeb">
    <w:name w:val="Normal (Web)"/>
    <w:basedOn w:val="Normalny"/>
    <w:uiPriority w:val="99"/>
    <w:semiHidden/>
    <w:unhideWhenUsed/>
    <w:rsid w:val="00B72F9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hw">
    <w:name w:val="hw"/>
    <w:basedOn w:val="Domylnaczcionkaakapitu"/>
    <w:rsid w:val="005823E7"/>
  </w:style>
  <w:style w:type="paragraph" w:styleId="Tematkomentarza">
    <w:name w:val="annotation subject"/>
    <w:basedOn w:val="Tekstkomentarza"/>
    <w:next w:val="Tekstkomentarza"/>
    <w:link w:val="TematkomentarzaZnak"/>
    <w:uiPriority w:val="99"/>
    <w:semiHidden/>
    <w:unhideWhenUsed/>
    <w:rsid w:val="00781C05"/>
    <w:rPr>
      <w:b/>
      <w:bCs/>
    </w:rPr>
  </w:style>
  <w:style w:type="character" w:customStyle="1" w:styleId="TematkomentarzaZnak">
    <w:name w:val="Temat komentarza Znak"/>
    <w:basedOn w:val="TekstkomentarzaZnak"/>
    <w:link w:val="Tematkomentarza"/>
    <w:uiPriority w:val="99"/>
    <w:semiHidden/>
    <w:rsid w:val="00781C05"/>
    <w:rPr>
      <w:rFonts w:ascii="Fira Sans" w:hAnsi="Fira Sans"/>
      <w:b/>
      <w:bCs/>
      <w:sz w:val="20"/>
      <w:szCs w:val="20"/>
    </w:rPr>
  </w:style>
  <w:style w:type="character" w:styleId="UyteHipercze">
    <w:name w:val="FollowedHyperlink"/>
    <w:basedOn w:val="Domylnaczcionkaakapitu"/>
    <w:uiPriority w:val="99"/>
    <w:semiHidden/>
    <w:unhideWhenUsed/>
    <w:rsid w:val="006D58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823">
      <w:bodyDiv w:val="1"/>
      <w:marLeft w:val="0"/>
      <w:marRight w:val="0"/>
      <w:marTop w:val="0"/>
      <w:marBottom w:val="0"/>
      <w:divBdr>
        <w:top w:val="none" w:sz="0" w:space="0" w:color="auto"/>
        <w:left w:val="none" w:sz="0" w:space="0" w:color="auto"/>
        <w:bottom w:val="none" w:sz="0" w:space="0" w:color="auto"/>
        <w:right w:val="none" w:sz="0" w:space="0" w:color="auto"/>
      </w:divBdr>
    </w:div>
    <w:div w:id="39323251">
      <w:bodyDiv w:val="1"/>
      <w:marLeft w:val="0"/>
      <w:marRight w:val="0"/>
      <w:marTop w:val="0"/>
      <w:marBottom w:val="0"/>
      <w:divBdr>
        <w:top w:val="none" w:sz="0" w:space="0" w:color="auto"/>
        <w:left w:val="none" w:sz="0" w:space="0" w:color="auto"/>
        <w:bottom w:val="none" w:sz="0" w:space="0" w:color="auto"/>
        <w:right w:val="none" w:sz="0" w:space="0" w:color="auto"/>
      </w:divBdr>
      <w:divsChild>
        <w:div w:id="129522127">
          <w:marLeft w:val="0"/>
          <w:marRight w:val="0"/>
          <w:marTop w:val="0"/>
          <w:marBottom w:val="0"/>
          <w:divBdr>
            <w:top w:val="none" w:sz="0" w:space="0" w:color="auto"/>
            <w:left w:val="none" w:sz="0" w:space="0" w:color="auto"/>
            <w:bottom w:val="none" w:sz="0" w:space="0" w:color="auto"/>
            <w:right w:val="none" w:sz="0" w:space="0" w:color="auto"/>
          </w:divBdr>
        </w:div>
      </w:divsChild>
    </w:div>
    <w:div w:id="75175245">
      <w:bodyDiv w:val="1"/>
      <w:marLeft w:val="0"/>
      <w:marRight w:val="0"/>
      <w:marTop w:val="0"/>
      <w:marBottom w:val="0"/>
      <w:divBdr>
        <w:top w:val="none" w:sz="0" w:space="0" w:color="auto"/>
        <w:left w:val="none" w:sz="0" w:space="0" w:color="auto"/>
        <w:bottom w:val="none" w:sz="0" w:space="0" w:color="auto"/>
        <w:right w:val="none" w:sz="0" w:space="0" w:color="auto"/>
      </w:divBdr>
      <w:divsChild>
        <w:div w:id="462816316">
          <w:marLeft w:val="0"/>
          <w:marRight w:val="0"/>
          <w:marTop w:val="0"/>
          <w:marBottom w:val="0"/>
          <w:divBdr>
            <w:top w:val="none" w:sz="0" w:space="0" w:color="auto"/>
            <w:left w:val="none" w:sz="0" w:space="0" w:color="auto"/>
            <w:bottom w:val="none" w:sz="0" w:space="0" w:color="auto"/>
            <w:right w:val="none" w:sz="0" w:space="0" w:color="auto"/>
          </w:divBdr>
          <w:divsChild>
            <w:div w:id="2059669899">
              <w:marLeft w:val="0"/>
              <w:marRight w:val="0"/>
              <w:marTop w:val="0"/>
              <w:marBottom w:val="0"/>
              <w:divBdr>
                <w:top w:val="none" w:sz="0" w:space="0" w:color="auto"/>
                <w:left w:val="none" w:sz="0" w:space="0" w:color="auto"/>
                <w:bottom w:val="none" w:sz="0" w:space="0" w:color="auto"/>
                <w:right w:val="none" w:sz="0" w:space="0" w:color="auto"/>
              </w:divBdr>
              <w:divsChild>
                <w:div w:id="1600721791">
                  <w:marLeft w:val="0"/>
                  <w:marRight w:val="0"/>
                  <w:marTop w:val="0"/>
                  <w:marBottom w:val="0"/>
                  <w:divBdr>
                    <w:top w:val="none" w:sz="0" w:space="0" w:color="auto"/>
                    <w:left w:val="none" w:sz="0" w:space="0" w:color="auto"/>
                    <w:bottom w:val="none" w:sz="0" w:space="0" w:color="auto"/>
                    <w:right w:val="none" w:sz="0" w:space="0" w:color="auto"/>
                  </w:divBdr>
                  <w:divsChild>
                    <w:div w:id="137319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93075">
      <w:bodyDiv w:val="1"/>
      <w:marLeft w:val="0"/>
      <w:marRight w:val="0"/>
      <w:marTop w:val="0"/>
      <w:marBottom w:val="0"/>
      <w:divBdr>
        <w:top w:val="none" w:sz="0" w:space="0" w:color="auto"/>
        <w:left w:val="none" w:sz="0" w:space="0" w:color="auto"/>
        <w:bottom w:val="none" w:sz="0" w:space="0" w:color="auto"/>
        <w:right w:val="none" w:sz="0" w:space="0" w:color="auto"/>
      </w:divBdr>
    </w:div>
    <w:div w:id="224535989">
      <w:bodyDiv w:val="1"/>
      <w:marLeft w:val="0"/>
      <w:marRight w:val="0"/>
      <w:marTop w:val="0"/>
      <w:marBottom w:val="0"/>
      <w:divBdr>
        <w:top w:val="none" w:sz="0" w:space="0" w:color="auto"/>
        <w:left w:val="none" w:sz="0" w:space="0" w:color="auto"/>
        <w:bottom w:val="none" w:sz="0" w:space="0" w:color="auto"/>
        <w:right w:val="none" w:sz="0" w:space="0" w:color="auto"/>
      </w:divBdr>
      <w:divsChild>
        <w:div w:id="1331786710">
          <w:marLeft w:val="0"/>
          <w:marRight w:val="0"/>
          <w:marTop w:val="0"/>
          <w:marBottom w:val="0"/>
          <w:divBdr>
            <w:top w:val="none" w:sz="0" w:space="0" w:color="auto"/>
            <w:left w:val="none" w:sz="0" w:space="0" w:color="auto"/>
            <w:bottom w:val="none" w:sz="0" w:space="0" w:color="auto"/>
            <w:right w:val="none" w:sz="0" w:space="0" w:color="auto"/>
          </w:divBdr>
          <w:divsChild>
            <w:div w:id="939223326">
              <w:marLeft w:val="0"/>
              <w:marRight w:val="0"/>
              <w:marTop w:val="0"/>
              <w:marBottom w:val="0"/>
              <w:divBdr>
                <w:top w:val="none" w:sz="0" w:space="0" w:color="auto"/>
                <w:left w:val="none" w:sz="0" w:space="0" w:color="auto"/>
                <w:bottom w:val="none" w:sz="0" w:space="0" w:color="auto"/>
                <w:right w:val="none" w:sz="0" w:space="0" w:color="auto"/>
              </w:divBdr>
              <w:divsChild>
                <w:div w:id="1062682823">
                  <w:marLeft w:val="0"/>
                  <w:marRight w:val="0"/>
                  <w:marTop w:val="0"/>
                  <w:marBottom w:val="0"/>
                  <w:divBdr>
                    <w:top w:val="none" w:sz="0" w:space="0" w:color="auto"/>
                    <w:left w:val="none" w:sz="0" w:space="0" w:color="auto"/>
                    <w:bottom w:val="none" w:sz="0" w:space="0" w:color="auto"/>
                    <w:right w:val="none" w:sz="0" w:space="0" w:color="auto"/>
                  </w:divBdr>
                  <w:divsChild>
                    <w:div w:id="138270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727089">
      <w:bodyDiv w:val="1"/>
      <w:marLeft w:val="0"/>
      <w:marRight w:val="0"/>
      <w:marTop w:val="0"/>
      <w:marBottom w:val="0"/>
      <w:divBdr>
        <w:top w:val="none" w:sz="0" w:space="0" w:color="auto"/>
        <w:left w:val="none" w:sz="0" w:space="0" w:color="auto"/>
        <w:bottom w:val="none" w:sz="0" w:space="0" w:color="auto"/>
        <w:right w:val="none" w:sz="0" w:space="0" w:color="auto"/>
      </w:divBdr>
    </w:div>
    <w:div w:id="304119125">
      <w:bodyDiv w:val="1"/>
      <w:marLeft w:val="0"/>
      <w:marRight w:val="0"/>
      <w:marTop w:val="0"/>
      <w:marBottom w:val="0"/>
      <w:divBdr>
        <w:top w:val="none" w:sz="0" w:space="0" w:color="auto"/>
        <w:left w:val="none" w:sz="0" w:space="0" w:color="auto"/>
        <w:bottom w:val="none" w:sz="0" w:space="0" w:color="auto"/>
        <w:right w:val="none" w:sz="0" w:space="0" w:color="auto"/>
      </w:divBdr>
      <w:divsChild>
        <w:div w:id="531769961">
          <w:marLeft w:val="0"/>
          <w:marRight w:val="0"/>
          <w:marTop w:val="0"/>
          <w:marBottom w:val="0"/>
          <w:divBdr>
            <w:top w:val="none" w:sz="0" w:space="0" w:color="auto"/>
            <w:left w:val="none" w:sz="0" w:space="0" w:color="auto"/>
            <w:bottom w:val="none" w:sz="0" w:space="0" w:color="auto"/>
            <w:right w:val="none" w:sz="0" w:space="0" w:color="auto"/>
          </w:divBdr>
          <w:divsChild>
            <w:div w:id="1932546815">
              <w:marLeft w:val="0"/>
              <w:marRight w:val="0"/>
              <w:marTop w:val="0"/>
              <w:marBottom w:val="0"/>
              <w:divBdr>
                <w:top w:val="none" w:sz="0" w:space="0" w:color="auto"/>
                <w:left w:val="none" w:sz="0" w:space="0" w:color="auto"/>
                <w:bottom w:val="none" w:sz="0" w:space="0" w:color="auto"/>
                <w:right w:val="none" w:sz="0" w:space="0" w:color="auto"/>
              </w:divBdr>
              <w:divsChild>
                <w:div w:id="99028626">
                  <w:marLeft w:val="0"/>
                  <w:marRight w:val="0"/>
                  <w:marTop w:val="0"/>
                  <w:marBottom w:val="0"/>
                  <w:divBdr>
                    <w:top w:val="none" w:sz="0" w:space="0" w:color="auto"/>
                    <w:left w:val="none" w:sz="0" w:space="0" w:color="auto"/>
                    <w:bottom w:val="none" w:sz="0" w:space="0" w:color="auto"/>
                    <w:right w:val="none" w:sz="0" w:space="0" w:color="auto"/>
                  </w:divBdr>
                  <w:divsChild>
                    <w:div w:id="183121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157325">
      <w:bodyDiv w:val="1"/>
      <w:marLeft w:val="0"/>
      <w:marRight w:val="0"/>
      <w:marTop w:val="0"/>
      <w:marBottom w:val="0"/>
      <w:divBdr>
        <w:top w:val="none" w:sz="0" w:space="0" w:color="auto"/>
        <w:left w:val="none" w:sz="0" w:space="0" w:color="auto"/>
        <w:bottom w:val="none" w:sz="0" w:space="0" w:color="auto"/>
        <w:right w:val="none" w:sz="0" w:space="0" w:color="auto"/>
      </w:divBdr>
    </w:div>
    <w:div w:id="370812331">
      <w:bodyDiv w:val="1"/>
      <w:marLeft w:val="0"/>
      <w:marRight w:val="0"/>
      <w:marTop w:val="0"/>
      <w:marBottom w:val="0"/>
      <w:divBdr>
        <w:top w:val="none" w:sz="0" w:space="0" w:color="auto"/>
        <w:left w:val="none" w:sz="0" w:space="0" w:color="auto"/>
        <w:bottom w:val="none" w:sz="0" w:space="0" w:color="auto"/>
        <w:right w:val="none" w:sz="0" w:space="0" w:color="auto"/>
      </w:divBdr>
    </w:div>
    <w:div w:id="412629106">
      <w:bodyDiv w:val="1"/>
      <w:marLeft w:val="0"/>
      <w:marRight w:val="0"/>
      <w:marTop w:val="0"/>
      <w:marBottom w:val="0"/>
      <w:divBdr>
        <w:top w:val="none" w:sz="0" w:space="0" w:color="auto"/>
        <w:left w:val="none" w:sz="0" w:space="0" w:color="auto"/>
        <w:bottom w:val="none" w:sz="0" w:space="0" w:color="auto"/>
        <w:right w:val="none" w:sz="0" w:space="0" w:color="auto"/>
      </w:divBdr>
      <w:divsChild>
        <w:div w:id="1583178326">
          <w:marLeft w:val="0"/>
          <w:marRight w:val="0"/>
          <w:marTop w:val="0"/>
          <w:marBottom w:val="0"/>
          <w:divBdr>
            <w:top w:val="none" w:sz="0" w:space="0" w:color="auto"/>
            <w:left w:val="none" w:sz="0" w:space="0" w:color="auto"/>
            <w:bottom w:val="none" w:sz="0" w:space="0" w:color="auto"/>
            <w:right w:val="none" w:sz="0" w:space="0" w:color="auto"/>
          </w:divBdr>
        </w:div>
      </w:divsChild>
    </w:div>
    <w:div w:id="413551622">
      <w:bodyDiv w:val="1"/>
      <w:marLeft w:val="0"/>
      <w:marRight w:val="0"/>
      <w:marTop w:val="0"/>
      <w:marBottom w:val="0"/>
      <w:divBdr>
        <w:top w:val="none" w:sz="0" w:space="0" w:color="auto"/>
        <w:left w:val="none" w:sz="0" w:space="0" w:color="auto"/>
        <w:bottom w:val="none" w:sz="0" w:space="0" w:color="auto"/>
        <w:right w:val="none" w:sz="0" w:space="0" w:color="auto"/>
      </w:divBdr>
      <w:divsChild>
        <w:div w:id="1746880497">
          <w:marLeft w:val="0"/>
          <w:marRight w:val="0"/>
          <w:marTop w:val="0"/>
          <w:marBottom w:val="0"/>
          <w:divBdr>
            <w:top w:val="none" w:sz="0" w:space="0" w:color="auto"/>
            <w:left w:val="none" w:sz="0" w:space="0" w:color="auto"/>
            <w:bottom w:val="none" w:sz="0" w:space="0" w:color="auto"/>
            <w:right w:val="none" w:sz="0" w:space="0" w:color="auto"/>
          </w:divBdr>
          <w:divsChild>
            <w:div w:id="280691498">
              <w:marLeft w:val="0"/>
              <w:marRight w:val="0"/>
              <w:marTop w:val="0"/>
              <w:marBottom w:val="0"/>
              <w:divBdr>
                <w:top w:val="none" w:sz="0" w:space="0" w:color="auto"/>
                <w:left w:val="none" w:sz="0" w:space="0" w:color="auto"/>
                <w:bottom w:val="none" w:sz="0" w:space="0" w:color="auto"/>
                <w:right w:val="none" w:sz="0" w:space="0" w:color="auto"/>
              </w:divBdr>
              <w:divsChild>
                <w:div w:id="1987126495">
                  <w:marLeft w:val="0"/>
                  <w:marRight w:val="0"/>
                  <w:marTop w:val="0"/>
                  <w:marBottom w:val="0"/>
                  <w:divBdr>
                    <w:top w:val="none" w:sz="0" w:space="0" w:color="auto"/>
                    <w:left w:val="none" w:sz="0" w:space="0" w:color="auto"/>
                    <w:bottom w:val="none" w:sz="0" w:space="0" w:color="auto"/>
                    <w:right w:val="none" w:sz="0" w:space="0" w:color="auto"/>
                  </w:divBdr>
                  <w:divsChild>
                    <w:div w:id="171372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994279">
      <w:bodyDiv w:val="1"/>
      <w:marLeft w:val="0"/>
      <w:marRight w:val="0"/>
      <w:marTop w:val="0"/>
      <w:marBottom w:val="0"/>
      <w:divBdr>
        <w:top w:val="none" w:sz="0" w:space="0" w:color="auto"/>
        <w:left w:val="none" w:sz="0" w:space="0" w:color="auto"/>
        <w:bottom w:val="none" w:sz="0" w:space="0" w:color="auto"/>
        <w:right w:val="none" w:sz="0" w:space="0" w:color="auto"/>
      </w:divBdr>
    </w:div>
    <w:div w:id="480580939">
      <w:bodyDiv w:val="1"/>
      <w:marLeft w:val="0"/>
      <w:marRight w:val="0"/>
      <w:marTop w:val="0"/>
      <w:marBottom w:val="0"/>
      <w:divBdr>
        <w:top w:val="none" w:sz="0" w:space="0" w:color="auto"/>
        <w:left w:val="none" w:sz="0" w:space="0" w:color="auto"/>
        <w:bottom w:val="none" w:sz="0" w:space="0" w:color="auto"/>
        <w:right w:val="none" w:sz="0" w:space="0" w:color="auto"/>
      </w:divBdr>
    </w:div>
    <w:div w:id="500436768">
      <w:bodyDiv w:val="1"/>
      <w:marLeft w:val="0"/>
      <w:marRight w:val="0"/>
      <w:marTop w:val="0"/>
      <w:marBottom w:val="0"/>
      <w:divBdr>
        <w:top w:val="none" w:sz="0" w:space="0" w:color="auto"/>
        <w:left w:val="none" w:sz="0" w:space="0" w:color="auto"/>
        <w:bottom w:val="none" w:sz="0" w:space="0" w:color="auto"/>
        <w:right w:val="none" w:sz="0" w:space="0" w:color="auto"/>
      </w:divBdr>
    </w:div>
    <w:div w:id="524289732">
      <w:bodyDiv w:val="1"/>
      <w:marLeft w:val="0"/>
      <w:marRight w:val="0"/>
      <w:marTop w:val="0"/>
      <w:marBottom w:val="0"/>
      <w:divBdr>
        <w:top w:val="none" w:sz="0" w:space="0" w:color="auto"/>
        <w:left w:val="none" w:sz="0" w:space="0" w:color="auto"/>
        <w:bottom w:val="none" w:sz="0" w:space="0" w:color="auto"/>
        <w:right w:val="none" w:sz="0" w:space="0" w:color="auto"/>
      </w:divBdr>
    </w:div>
    <w:div w:id="546531389">
      <w:bodyDiv w:val="1"/>
      <w:marLeft w:val="0"/>
      <w:marRight w:val="0"/>
      <w:marTop w:val="0"/>
      <w:marBottom w:val="0"/>
      <w:divBdr>
        <w:top w:val="none" w:sz="0" w:space="0" w:color="auto"/>
        <w:left w:val="none" w:sz="0" w:space="0" w:color="auto"/>
        <w:bottom w:val="none" w:sz="0" w:space="0" w:color="auto"/>
        <w:right w:val="none" w:sz="0" w:space="0" w:color="auto"/>
      </w:divBdr>
    </w:div>
    <w:div w:id="558175836">
      <w:bodyDiv w:val="1"/>
      <w:marLeft w:val="0"/>
      <w:marRight w:val="0"/>
      <w:marTop w:val="0"/>
      <w:marBottom w:val="0"/>
      <w:divBdr>
        <w:top w:val="none" w:sz="0" w:space="0" w:color="auto"/>
        <w:left w:val="none" w:sz="0" w:space="0" w:color="auto"/>
        <w:bottom w:val="none" w:sz="0" w:space="0" w:color="auto"/>
        <w:right w:val="none" w:sz="0" w:space="0" w:color="auto"/>
      </w:divBdr>
    </w:div>
    <w:div w:id="562058934">
      <w:bodyDiv w:val="1"/>
      <w:marLeft w:val="0"/>
      <w:marRight w:val="0"/>
      <w:marTop w:val="0"/>
      <w:marBottom w:val="0"/>
      <w:divBdr>
        <w:top w:val="none" w:sz="0" w:space="0" w:color="auto"/>
        <w:left w:val="none" w:sz="0" w:space="0" w:color="auto"/>
        <w:bottom w:val="none" w:sz="0" w:space="0" w:color="auto"/>
        <w:right w:val="none" w:sz="0" w:space="0" w:color="auto"/>
      </w:divBdr>
    </w:div>
    <w:div w:id="635835585">
      <w:bodyDiv w:val="1"/>
      <w:marLeft w:val="0"/>
      <w:marRight w:val="0"/>
      <w:marTop w:val="0"/>
      <w:marBottom w:val="0"/>
      <w:divBdr>
        <w:top w:val="none" w:sz="0" w:space="0" w:color="auto"/>
        <w:left w:val="none" w:sz="0" w:space="0" w:color="auto"/>
        <w:bottom w:val="none" w:sz="0" w:space="0" w:color="auto"/>
        <w:right w:val="none" w:sz="0" w:space="0" w:color="auto"/>
      </w:divBdr>
      <w:divsChild>
        <w:div w:id="1798982555">
          <w:marLeft w:val="0"/>
          <w:marRight w:val="0"/>
          <w:marTop w:val="0"/>
          <w:marBottom w:val="0"/>
          <w:divBdr>
            <w:top w:val="none" w:sz="0" w:space="0" w:color="auto"/>
            <w:left w:val="none" w:sz="0" w:space="0" w:color="auto"/>
            <w:bottom w:val="none" w:sz="0" w:space="0" w:color="auto"/>
            <w:right w:val="none" w:sz="0" w:space="0" w:color="auto"/>
          </w:divBdr>
          <w:divsChild>
            <w:div w:id="1510679510">
              <w:marLeft w:val="0"/>
              <w:marRight w:val="0"/>
              <w:marTop w:val="0"/>
              <w:marBottom w:val="0"/>
              <w:divBdr>
                <w:top w:val="none" w:sz="0" w:space="0" w:color="auto"/>
                <w:left w:val="none" w:sz="0" w:space="0" w:color="auto"/>
                <w:bottom w:val="none" w:sz="0" w:space="0" w:color="auto"/>
                <w:right w:val="none" w:sz="0" w:space="0" w:color="auto"/>
              </w:divBdr>
              <w:divsChild>
                <w:div w:id="145324283">
                  <w:marLeft w:val="0"/>
                  <w:marRight w:val="0"/>
                  <w:marTop w:val="0"/>
                  <w:marBottom w:val="0"/>
                  <w:divBdr>
                    <w:top w:val="none" w:sz="0" w:space="0" w:color="auto"/>
                    <w:left w:val="none" w:sz="0" w:space="0" w:color="auto"/>
                    <w:bottom w:val="none" w:sz="0" w:space="0" w:color="auto"/>
                    <w:right w:val="none" w:sz="0" w:space="0" w:color="auto"/>
                  </w:divBdr>
                  <w:divsChild>
                    <w:div w:id="187596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855198">
      <w:bodyDiv w:val="1"/>
      <w:marLeft w:val="0"/>
      <w:marRight w:val="0"/>
      <w:marTop w:val="0"/>
      <w:marBottom w:val="0"/>
      <w:divBdr>
        <w:top w:val="none" w:sz="0" w:space="0" w:color="auto"/>
        <w:left w:val="none" w:sz="0" w:space="0" w:color="auto"/>
        <w:bottom w:val="none" w:sz="0" w:space="0" w:color="auto"/>
        <w:right w:val="none" w:sz="0" w:space="0" w:color="auto"/>
      </w:divBdr>
      <w:divsChild>
        <w:div w:id="1880167917">
          <w:marLeft w:val="0"/>
          <w:marRight w:val="0"/>
          <w:marTop w:val="0"/>
          <w:marBottom w:val="0"/>
          <w:divBdr>
            <w:top w:val="none" w:sz="0" w:space="0" w:color="auto"/>
            <w:left w:val="none" w:sz="0" w:space="0" w:color="auto"/>
            <w:bottom w:val="none" w:sz="0" w:space="0" w:color="auto"/>
            <w:right w:val="none" w:sz="0" w:space="0" w:color="auto"/>
          </w:divBdr>
        </w:div>
      </w:divsChild>
    </w:div>
    <w:div w:id="750354384">
      <w:bodyDiv w:val="1"/>
      <w:marLeft w:val="0"/>
      <w:marRight w:val="0"/>
      <w:marTop w:val="0"/>
      <w:marBottom w:val="0"/>
      <w:divBdr>
        <w:top w:val="none" w:sz="0" w:space="0" w:color="auto"/>
        <w:left w:val="none" w:sz="0" w:space="0" w:color="auto"/>
        <w:bottom w:val="none" w:sz="0" w:space="0" w:color="auto"/>
        <w:right w:val="none" w:sz="0" w:space="0" w:color="auto"/>
      </w:divBdr>
      <w:divsChild>
        <w:div w:id="1778059332">
          <w:marLeft w:val="0"/>
          <w:marRight w:val="0"/>
          <w:marTop w:val="0"/>
          <w:marBottom w:val="0"/>
          <w:divBdr>
            <w:top w:val="none" w:sz="0" w:space="0" w:color="auto"/>
            <w:left w:val="none" w:sz="0" w:space="0" w:color="auto"/>
            <w:bottom w:val="none" w:sz="0" w:space="0" w:color="auto"/>
            <w:right w:val="none" w:sz="0" w:space="0" w:color="auto"/>
          </w:divBdr>
          <w:divsChild>
            <w:div w:id="801383045">
              <w:marLeft w:val="0"/>
              <w:marRight w:val="0"/>
              <w:marTop w:val="0"/>
              <w:marBottom w:val="0"/>
              <w:divBdr>
                <w:top w:val="none" w:sz="0" w:space="0" w:color="auto"/>
                <w:left w:val="none" w:sz="0" w:space="0" w:color="auto"/>
                <w:bottom w:val="none" w:sz="0" w:space="0" w:color="auto"/>
                <w:right w:val="none" w:sz="0" w:space="0" w:color="auto"/>
              </w:divBdr>
              <w:divsChild>
                <w:div w:id="2077822978">
                  <w:marLeft w:val="0"/>
                  <w:marRight w:val="0"/>
                  <w:marTop w:val="0"/>
                  <w:marBottom w:val="0"/>
                  <w:divBdr>
                    <w:top w:val="none" w:sz="0" w:space="0" w:color="auto"/>
                    <w:left w:val="none" w:sz="0" w:space="0" w:color="auto"/>
                    <w:bottom w:val="none" w:sz="0" w:space="0" w:color="auto"/>
                    <w:right w:val="none" w:sz="0" w:space="0" w:color="auto"/>
                  </w:divBdr>
                  <w:divsChild>
                    <w:div w:id="1639339170">
                      <w:marLeft w:val="0"/>
                      <w:marRight w:val="0"/>
                      <w:marTop w:val="0"/>
                      <w:marBottom w:val="0"/>
                      <w:divBdr>
                        <w:top w:val="none" w:sz="0" w:space="0" w:color="auto"/>
                        <w:left w:val="none" w:sz="0" w:space="0" w:color="auto"/>
                        <w:bottom w:val="none" w:sz="0" w:space="0" w:color="auto"/>
                        <w:right w:val="none" w:sz="0" w:space="0" w:color="auto"/>
                      </w:divBdr>
                      <w:divsChild>
                        <w:div w:id="2144424474">
                          <w:marLeft w:val="0"/>
                          <w:marRight w:val="0"/>
                          <w:marTop w:val="0"/>
                          <w:marBottom w:val="0"/>
                          <w:divBdr>
                            <w:top w:val="none" w:sz="0" w:space="0" w:color="auto"/>
                            <w:left w:val="none" w:sz="0" w:space="0" w:color="auto"/>
                            <w:bottom w:val="none" w:sz="0" w:space="0" w:color="auto"/>
                            <w:right w:val="none" w:sz="0" w:space="0" w:color="auto"/>
                          </w:divBdr>
                          <w:divsChild>
                            <w:div w:id="1726678473">
                              <w:marLeft w:val="0"/>
                              <w:marRight w:val="0"/>
                              <w:marTop w:val="0"/>
                              <w:marBottom w:val="0"/>
                              <w:divBdr>
                                <w:top w:val="none" w:sz="0" w:space="0" w:color="auto"/>
                                <w:left w:val="none" w:sz="0" w:space="0" w:color="auto"/>
                                <w:bottom w:val="none" w:sz="0" w:space="0" w:color="auto"/>
                                <w:right w:val="none" w:sz="0" w:space="0" w:color="auto"/>
                              </w:divBdr>
                              <w:divsChild>
                                <w:div w:id="350497691">
                                  <w:marLeft w:val="0"/>
                                  <w:marRight w:val="0"/>
                                  <w:marTop w:val="0"/>
                                  <w:marBottom w:val="0"/>
                                  <w:divBdr>
                                    <w:top w:val="none" w:sz="0" w:space="0" w:color="auto"/>
                                    <w:left w:val="none" w:sz="0" w:space="0" w:color="auto"/>
                                    <w:bottom w:val="none" w:sz="0" w:space="0" w:color="auto"/>
                                    <w:right w:val="none" w:sz="0" w:space="0" w:color="auto"/>
                                  </w:divBdr>
                                  <w:divsChild>
                                    <w:div w:id="1031612980">
                                      <w:marLeft w:val="0"/>
                                      <w:marRight w:val="0"/>
                                      <w:marTop w:val="0"/>
                                      <w:marBottom w:val="0"/>
                                      <w:divBdr>
                                        <w:top w:val="none" w:sz="0" w:space="0" w:color="auto"/>
                                        <w:left w:val="none" w:sz="0" w:space="0" w:color="auto"/>
                                        <w:bottom w:val="none" w:sz="0" w:space="0" w:color="auto"/>
                                        <w:right w:val="none" w:sz="0" w:space="0" w:color="auto"/>
                                      </w:divBdr>
                                      <w:divsChild>
                                        <w:div w:id="1218972160">
                                          <w:marLeft w:val="0"/>
                                          <w:marRight w:val="0"/>
                                          <w:marTop w:val="0"/>
                                          <w:marBottom w:val="0"/>
                                          <w:divBdr>
                                            <w:top w:val="none" w:sz="0" w:space="0" w:color="auto"/>
                                            <w:left w:val="none" w:sz="0" w:space="0" w:color="auto"/>
                                            <w:bottom w:val="none" w:sz="0" w:space="0" w:color="auto"/>
                                            <w:right w:val="none" w:sz="0" w:space="0" w:color="auto"/>
                                          </w:divBdr>
                                          <w:divsChild>
                                            <w:div w:id="434784763">
                                              <w:marLeft w:val="0"/>
                                              <w:marRight w:val="0"/>
                                              <w:marTop w:val="0"/>
                                              <w:marBottom w:val="495"/>
                                              <w:divBdr>
                                                <w:top w:val="none" w:sz="0" w:space="0" w:color="auto"/>
                                                <w:left w:val="none" w:sz="0" w:space="0" w:color="auto"/>
                                                <w:bottom w:val="none" w:sz="0" w:space="0" w:color="auto"/>
                                                <w:right w:val="none" w:sz="0" w:space="0" w:color="auto"/>
                                              </w:divBdr>
                                              <w:divsChild>
                                                <w:div w:id="102925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8601364">
      <w:bodyDiv w:val="1"/>
      <w:marLeft w:val="0"/>
      <w:marRight w:val="0"/>
      <w:marTop w:val="0"/>
      <w:marBottom w:val="0"/>
      <w:divBdr>
        <w:top w:val="none" w:sz="0" w:space="0" w:color="auto"/>
        <w:left w:val="none" w:sz="0" w:space="0" w:color="auto"/>
        <w:bottom w:val="none" w:sz="0" w:space="0" w:color="auto"/>
        <w:right w:val="none" w:sz="0" w:space="0" w:color="auto"/>
      </w:divBdr>
    </w:div>
    <w:div w:id="758983896">
      <w:bodyDiv w:val="1"/>
      <w:marLeft w:val="0"/>
      <w:marRight w:val="0"/>
      <w:marTop w:val="0"/>
      <w:marBottom w:val="0"/>
      <w:divBdr>
        <w:top w:val="none" w:sz="0" w:space="0" w:color="auto"/>
        <w:left w:val="none" w:sz="0" w:space="0" w:color="auto"/>
        <w:bottom w:val="none" w:sz="0" w:space="0" w:color="auto"/>
        <w:right w:val="none" w:sz="0" w:space="0" w:color="auto"/>
      </w:divBdr>
    </w:div>
    <w:div w:id="822618723">
      <w:bodyDiv w:val="1"/>
      <w:marLeft w:val="0"/>
      <w:marRight w:val="0"/>
      <w:marTop w:val="0"/>
      <w:marBottom w:val="0"/>
      <w:divBdr>
        <w:top w:val="none" w:sz="0" w:space="0" w:color="auto"/>
        <w:left w:val="none" w:sz="0" w:space="0" w:color="auto"/>
        <w:bottom w:val="none" w:sz="0" w:space="0" w:color="auto"/>
        <w:right w:val="none" w:sz="0" w:space="0" w:color="auto"/>
      </w:divBdr>
    </w:div>
    <w:div w:id="865948387">
      <w:bodyDiv w:val="1"/>
      <w:marLeft w:val="0"/>
      <w:marRight w:val="0"/>
      <w:marTop w:val="0"/>
      <w:marBottom w:val="0"/>
      <w:divBdr>
        <w:top w:val="none" w:sz="0" w:space="0" w:color="auto"/>
        <w:left w:val="none" w:sz="0" w:space="0" w:color="auto"/>
        <w:bottom w:val="none" w:sz="0" w:space="0" w:color="auto"/>
        <w:right w:val="none" w:sz="0" w:space="0" w:color="auto"/>
      </w:divBdr>
    </w:div>
    <w:div w:id="897008161">
      <w:bodyDiv w:val="1"/>
      <w:marLeft w:val="0"/>
      <w:marRight w:val="0"/>
      <w:marTop w:val="0"/>
      <w:marBottom w:val="0"/>
      <w:divBdr>
        <w:top w:val="none" w:sz="0" w:space="0" w:color="auto"/>
        <w:left w:val="none" w:sz="0" w:space="0" w:color="auto"/>
        <w:bottom w:val="none" w:sz="0" w:space="0" w:color="auto"/>
        <w:right w:val="none" w:sz="0" w:space="0" w:color="auto"/>
      </w:divBdr>
      <w:divsChild>
        <w:div w:id="978922934">
          <w:marLeft w:val="0"/>
          <w:marRight w:val="0"/>
          <w:marTop w:val="0"/>
          <w:marBottom w:val="0"/>
          <w:divBdr>
            <w:top w:val="none" w:sz="0" w:space="0" w:color="auto"/>
            <w:left w:val="none" w:sz="0" w:space="0" w:color="auto"/>
            <w:bottom w:val="none" w:sz="0" w:space="0" w:color="auto"/>
            <w:right w:val="none" w:sz="0" w:space="0" w:color="auto"/>
          </w:divBdr>
        </w:div>
      </w:divsChild>
    </w:div>
    <w:div w:id="951548589">
      <w:bodyDiv w:val="1"/>
      <w:marLeft w:val="0"/>
      <w:marRight w:val="0"/>
      <w:marTop w:val="0"/>
      <w:marBottom w:val="0"/>
      <w:divBdr>
        <w:top w:val="none" w:sz="0" w:space="0" w:color="auto"/>
        <w:left w:val="none" w:sz="0" w:space="0" w:color="auto"/>
        <w:bottom w:val="none" w:sz="0" w:space="0" w:color="auto"/>
        <w:right w:val="none" w:sz="0" w:space="0" w:color="auto"/>
      </w:divBdr>
    </w:div>
    <w:div w:id="1002703625">
      <w:bodyDiv w:val="1"/>
      <w:marLeft w:val="0"/>
      <w:marRight w:val="0"/>
      <w:marTop w:val="0"/>
      <w:marBottom w:val="0"/>
      <w:divBdr>
        <w:top w:val="none" w:sz="0" w:space="0" w:color="auto"/>
        <w:left w:val="none" w:sz="0" w:space="0" w:color="auto"/>
        <w:bottom w:val="none" w:sz="0" w:space="0" w:color="auto"/>
        <w:right w:val="none" w:sz="0" w:space="0" w:color="auto"/>
      </w:divBdr>
      <w:divsChild>
        <w:div w:id="852690088">
          <w:marLeft w:val="0"/>
          <w:marRight w:val="0"/>
          <w:marTop w:val="0"/>
          <w:marBottom w:val="0"/>
          <w:divBdr>
            <w:top w:val="none" w:sz="0" w:space="0" w:color="auto"/>
            <w:left w:val="none" w:sz="0" w:space="0" w:color="auto"/>
            <w:bottom w:val="none" w:sz="0" w:space="0" w:color="auto"/>
            <w:right w:val="none" w:sz="0" w:space="0" w:color="auto"/>
          </w:divBdr>
        </w:div>
      </w:divsChild>
    </w:div>
    <w:div w:id="1033461197">
      <w:bodyDiv w:val="1"/>
      <w:marLeft w:val="0"/>
      <w:marRight w:val="0"/>
      <w:marTop w:val="0"/>
      <w:marBottom w:val="0"/>
      <w:divBdr>
        <w:top w:val="none" w:sz="0" w:space="0" w:color="auto"/>
        <w:left w:val="none" w:sz="0" w:space="0" w:color="auto"/>
        <w:bottom w:val="none" w:sz="0" w:space="0" w:color="auto"/>
        <w:right w:val="none" w:sz="0" w:space="0" w:color="auto"/>
      </w:divBdr>
    </w:div>
    <w:div w:id="1168448194">
      <w:bodyDiv w:val="1"/>
      <w:marLeft w:val="0"/>
      <w:marRight w:val="0"/>
      <w:marTop w:val="0"/>
      <w:marBottom w:val="0"/>
      <w:divBdr>
        <w:top w:val="none" w:sz="0" w:space="0" w:color="auto"/>
        <w:left w:val="none" w:sz="0" w:space="0" w:color="auto"/>
        <w:bottom w:val="none" w:sz="0" w:space="0" w:color="auto"/>
        <w:right w:val="none" w:sz="0" w:space="0" w:color="auto"/>
      </w:divBdr>
    </w:div>
    <w:div w:id="1240558529">
      <w:bodyDiv w:val="1"/>
      <w:marLeft w:val="0"/>
      <w:marRight w:val="0"/>
      <w:marTop w:val="0"/>
      <w:marBottom w:val="0"/>
      <w:divBdr>
        <w:top w:val="none" w:sz="0" w:space="0" w:color="auto"/>
        <w:left w:val="none" w:sz="0" w:space="0" w:color="auto"/>
        <w:bottom w:val="none" w:sz="0" w:space="0" w:color="auto"/>
        <w:right w:val="none" w:sz="0" w:space="0" w:color="auto"/>
      </w:divBdr>
    </w:div>
    <w:div w:id="1308828127">
      <w:bodyDiv w:val="1"/>
      <w:marLeft w:val="0"/>
      <w:marRight w:val="0"/>
      <w:marTop w:val="0"/>
      <w:marBottom w:val="0"/>
      <w:divBdr>
        <w:top w:val="none" w:sz="0" w:space="0" w:color="auto"/>
        <w:left w:val="none" w:sz="0" w:space="0" w:color="auto"/>
        <w:bottom w:val="none" w:sz="0" w:space="0" w:color="auto"/>
        <w:right w:val="none" w:sz="0" w:space="0" w:color="auto"/>
      </w:divBdr>
    </w:div>
    <w:div w:id="1461261614">
      <w:bodyDiv w:val="1"/>
      <w:marLeft w:val="0"/>
      <w:marRight w:val="0"/>
      <w:marTop w:val="0"/>
      <w:marBottom w:val="0"/>
      <w:divBdr>
        <w:top w:val="none" w:sz="0" w:space="0" w:color="auto"/>
        <w:left w:val="none" w:sz="0" w:space="0" w:color="auto"/>
        <w:bottom w:val="none" w:sz="0" w:space="0" w:color="auto"/>
        <w:right w:val="none" w:sz="0" w:space="0" w:color="auto"/>
      </w:divBdr>
      <w:divsChild>
        <w:div w:id="976033435">
          <w:marLeft w:val="0"/>
          <w:marRight w:val="0"/>
          <w:marTop w:val="0"/>
          <w:marBottom w:val="0"/>
          <w:divBdr>
            <w:top w:val="none" w:sz="0" w:space="0" w:color="auto"/>
            <w:left w:val="none" w:sz="0" w:space="0" w:color="auto"/>
            <w:bottom w:val="none" w:sz="0" w:space="0" w:color="auto"/>
            <w:right w:val="none" w:sz="0" w:space="0" w:color="auto"/>
          </w:divBdr>
          <w:divsChild>
            <w:div w:id="1628193858">
              <w:marLeft w:val="0"/>
              <w:marRight w:val="0"/>
              <w:marTop w:val="0"/>
              <w:marBottom w:val="0"/>
              <w:divBdr>
                <w:top w:val="none" w:sz="0" w:space="0" w:color="auto"/>
                <w:left w:val="none" w:sz="0" w:space="0" w:color="auto"/>
                <w:bottom w:val="none" w:sz="0" w:space="0" w:color="auto"/>
                <w:right w:val="none" w:sz="0" w:space="0" w:color="auto"/>
              </w:divBdr>
              <w:divsChild>
                <w:div w:id="2002074601">
                  <w:marLeft w:val="0"/>
                  <w:marRight w:val="0"/>
                  <w:marTop w:val="0"/>
                  <w:marBottom w:val="0"/>
                  <w:divBdr>
                    <w:top w:val="none" w:sz="0" w:space="0" w:color="auto"/>
                    <w:left w:val="none" w:sz="0" w:space="0" w:color="auto"/>
                    <w:bottom w:val="none" w:sz="0" w:space="0" w:color="auto"/>
                    <w:right w:val="none" w:sz="0" w:space="0" w:color="auto"/>
                  </w:divBdr>
                  <w:divsChild>
                    <w:div w:id="152982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268500">
      <w:bodyDiv w:val="1"/>
      <w:marLeft w:val="0"/>
      <w:marRight w:val="0"/>
      <w:marTop w:val="0"/>
      <w:marBottom w:val="0"/>
      <w:divBdr>
        <w:top w:val="none" w:sz="0" w:space="0" w:color="auto"/>
        <w:left w:val="none" w:sz="0" w:space="0" w:color="auto"/>
        <w:bottom w:val="none" w:sz="0" w:space="0" w:color="auto"/>
        <w:right w:val="none" w:sz="0" w:space="0" w:color="auto"/>
      </w:divBdr>
      <w:divsChild>
        <w:div w:id="232811617">
          <w:marLeft w:val="0"/>
          <w:marRight w:val="0"/>
          <w:marTop w:val="0"/>
          <w:marBottom w:val="0"/>
          <w:divBdr>
            <w:top w:val="none" w:sz="0" w:space="0" w:color="auto"/>
            <w:left w:val="none" w:sz="0" w:space="0" w:color="auto"/>
            <w:bottom w:val="none" w:sz="0" w:space="0" w:color="auto"/>
            <w:right w:val="none" w:sz="0" w:space="0" w:color="auto"/>
          </w:divBdr>
          <w:divsChild>
            <w:div w:id="256403383">
              <w:marLeft w:val="0"/>
              <w:marRight w:val="0"/>
              <w:marTop w:val="0"/>
              <w:marBottom w:val="0"/>
              <w:divBdr>
                <w:top w:val="none" w:sz="0" w:space="0" w:color="auto"/>
                <w:left w:val="none" w:sz="0" w:space="0" w:color="auto"/>
                <w:bottom w:val="none" w:sz="0" w:space="0" w:color="auto"/>
                <w:right w:val="none" w:sz="0" w:space="0" w:color="auto"/>
              </w:divBdr>
              <w:divsChild>
                <w:div w:id="709066361">
                  <w:marLeft w:val="0"/>
                  <w:marRight w:val="0"/>
                  <w:marTop w:val="0"/>
                  <w:marBottom w:val="0"/>
                  <w:divBdr>
                    <w:top w:val="none" w:sz="0" w:space="0" w:color="auto"/>
                    <w:left w:val="none" w:sz="0" w:space="0" w:color="auto"/>
                    <w:bottom w:val="none" w:sz="0" w:space="0" w:color="auto"/>
                    <w:right w:val="none" w:sz="0" w:space="0" w:color="auto"/>
                  </w:divBdr>
                  <w:divsChild>
                    <w:div w:id="9832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042644">
      <w:bodyDiv w:val="1"/>
      <w:marLeft w:val="0"/>
      <w:marRight w:val="0"/>
      <w:marTop w:val="0"/>
      <w:marBottom w:val="0"/>
      <w:divBdr>
        <w:top w:val="none" w:sz="0" w:space="0" w:color="auto"/>
        <w:left w:val="none" w:sz="0" w:space="0" w:color="auto"/>
        <w:bottom w:val="none" w:sz="0" w:space="0" w:color="auto"/>
        <w:right w:val="none" w:sz="0" w:space="0" w:color="auto"/>
      </w:divBdr>
    </w:div>
    <w:div w:id="1741446534">
      <w:bodyDiv w:val="1"/>
      <w:marLeft w:val="0"/>
      <w:marRight w:val="0"/>
      <w:marTop w:val="0"/>
      <w:marBottom w:val="0"/>
      <w:divBdr>
        <w:top w:val="none" w:sz="0" w:space="0" w:color="auto"/>
        <w:left w:val="none" w:sz="0" w:space="0" w:color="auto"/>
        <w:bottom w:val="none" w:sz="0" w:space="0" w:color="auto"/>
        <w:right w:val="none" w:sz="0" w:space="0" w:color="auto"/>
      </w:divBdr>
      <w:divsChild>
        <w:div w:id="2127658225">
          <w:marLeft w:val="0"/>
          <w:marRight w:val="0"/>
          <w:marTop w:val="0"/>
          <w:marBottom w:val="0"/>
          <w:divBdr>
            <w:top w:val="none" w:sz="0" w:space="0" w:color="auto"/>
            <w:left w:val="none" w:sz="0" w:space="0" w:color="auto"/>
            <w:bottom w:val="none" w:sz="0" w:space="0" w:color="auto"/>
            <w:right w:val="none" w:sz="0" w:space="0" w:color="auto"/>
          </w:divBdr>
          <w:divsChild>
            <w:div w:id="501773036">
              <w:marLeft w:val="0"/>
              <w:marRight w:val="0"/>
              <w:marTop w:val="0"/>
              <w:marBottom w:val="0"/>
              <w:divBdr>
                <w:top w:val="none" w:sz="0" w:space="0" w:color="auto"/>
                <w:left w:val="none" w:sz="0" w:space="0" w:color="auto"/>
                <w:bottom w:val="none" w:sz="0" w:space="0" w:color="auto"/>
                <w:right w:val="none" w:sz="0" w:space="0" w:color="auto"/>
              </w:divBdr>
              <w:divsChild>
                <w:div w:id="676927440">
                  <w:marLeft w:val="0"/>
                  <w:marRight w:val="0"/>
                  <w:marTop w:val="0"/>
                  <w:marBottom w:val="0"/>
                  <w:divBdr>
                    <w:top w:val="none" w:sz="0" w:space="0" w:color="auto"/>
                    <w:left w:val="none" w:sz="0" w:space="0" w:color="auto"/>
                    <w:bottom w:val="none" w:sz="0" w:space="0" w:color="auto"/>
                    <w:right w:val="none" w:sz="0" w:space="0" w:color="auto"/>
                  </w:divBdr>
                  <w:divsChild>
                    <w:div w:id="136481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953807">
      <w:bodyDiv w:val="1"/>
      <w:marLeft w:val="0"/>
      <w:marRight w:val="0"/>
      <w:marTop w:val="0"/>
      <w:marBottom w:val="0"/>
      <w:divBdr>
        <w:top w:val="none" w:sz="0" w:space="0" w:color="auto"/>
        <w:left w:val="none" w:sz="0" w:space="0" w:color="auto"/>
        <w:bottom w:val="none" w:sz="0" w:space="0" w:color="auto"/>
        <w:right w:val="none" w:sz="0" w:space="0" w:color="auto"/>
      </w:divBdr>
    </w:div>
    <w:div w:id="1769227738">
      <w:bodyDiv w:val="1"/>
      <w:marLeft w:val="0"/>
      <w:marRight w:val="0"/>
      <w:marTop w:val="0"/>
      <w:marBottom w:val="0"/>
      <w:divBdr>
        <w:top w:val="none" w:sz="0" w:space="0" w:color="auto"/>
        <w:left w:val="none" w:sz="0" w:space="0" w:color="auto"/>
        <w:bottom w:val="none" w:sz="0" w:space="0" w:color="auto"/>
        <w:right w:val="none" w:sz="0" w:space="0" w:color="auto"/>
      </w:divBdr>
    </w:div>
    <w:div w:id="1878857630">
      <w:bodyDiv w:val="1"/>
      <w:marLeft w:val="0"/>
      <w:marRight w:val="0"/>
      <w:marTop w:val="0"/>
      <w:marBottom w:val="0"/>
      <w:divBdr>
        <w:top w:val="none" w:sz="0" w:space="0" w:color="auto"/>
        <w:left w:val="none" w:sz="0" w:space="0" w:color="auto"/>
        <w:bottom w:val="none" w:sz="0" w:space="0" w:color="auto"/>
        <w:right w:val="none" w:sz="0" w:space="0" w:color="auto"/>
      </w:divBdr>
      <w:divsChild>
        <w:div w:id="2066635819">
          <w:marLeft w:val="0"/>
          <w:marRight w:val="0"/>
          <w:marTop w:val="0"/>
          <w:marBottom w:val="0"/>
          <w:divBdr>
            <w:top w:val="none" w:sz="0" w:space="0" w:color="auto"/>
            <w:left w:val="none" w:sz="0" w:space="0" w:color="auto"/>
            <w:bottom w:val="none" w:sz="0" w:space="0" w:color="auto"/>
            <w:right w:val="none" w:sz="0" w:space="0" w:color="auto"/>
          </w:divBdr>
          <w:divsChild>
            <w:div w:id="1822113169">
              <w:marLeft w:val="0"/>
              <w:marRight w:val="0"/>
              <w:marTop w:val="0"/>
              <w:marBottom w:val="0"/>
              <w:divBdr>
                <w:top w:val="none" w:sz="0" w:space="0" w:color="auto"/>
                <w:left w:val="none" w:sz="0" w:space="0" w:color="auto"/>
                <w:bottom w:val="none" w:sz="0" w:space="0" w:color="auto"/>
                <w:right w:val="none" w:sz="0" w:space="0" w:color="auto"/>
              </w:divBdr>
              <w:divsChild>
                <w:div w:id="1580017252">
                  <w:marLeft w:val="0"/>
                  <w:marRight w:val="0"/>
                  <w:marTop w:val="0"/>
                  <w:marBottom w:val="0"/>
                  <w:divBdr>
                    <w:top w:val="none" w:sz="0" w:space="0" w:color="auto"/>
                    <w:left w:val="none" w:sz="0" w:space="0" w:color="auto"/>
                    <w:bottom w:val="none" w:sz="0" w:space="0" w:color="auto"/>
                    <w:right w:val="none" w:sz="0" w:space="0" w:color="auto"/>
                  </w:divBdr>
                  <w:divsChild>
                    <w:div w:id="87317850">
                      <w:marLeft w:val="0"/>
                      <w:marRight w:val="0"/>
                      <w:marTop w:val="0"/>
                      <w:marBottom w:val="0"/>
                      <w:divBdr>
                        <w:top w:val="none" w:sz="0" w:space="0" w:color="auto"/>
                        <w:left w:val="none" w:sz="0" w:space="0" w:color="auto"/>
                        <w:bottom w:val="none" w:sz="0" w:space="0" w:color="auto"/>
                        <w:right w:val="none" w:sz="0" w:space="0" w:color="auto"/>
                      </w:divBdr>
                      <w:divsChild>
                        <w:div w:id="676426737">
                          <w:marLeft w:val="0"/>
                          <w:marRight w:val="0"/>
                          <w:marTop w:val="0"/>
                          <w:marBottom w:val="0"/>
                          <w:divBdr>
                            <w:top w:val="none" w:sz="0" w:space="0" w:color="auto"/>
                            <w:left w:val="none" w:sz="0" w:space="0" w:color="auto"/>
                            <w:bottom w:val="none" w:sz="0" w:space="0" w:color="auto"/>
                            <w:right w:val="none" w:sz="0" w:space="0" w:color="auto"/>
                          </w:divBdr>
                          <w:divsChild>
                            <w:div w:id="1233739447">
                              <w:marLeft w:val="0"/>
                              <w:marRight w:val="0"/>
                              <w:marTop w:val="0"/>
                              <w:marBottom w:val="0"/>
                              <w:divBdr>
                                <w:top w:val="none" w:sz="0" w:space="0" w:color="auto"/>
                                <w:left w:val="none" w:sz="0" w:space="0" w:color="auto"/>
                                <w:bottom w:val="none" w:sz="0" w:space="0" w:color="auto"/>
                                <w:right w:val="none" w:sz="0" w:space="0" w:color="auto"/>
                              </w:divBdr>
                              <w:divsChild>
                                <w:div w:id="1530334024">
                                  <w:marLeft w:val="0"/>
                                  <w:marRight w:val="0"/>
                                  <w:marTop w:val="0"/>
                                  <w:marBottom w:val="0"/>
                                  <w:divBdr>
                                    <w:top w:val="none" w:sz="0" w:space="0" w:color="auto"/>
                                    <w:left w:val="none" w:sz="0" w:space="0" w:color="auto"/>
                                    <w:bottom w:val="none" w:sz="0" w:space="0" w:color="auto"/>
                                    <w:right w:val="none" w:sz="0" w:space="0" w:color="auto"/>
                                  </w:divBdr>
                                  <w:divsChild>
                                    <w:div w:id="481850879">
                                      <w:marLeft w:val="0"/>
                                      <w:marRight w:val="0"/>
                                      <w:marTop w:val="0"/>
                                      <w:marBottom w:val="0"/>
                                      <w:divBdr>
                                        <w:top w:val="none" w:sz="0" w:space="0" w:color="auto"/>
                                        <w:left w:val="none" w:sz="0" w:space="0" w:color="auto"/>
                                        <w:bottom w:val="none" w:sz="0" w:space="0" w:color="auto"/>
                                        <w:right w:val="none" w:sz="0" w:space="0" w:color="auto"/>
                                      </w:divBdr>
                                      <w:divsChild>
                                        <w:div w:id="577445854">
                                          <w:marLeft w:val="0"/>
                                          <w:marRight w:val="0"/>
                                          <w:marTop w:val="0"/>
                                          <w:marBottom w:val="0"/>
                                          <w:divBdr>
                                            <w:top w:val="none" w:sz="0" w:space="0" w:color="auto"/>
                                            <w:left w:val="none" w:sz="0" w:space="0" w:color="auto"/>
                                            <w:bottom w:val="none" w:sz="0" w:space="0" w:color="auto"/>
                                            <w:right w:val="none" w:sz="0" w:space="0" w:color="auto"/>
                                          </w:divBdr>
                                          <w:divsChild>
                                            <w:div w:id="744961095">
                                              <w:marLeft w:val="0"/>
                                              <w:marRight w:val="0"/>
                                              <w:marTop w:val="0"/>
                                              <w:marBottom w:val="495"/>
                                              <w:divBdr>
                                                <w:top w:val="none" w:sz="0" w:space="0" w:color="auto"/>
                                                <w:left w:val="none" w:sz="0" w:space="0" w:color="auto"/>
                                                <w:bottom w:val="none" w:sz="0" w:space="0" w:color="auto"/>
                                                <w:right w:val="none" w:sz="0" w:space="0" w:color="auto"/>
                                              </w:divBdr>
                                              <w:divsChild>
                                                <w:div w:id="12323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8011454">
      <w:bodyDiv w:val="1"/>
      <w:marLeft w:val="0"/>
      <w:marRight w:val="0"/>
      <w:marTop w:val="0"/>
      <w:marBottom w:val="0"/>
      <w:divBdr>
        <w:top w:val="none" w:sz="0" w:space="0" w:color="auto"/>
        <w:left w:val="none" w:sz="0" w:space="0" w:color="auto"/>
        <w:bottom w:val="none" w:sz="0" w:space="0" w:color="auto"/>
        <w:right w:val="none" w:sz="0" w:space="0" w:color="auto"/>
      </w:divBdr>
    </w:div>
    <w:div w:id="1906717542">
      <w:bodyDiv w:val="1"/>
      <w:marLeft w:val="0"/>
      <w:marRight w:val="0"/>
      <w:marTop w:val="0"/>
      <w:marBottom w:val="0"/>
      <w:divBdr>
        <w:top w:val="none" w:sz="0" w:space="0" w:color="auto"/>
        <w:left w:val="none" w:sz="0" w:space="0" w:color="auto"/>
        <w:bottom w:val="none" w:sz="0" w:space="0" w:color="auto"/>
        <w:right w:val="none" w:sz="0" w:space="0" w:color="auto"/>
      </w:divBdr>
    </w:div>
    <w:div w:id="1916821404">
      <w:bodyDiv w:val="1"/>
      <w:marLeft w:val="0"/>
      <w:marRight w:val="0"/>
      <w:marTop w:val="0"/>
      <w:marBottom w:val="0"/>
      <w:divBdr>
        <w:top w:val="none" w:sz="0" w:space="0" w:color="auto"/>
        <w:left w:val="none" w:sz="0" w:space="0" w:color="auto"/>
        <w:bottom w:val="none" w:sz="0" w:space="0" w:color="auto"/>
        <w:right w:val="none" w:sz="0" w:space="0" w:color="auto"/>
      </w:divBdr>
    </w:div>
    <w:div w:id="1949655100">
      <w:bodyDiv w:val="1"/>
      <w:marLeft w:val="0"/>
      <w:marRight w:val="0"/>
      <w:marTop w:val="0"/>
      <w:marBottom w:val="0"/>
      <w:divBdr>
        <w:top w:val="none" w:sz="0" w:space="0" w:color="auto"/>
        <w:left w:val="none" w:sz="0" w:space="0" w:color="auto"/>
        <w:bottom w:val="none" w:sz="0" w:space="0" w:color="auto"/>
        <w:right w:val="none" w:sz="0" w:space="0" w:color="auto"/>
      </w:divBdr>
    </w:div>
    <w:div w:id="1954285546">
      <w:bodyDiv w:val="1"/>
      <w:marLeft w:val="0"/>
      <w:marRight w:val="0"/>
      <w:marTop w:val="0"/>
      <w:marBottom w:val="0"/>
      <w:divBdr>
        <w:top w:val="none" w:sz="0" w:space="0" w:color="auto"/>
        <w:left w:val="none" w:sz="0" w:space="0" w:color="auto"/>
        <w:bottom w:val="none" w:sz="0" w:space="0" w:color="auto"/>
        <w:right w:val="none" w:sz="0" w:space="0" w:color="auto"/>
      </w:divBdr>
      <w:divsChild>
        <w:div w:id="2049136863">
          <w:marLeft w:val="0"/>
          <w:marRight w:val="0"/>
          <w:marTop w:val="0"/>
          <w:marBottom w:val="0"/>
          <w:divBdr>
            <w:top w:val="none" w:sz="0" w:space="0" w:color="auto"/>
            <w:left w:val="none" w:sz="0" w:space="0" w:color="auto"/>
            <w:bottom w:val="none" w:sz="0" w:space="0" w:color="auto"/>
            <w:right w:val="none" w:sz="0" w:space="0" w:color="auto"/>
          </w:divBdr>
        </w:div>
      </w:divsChild>
    </w:div>
    <w:div w:id="1992320910">
      <w:bodyDiv w:val="1"/>
      <w:marLeft w:val="0"/>
      <w:marRight w:val="0"/>
      <w:marTop w:val="0"/>
      <w:marBottom w:val="0"/>
      <w:divBdr>
        <w:top w:val="none" w:sz="0" w:space="0" w:color="auto"/>
        <w:left w:val="none" w:sz="0" w:space="0" w:color="auto"/>
        <w:bottom w:val="none" w:sz="0" w:space="0" w:color="auto"/>
        <w:right w:val="none" w:sz="0" w:space="0" w:color="auto"/>
      </w:divBdr>
      <w:divsChild>
        <w:div w:id="1481115818">
          <w:marLeft w:val="0"/>
          <w:marRight w:val="0"/>
          <w:marTop w:val="0"/>
          <w:marBottom w:val="0"/>
          <w:divBdr>
            <w:top w:val="none" w:sz="0" w:space="0" w:color="auto"/>
            <w:left w:val="none" w:sz="0" w:space="0" w:color="auto"/>
            <w:bottom w:val="none" w:sz="0" w:space="0" w:color="auto"/>
            <w:right w:val="none" w:sz="0" w:space="0" w:color="auto"/>
          </w:divBdr>
          <w:divsChild>
            <w:div w:id="627392052">
              <w:marLeft w:val="0"/>
              <w:marRight w:val="0"/>
              <w:marTop w:val="0"/>
              <w:marBottom w:val="0"/>
              <w:divBdr>
                <w:top w:val="none" w:sz="0" w:space="0" w:color="auto"/>
                <w:left w:val="none" w:sz="0" w:space="0" w:color="auto"/>
                <w:bottom w:val="none" w:sz="0" w:space="0" w:color="auto"/>
                <w:right w:val="none" w:sz="0" w:space="0" w:color="auto"/>
              </w:divBdr>
              <w:divsChild>
                <w:div w:id="512500596">
                  <w:marLeft w:val="0"/>
                  <w:marRight w:val="0"/>
                  <w:marTop w:val="0"/>
                  <w:marBottom w:val="0"/>
                  <w:divBdr>
                    <w:top w:val="none" w:sz="0" w:space="0" w:color="auto"/>
                    <w:left w:val="none" w:sz="0" w:space="0" w:color="auto"/>
                    <w:bottom w:val="none" w:sz="0" w:space="0" w:color="auto"/>
                    <w:right w:val="none" w:sz="0" w:space="0" w:color="auto"/>
                  </w:divBdr>
                  <w:divsChild>
                    <w:div w:id="204841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046199">
      <w:bodyDiv w:val="1"/>
      <w:marLeft w:val="0"/>
      <w:marRight w:val="0"/>
      <w:marTop w:val="0"/>
      <w:marBottom w:val="0"/>
      <w:divBdr>
        <w:top w:val="none" w:sz="0" w:space="0" w:color="auto"/>
        <w:left w:val="none" w:sz="0" w:space="0" w:color="auto"/>
        <w:bottom w:val="none" w:sz="0" w:space="0" w:color="auto"/>
        <w:right w:val="none" w:sz="0" w:space="0" w:color="auto"/>
      </w:divBdr>
    </w:div>
    <w:div w:id="2049211328">
      <w:bodyDiv w:val="1"/>
      <w:marLeft w:val="0"/>
      <w:marRight w:val="0"/>
      <w:marTop w:val="0"/>
      <w:marBottom w:val="0"/>
      <w:divBdr>
        <w:top w:val="none" w:sz="0" w:space="0" w:color="auto"/>
        <w:left w:val="none" w:sz="0" w:space="0" w:color="auto"/>
        <w:bottom w:val="none" w:sz="0" w:space="0" w:color="auto"/>
        <w:right w:val="none" w:sz="0" w:space="0" w:color="auto"/>
      </w:divBdr>
      <w:divsChild>
        <w:div w:id="50738870">
          <w:marLeft w:val="0"/>
          <w:marRight w:val="0"/>
          <w:marTop w:val="0"/>
          <w:marBottom w:val="0"/>
          <w:divBdr>
            <w:top w:val="none" w:sz="0" w:space="0" w:color="auto"/>
            <w:left w:val="none" w:sz="0" w:space="0" w:color="auto"/>
            <w:bottom w:val="none" w:sz="0" w:space="0" w:color="auto"/>
            <w:right w:val="none" w:sz="0" w:space="0" w:color="auto"/>
          </w:divBdr>
          <w:divsChild>
            <w:div w:id="14816941">
              <w:marLeft w:val="0"/>
              <w:marRight w:val="0"/>
              <w:marTop w:val="0"/>
              <w:marBottom w:val="0"/>
              <w:divBdr>
                <w:top w:val="none" w:sz="0" w:space="0" w:color="auto"/>
                <w:left w:val="none" w:sz="0" w:space="0" w:color="auto"/>
                <w:bottom w:val="none" w:sz="0" w:space="0" w:color="auto"/>
                <w:right w:val="none" w:sz="0" w:space="0" w:color="auto"/>
              </w:divBdr>
              <w:divsChild>
                <w:div w:id="1954899425">
                  <w:marLeft w:val="0"/>
                  <w:marRight w:val="0"/>
                  <w:marTop w:val="0"/>
                  <w:marBottom w:val="0"/>
                  <w:divBdr>
                    <w:top w:val="none" w:sz="0" w:space="0" w:color="auto"/>
                    <w:left w:val="none" w:sz="0" w:space="0" w:color="auto"/>
                    <w:bottom w:val="none" w:sz="0" w:space="0" w:color="auto"/>
                    <w:right w:val="none" w:sz="0" w:space="0" w:color="auto"/>
                  </w:divBdr>
                  <w:divsChild>
                    <w:div w:id="181321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090924">
      <w:bodyDiv w:val="1"/>
      <w:marLeft w:val="0"/>
      <w:marRight w:val="0"/>
      <w:marTop w:val="0"/>
      <w:marBottom w:val="0"/>
      <w:divBdr>
        <w:top w:val="none" w:sz="0" w:space="0" w:color="auto"/>
        <w:left w:val="none" w:sz="0" w:space="0" w:color="auto"/>
        <w:bottom w:val="none" w:sz="0" w:space="0" w:color="auto"/>
        <w:right w:val="none" w:sz="0" w:space="0" w:color="auto"/>
      </w:divBdr>
      <w:divsChild>
        <w:div w:id="2070304871">
          <w:marLeft w:val="0"/>
          <w:marRight w:val="0"/>
          <w:marTop w:val="0"/>
          <w:marBottom w:val="0"/>
          <w:divBdr>
            <w:top w:val="none" w:sz="0" w:space="0" w:color="auto"/>
            <w:left w:val="none" w:sz="0" w:space="0" w:color="auto"/>
            <w:bottom w:val="none" w:sz="0" w:space="0" w:color="auto"/>
            <w:right w:val="none" w:sz="0" w:space="0" w:color="auto"/>
          </w:divBdr>
          <w:divsChild>
            <w:div w:id="605239557">
              <w:marLeft w:val="0"/>
              <w:marRight w:val="0"/>
              <w:marTop w:val="0"/>
              <w:marBottom w:val="0"/>
              <w:divBdr>
                <w:top w:val="none" w:sz="0" w:space="0" w:color="auto"/>
                <w:left w:val="none" w:sz="0" w:space="0" w:color="auto"/>
                <w:bottom w:val="none" w:sz="0" w:space="0" w:color="auto"/>
                <w:right w:val="none" w:sz="0" w:space="0" w:color="auto"/>
              </w:divBdr>
              <w:divsChild>
                <w:div w:id="99573511">
                  <w:marLeft w:val="0"/>
                  <w:marRight w:val="0"/>
                  <w:marTop w:val="0"/>
                  <w:marBottom w:val="0"/>
                  <w:divBdr>
                    <w:top w:val="none" w:sz="0" w:space="0" w:color="auto"/>
                    <w:left w:val="none" w:sz="0" w:space="0" w:color="auto"/>
                    <w:bottom w:val="none" w:sz="0" w:space="0" w:color="auto"/>
                    <w:right w:val="none" w:sz="0" w:space="0" w:color="auto"/>
                  </w:divBdr>
                  <w:divsChild>
                    <w:div w:id="62123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71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image" Target="media/image7.pn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stat.gov.pl/en/metainformations/glossary/terms-used-in-official-statistics/1587,term.html"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6.pn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stat.gov.pl/en/metainformations/glossary/terms-used-in-official-statistics/1397,term.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s://stat.gov.pl/en/metainformations/glossary/terms-used-in-official-statistics/1587,term.html" TargetMode="External"/><Relationship Id="rId5" Type="http://schemas.openxmlformats.org/officeDocument/2006/relationships/styles" Target="styles.xml"/><Relationship Id="rId15" Type="http://schemas.openxmlformats.org/officeDocument/2006/relationships/hyperlink" Target="mailto:obslugaprasowa@stat.gov.pl" TargetMode="External"/><Relationship Id="rId23" Type="http://schemas.openxmlformats.org/officeDocument/2006/relationships/hyperlink" Target="https://stat.gov.pl/en/metainformations/glossary/terms-used-in-official-statistics/1397,term.html" TargetMode="External"/><Relationship Id="rId28"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hyperlink" Target="https://stat.gov.pl/en/topics/economic-activities-finances/financial-results/specialized-segments-of-financial-market-2018,5,3.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s://stat.gov.pl/en/topics/economic-activities-finances/financial-results/specialized-segments-of-financial-market-2018,5,3.html"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fira">
      <a:majorFont>
        <a:latin typeface="Fira Sans Medium"/>
        <a:ea typeface=""/>
        <a:cs typeface=""/>
      </a:majorFont>
      <a:minorFont>
        <a:latin typeface="Fira Sans Light"/>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0x00FBEB7090D5ED8B4AADA9FC396769AC9B</ContentTypeId>
    <TemplateUrl xmlns="http://schemas.microsoft.com/sharepoint/v3" xsi:nil="true"/>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Odbiorcy2 xmlns="8C029B3F-2CC4-4A59-AF0D-A90575FA3373" xsi:nil="true"/>
    <Osoba xmlns="8C029B3F-2CC4-4A59-AF0D-A90575FA3373">STAT\NOWINSKAA</Osoba>
    <NazwaPliku xmlns="8C029B3F-2CC4-4A59-AF0D-A90575FA3373">Activity of credit intermediation companies in 2019.News release.DOCX.DOCX</NazwaPliku>
  </documentManagement>
</p:properties>
</file>

<file path=customXml/item2.xml><?xml version="1.0" encoding="utf-8"?>
<ct:contentTypeSchema xmlns:ct="http://schemas.microsoft.com/office/2006/metadata/contentType" xmlns:ma="http://schemas.microsoft.com/office/2006/metadata/properties/metaAttributes" ct:_="" ma:_="" ma:contentTypeName="Pisma" ma:contentTypeID="0x003F9B028CC42C594AAF0DA90575FA3373" ma:contentTypeVersion="" ma:contentTypeDescription="" ma:contentTypeScope="" ma:versionID="a80ed856fbc5a997d44bfc997ced819f">
  <xsd:schema xmlns:xsd="http://www.w3.org/2001/XMLSchema" xmlns:xs="http://www.w3.org/2001/XMLSchema" xmlns:p="http://schemas.microsoft.com/office/2006/metadata/properties" xmlns:ns1="http://schemas.microsoft.com/sharepoint/v3" xmlns:ns2="8C029B3F-2CC4-4A59-AF0D-A90575FA3373" targetNamespace="http://schemas.microsoft.com/office/2006/metadata/properties" ma:root="true" ma:fieldsID="e61943d334749cc2f7f8fac3c3188088" ns1:_="" ns2:_="">
    <xsd:import namespace="http://schemas.microsoft.com/sharepoint/v3"/>
    <xsd:import namespace="8C029B3F-2CC4-4A59-AF0D-A90575FA337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Osoba" minOccurs="0"/>
                <xsd:element ref="ns2:NazwaPliku" minOccurs="0"/>
                <xsd:element ref="ns2:Odbiorc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entyfikator" ma:internalName="ID" ma:readOnly="true">
      <xsd:simpleType>
        <xsd:restriction base="dms:Unknown"/>
      </xsd:simpleType>
    </xsd:element>
    <xsd:element name="ContentTypeId" ma:index="1" nillable="true" ma:displayName="Identyfikator typu zawartości" ma:hidden="true" ma:internalName="ContentTypeId" ma:readOnly="true">
      <xsd:simpleType>
        <xsd:restriction base="dms:Unknown"/>
      </xsd:simpleType>
    </xsd:element>
    <xsd:element name="Author" ma:index="4" nillable="true" ma:displayName="Utworzony przez"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Zmodyfikowane przez"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a miejsca docelowe kopii" ma:hidden="true" ma:internalName="_HasCopyDestinations" ma:readOnly="true">
      <xsd:simpleType>
        <xsd:restriction base="dms:Boolean"/>
      </xsd:simpleType>
    </xsd:element>
    <xsd:element name="_CopySource" ma:index="8" nillable="true" ma:displayName="Źródło kopii" ma:internalName="_CopySource" ma:readOnly="true">
      <xsd:simpleType>
        <xsd:restriction base="dms:Text"/>
      </xsd:simpleType>
    </xsd:element>
    <xsd:element name="_ModerationStatus" ma:index="9" nillable="true" ma:displayName="Stan zatwierdzania" ma:default="0" ma:hidden="true" ma:internalName="_ModerationStatus" ma:readOnly="true">
      <xsd:simpleType>
        <xsd:restriction base="dms:Unknown"/>
      </xsd:simpleType>
    </xsd:element>
    <xsd:element name="_ModerationComments" ma:index="10" nillable="true" ma:displayName="Komentarze osoby zatwierdzającej" ma:hidden="true" ma:internalName="_ModerationComments" ma:readOnly="true">
      <xsd:simpleType>
        <xsd:restriction base="dms:Note"/>
      </xsd:simpleType>
    </xsd:element>
    <xsd:element name="FileRef" ma:index="11" nillable="true" ma:displayName="Ścieżka adresu URL" ma:hidden="true" ma:list="Docs" ma:internalName="FileRef" ma:readOnly="true" ma:showField="FullUrl">
      <xsd:simpleType>
        <xsd:restriction base="dms:Lookup"/>
      </xsd:simpleType>
    </xsd:element>
    <xsd:element name="FileDirRef" ma:index="12" nillable="true" ma:displayName="Ścieżka" ma:hidden="true" ma:list="Docs" ma:internalName="FileDirRef" ma:readOnly="true" ma:showField="DirName">
      <xsd:simpleType>
        <xsd:restriction base="dms:Lookup"/>
      </xsd:simpleType>
    </xsd:element>
    <xsd:element name="Last_x0020_Modified" ma:index="13" nillable="true" ma:displayName="Zmodyfikowane" ma:format="TRUE" ma:hidden="true" ma:list="Docs" ma:internalName="Last_x0020_Modified" ma:readOnly="true" ma:showField="TimeLastModified">
      <xsd:simpleType>
        <xsd:restriction base="dms:Lookup"/>
      </xsd:simpleType>
    </xsd:element>
    <xsd:element name="Created_x0020_Date" ma:index="14" nillable="true" ma:displayName="Utworzony" ma:format="TRUE" ma:hidden="true" ma:list="Docs" ma:internalName="Created_x0020_Date" ma:readOnly="true" ma:showField="TimeCreated">
      <xsd:simpleType>
        <xsd:restriction base="dms:Lookup"/>
      </xsd:simpleType>
    </xsd:element>
    <xsd:element name="File_x0020_Size" ma:index="15" nillable="true" ma:displayName="Rozmiar pliku" ma:format="TRUE" ma:hidden="true" ma:list="Docs" ma:internalName="File_x0020_Size" ma:readOnly="true" ma:showField="SizeInKB">
      <xsd:simpleType>
        <xsd:restriction base="dms:Lookup"/>
      </xsd:simpleType>
    </xsd:element>
    <xsd:element name="FSObjType" ma:index="16" nillable="true" ma:displayName="Typ elementu" ma:hidden="true" ma:list="Docs" ma:internalName="FSObjType" ma:readOnly="true" ma:showField="FSType">
      <xsd:simpleType>
        <xsd:restriction base="dms:Lookup"/>
      </xsd:simpleType>
    </xsd:element>
    <xsd:element name="SortBehavior" ma:index="17" nillable="true" ma:displayName="Typ sortowania" ma:hidden="true" ma:list="Docs" ma:internalName="SortBehavior" ma:readOnly="true" ma:showField="SortBehavior">
      <xsd:simpleType>
        <xsd:restriction base="dms:Lookup"/>
      </xsd:simpleType>
    </xsd:element>
    <xsd:element name="CheckedOutUserId" ma:index="19" nillable="true" ma:displayName="Identyfikator użytkownika, który wyewidencjonował element" ma:hidden="true" ma:list="Docs" ma:internalName="CheckedOutUserId" ma:readOnly="true" ma:showField="CheckoutUserId">
      <xsd:simpleType>
        <xsd:restriction base="dms:Lookup"/>
      </xsd:simpleType>
    </xsd:element>
    <xsd:element name="IsCheckedoutToLocal" ma:index="20" nillable="true" ma:displayName="Wyewidencjonowany lokalnie" ma:hidden="true" ma:list="Docs" ma:internalName="IsCheckedoutToLocal" ma:readOnly="true" ma:showField="IsCheckoutToLocal">
      <xsd:simpleType>
        <xsd:restriction base="dms:Lookup"/>
      </xsd:simpleType>
    </xsd:element>
    <xsd:element name="CheckoutUser" ma:index="21" nillable="true" ma:displayName="Wyewidencjonowane d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katowy identyfikator" ma:hidden="true" ma:list="Docs" ma:internalName="UniqueId" ma:readOnly="true" ma:showField="UniqueId">
      <xsd:simpleType>
        <xsd:restriction base="dms:Lookup"/>
      </xsd:simpleType>
    </xsd:element>
    <xsd:element name="SyncClientId" ma:index="24" nillable="true" ma:displayName="Identyfikator klient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Stan wirusów" ma:format="TRUE" ma:hidden="true" ma:list="Docs" ma:internalName="VirusStatus" ma:readOnly="true" ma:showField="Size">
      <xsd:simpleType>
        <xsd:restriction base="dms:Lookup"/>
      </xsd:simpleType>
    </xsd:element>
    <xsd:element name="CheckedOutTitle" ma:index="28" nillable="true" ma:displayName="Wyewidencjonowane do" ma:format="TRUE" ma:hidden="true" ma:list="Docs" ma:internalName="CheckedOutTitle" ma:readOnly="true" ma:showField="CheckedOutTitle">
      <xsd:simpleType>
        <xsd:restriction base="dms:Lookup"/>
      </xsd:simpleType>
    </xsd:element>
    <xsd:element name="_CheckinComment" ma:index="29" nillable="true" ma:displayName="Komentarz zaewidencjonowania" ma:format="TRUE" ma:list="Docs" ma:internalName="_CheckinComment" ma:readOnly="true" ma:showField="CheckinComment">
      <xsd:simpleType>
        <xsd:restriction base="dms:Lookup"/>
      </xsd:simpleType>
    </xsd:element>
    <xsd:element name="File_x0020_Type" ma:index="33" nillable="true" ma:displayName="Typ plików" ma:hidden="true" ma:internalName="File_x0020_Type" ma:readOnly="true">
      <xsd:simpleType>
        <xsd:restriction base="dms:Text"/>
      </xsd:simpleType>
    </xsd:element>
    <xsd:element name="HTML_x0020_File_x0020_Type" ma:index="34" nillable="true" ma:displayName="Typ pliku HTML" ma:hidden="true" ma:internalName="HTML_x0020_File_x0020_Type" ma:readOnly="true">
      <xsd:simpleType>
        <xsd:restriction base="dms:Text"/>
      </xsd:simpleType>
    </xsd:element>
    <xsd:element name="_SourceUrl" ma:index="35" nillable="true" ma:displayName="Adres URL źródła" ma:hidden="true" ma:internalName="_SourceUrl">
      <xsd:simpleType>
        <xsd:restriction base="dms:Text"/>
      </xsd:simpleType>
    </xsd:element>
    <xsd:element name="_SharedFileIndex" ma:index="36" nillable="true" ma:displayName="Indeks udostępnionych plików" ma:hidden="true" ma:internalName="_SharedFileIndex">
      <xsd:simpleType>
        <xsd:restriction base="dms:Text"/>
      </xsd:simpleType>
    </xsd:element>
    <xsd:element name="MetaInfo" ma:index="48" nillable="true" ma:displayName="Zbiór właściwości" ma:hidden="true" ma:list="Docs" ma:internalName="MetaInfo" ma:showField="MetaInfo">
      <xsd:simpleType>
        <xsd:restriction base="dms:Lookup"/>
      </xsd:simpleType>
    </xsd:element>
    <xsd:element name="_Level" ma:index="49" nillable="true" ma:displayName="Poziom" ma:hidden="true" ma:internalName="_Level" ma:readOnly="true">
      <xsd:simpleType>
        <xsd:restriction base="dms:Unknown"/>
      </xsd:simpleType>
    </xsd:element>
    <xsd:element name="_IsCurrentVersion" ma:index="50" nillable="true" ma:displayName="Jest bieżącą wersją" ma:hidden="true" ma:internalName="_IsCurrentVersion" ma:readOnly="true">
      <xsd:simpleType>
        <xsd:restriction base="dms:Boolean"/>
      </xsd:simpleType>
    </xsd:element>
    <xsd:element name="ItemChildCount" ma:index="51" nillable="true" ma:displayName="Liczba elementów podrzędnych elementu" ma:hidden="true" ma:list="Docs" ma:internalName="ItemChildCount" ma:readOnly="true" ma:showField="ItemChildCount">
      <xsd:simpleType>
        <xsd:restriction base="dms:Lookup"/>
      </xsd:simpleType>
    </xsd:element>
    <xsd:element name="FolderChildCount" ma:index="52" nillable="true" ma:displayName="Liczba elementów podrzędnych folderu" ma:hidden="true" ma:list="Docs" ma:internalName="FolderChildCount" ma:readOnly="true" ma:showField="FolderChildCount">
      <xsd:simpleType>
        <xsd:restriction base="dms:Lookup"/>
      </xsd:simpleType>
    </xsd:element>
    <xsd:element name="AppAuthor" ma:index="53" nillable="true" ma:displayName="Aplikacja utworzona przez" ma:list="AppPrincipals" ma:internalName="AppAuthor" ma:readOnly="true" ma:showField="Title">
      <xsd:simpleType>
        <xsd:restriction base="dms:Lookup"/>
      </xsd:simpleType>
    </xsd:element>
    <xsd:element name="AppEditor" ma:index="54" nillable="true" ma:displayName="Aplikacja zmodyfikowana przez"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Wersja interfejsu użytkownika" ma:hidden="true" ma:internalName="_UIVersion" ma:readOnly="true">
      <xsd:simpleType>
        <xsd:restriction base="dms:Unknown"/>
      </xsd:simpleType>
    </xsd:element>
    <xsd:element name="_UIVersionString" ma:index="60" nillable="true" ma:displayName="Wersja" ma:internalName="_UIVersionString" ma:readOnly="true">
      <xsd:simpleType>
        <xsd:restriction base="dms:Text"/>
      </xsd:simpleType>
    </xsd:element>
    <xsd:element name="InstanceID" ma:index="61" nillable="true" ma:displayName="Identyfikator wystąpienia" ma:hidden="true" ma:internalName="InstanceID" ma:readOnly="true">
      <xsd:simpleType>
        <xsd:restriction base="dms:Unknown"/>
      </xsd:simpleType>
    </xsd:element>
    <xsd:element name="Order" ma:index="62" nillable="true" ma:displayName="Kolejność" ma:hidden="true" ma:internalName="Order">
      <xsd:simpleType>
        <xsd:restriction base="dms:Number"/>
      </xsd:simpleType>
    </xsd:element>
    <xsd:element name="GUID" ma:index="63" nillable="true" ma:displayName="Identyfikator GUID" ma:hidden="true" ma:internalName="GUID" ma:readOnly="true">
      <xsd:simpleType>
        <xsd:restriction base="dms:Unknown"/>
      </xsd:simpleType>
    </xsd:element>
    <xsd:element name="WorkflowVersion" ma:index="64" nillable="true" ma:displayName="Wersja przepływu pracy" ma:hidden="true" ma:internalName="WorkflowVersion" ma:readOnly="true">
      <xsd:simpleType>
        <xsd:restriction base="dms:Unknown"/>
      </xsd:simpleType>
    </xsd:element>
    <xsd:element name="WorkflowInstanceID" ma:index="65" nillable="true" ma:displayName="Identyfikator wystąpienia przepływu pracy" ma:hidden="true" ma:internalName="WorkflowInstanceID" ma:readOnly="true">
      <xsd:simpleType>
        <xsd:restriction base="dms:Unknown"/>
      </xsd:simpleType>
    </xsd:element>
    <xsd:element name="ParentVersionString" ma:index="66" nillable="true" ma:displayName="Wersja źródła (konwertowany dokument)" ma:hidden="true" ma:list="Docs" ma:internalName="ParentVersionString" ma:readOnly="true" ma:showField="ParentVersionString">
      <xsd:simpleType>
        <xsd:restriction base="dms:Lookup"/>
      </xsd:simpleType>
    </xsd:element>
    <xsd:element name="ParentLeafName" ma:index="67" nillable="true" ma:displayName="Nazwa źródła (konwertowany dokument)" ma:hidden="true" ma:list="Docs" ma:internalName="ParentLeafName" ma:readOnly="true" ma:showField="ParentLeafName">
      <xsd:simpleType>
        <xsd:restriction base="dms:Lookup"/>
      </xsd:simpleType>
    </xsd:element>
    <xsd:element name="DocConcurrencyNumber" ma:index="68" nillable="true" ma:displayName="Numer współbieżności dokumentu" ma:hidden="true" ma:list="Docs" ma:internalName="DocConcurrencyNumber" ma:readOnly="true" ma:showField="DocConcurrencyNumber">
      <xsd:simpleType>
        <xsd:restriction base="dms:Lookup"/>
      </xsd:simpleType>
    </xsd:element>
    <xsd:element name="TemplateUrl" ma:index="70" nillable="true" ma:displayName="Łącze szablonu" ma:hidden="true" ma:internalName="TemplateUrl">
      <xsd:simpleType>
        <xsd:restriction base="dms:Text"/>
      </xsd:simpleType>
    </xsd:element>
    <xsd:element name="xd_ProgID" ma:index="71" nillable="true" ma:displayName="Łącze pliku HTML" ma:hidden="true" ma:internalName="xd_ProgID">
      <xsd:simpleType>
        <xsd:restriction base="dms:Text"/>
      </xsd:simpleType>
    </xsd:element>
    <xsd:element name="xd_Signature" ma:index="72" nillable="true" ma:displayName="Jest podpisane"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029B3F-2CC4-4A59-AF0D-A90575FA3373" elementFormDefault="qualified">
    <xsd:import namespace="http://schemas.microsoft.com/office/2006/documentManagement/types"/>
    <xsd:import namespace="http://schemas.microsoft.com/office/infopath/2007/PartnerControls"/>
    <xsd:element name="Osoba" ma:index="75" nillable="true" ma:displayName="Osoba" ma:description="" ma:internalName="Osoba">
      <xsd:simpleType>
        <xsd:restriction base="dms:Text"/>
      </xsd:simpleType>
    </xsd:element>
    <xsd:element name="NazwaPliku" ma:index="76" nillable="true" ma:displayName="NazwaPliku" ma:description="" ma:internalName="NazwaPliku">
      <xsd:simpleType>
        <xsd:restriction base="dms:Text"/>
      </xsd:simpleType>
    </xsd:element>
    <xsd:element name="Odbiorcy2" ma:index="77" nillable="true" ma:displayName="Odbiorcy2" ma:description="" ma:internalName="Odbiorcy2">
      <xsd:simpleType>
        <xsd:restriction base="dms:Choice">
          <xsd:enumeration value="Wszyscy"/>
          <xsd:enumeration value="GUS"/>
          <xsd:enumeration value="C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zawartości"/>
        <xsd:element ref="dc:title" minOccurs="0" maxOccurs="1" ma:index="69"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BBAB6-5F41-42A6-ABC0-F18899749704}">
  <ds:schemaRefs>
    <ds:schemaRef ds:uri="http://schemas.microsoft.com/office/2006/metadata/properties"/>
    <ds:schemaRef ds:uri="http://schemas.microsoft.com/office/infopath/2007/PartnerControls"/>
    <ds:schemaRef ds:uri="http://schemas.microsoft.com/sharepoint/v3"/>
    <ds:schemaRef ds:uri="8C029B3F-2CC4-4A59-AF0D-A90575FA3373"/>
  </ds:schemaRefs>
</ds:datastoreItem>
</file>

<file path=customXml/itemProps2.xml><?xml version="1.0" encoding="utf-8"?>
<ds:datastoreItem xmlns:ds="http://schemas.openxmlformats.org/officeDocument/2006/customXml" ds:itemID="{2227B388-5081-4683-8137-0738975E80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C029B3F-2CC4-4A59-AF0D-A90575FA33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57DDEB-68FC-4C29-A962-7013CB7F4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1471</TotalTime>
  <Pages>4</Pages>
  <Words>1107</Words>
  <Characters>6643</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GUS</Company>
  <LinksUpToDate>false</LinksUpToDate>
  <CharactersWithSpaces>7735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2017-11-07T13:05:00Z</cp:lastPrinted>
  <dcterms:created xsi:type="dcterms:W3CDTF">2020-07-08T08:18:00Z</dcterms:created>
  <dcterms:modified xsi:type="dcterms:W3CDTF">2020-07-15T11:21:00Z</dcterms:modified>
</cp:coreProperties>
</file>