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003C03" w:rsidRDefault="00DB472B" w:rsidP="00074DD8">
      <w:pPr>
        <w:pStyle w:val="tytuinformacji"/>
        <w:rPr>
          <w:b/>
          <w:szCs w:val="40"/>
          <w:shd w:val="clear" w:color="auto" w:fill="FFFFFF"/>
          <w:lang w:val="en-US"/>
        </w:rPr>
      </w:pPr>
      <w:bookmarkStart w:id="0" w:name="_GoBack"/>
      <w:bookmarkEnd w:id="0"/>
      <w:r>
        <w:rPr>
          <w:rFonts w:cs="Arial"/>
          <w:b/>
          <w:lang w:val="en-US"/>
        </w:rPr>
        <w:t>R</w:t>
      </w:r>
      <w:r w:rsidR="000A3BE8" w:rsidRPr="00003C03">
        <w:rPr>
          <w:rFonts w:cs="Arial"/>
          <w:b/>
          <w:lang w:val="en-US"/>
        </w:rPr>
        <w:t xml:space="preserve">etail sales </w:t>
      </w:r>
      <w:r w:rsidR="00B71522">
        <w:rPr>
          <w:rFonts w:cs="Arial"/>
          <w:b/>
          <w:lang w:val="en-US"/>
        </w:rPr>
        <w:t xml:space="preserve">index </w:t>
      </w:r>
      <w:r w:rsidR="005934DA">
        <w:rPr>
          <w:rFonts w:cs="Arial"/>
          <w:b/>
          <w:lang w:val="en-US"/>
        </w:rPr>
        <w:t>–</w:t>
      </w:r>
      <w:r w:rsidR="00B71522">
        <w:rPr>
          <w:rFonts w:cs="Arial"/>
          <w:b/>
          <w:lang w:val="en-US"/>
        </w:rPr>
        <w:t xml:space="preserve"> </w:t>
      </w:r>
      <w:r w:rsidR="005934DA">
        <w:rPr>
          <w:rFonts w:cs="Arial"/>
          <w:b/>
          <w:lang w:val="en-US"/>
        </w:rPr>
        <w:t xml:space="preserve">April </w:t>
      </w:r>
      <w:r w:rsidR="00D13520" w:rsidRPr="00003C03">
        <w:rPr>
          <w:rFonts w:cs="Arial"/>
          <w:b/>
          <w:szCs w:val="40"/>
          <w:lang w:val="en-US"/>
        </w:rPr>
        <w:t>201</w:t>
      </w:r>
      <w:r w:rsidR="006534EB" w:rsidRPr="00003C03">
        <w:rPr>
          <w:rFonts w:cs="Arial"/>
          <w:b/>
          <w:szCs w:val="40"/>
          <w:lang w:val="en-US"/>
        </w:rPr>
        <w:t>8</w:t>
      </w:r>
    </w:p>
    <w:p w:rsidR="00393761" w:rsidRPr="000A3BE8" w:rsidRDefault="00203BEC" w:rsidP="00074DD8">
      <w:pPr>
        <w:pStyle w:val="tytuinformacji"/>
        <w:rPr>
          <w:rFonts w:asciiTheme="majorHAnsi" w:hAnsiTheme="majorHAnsi"/>
          <w:sz w:val="32"/>
          <w:lang w:val="en-US"/>
        </w:rPr>
      </w:pPr>
      <w:r>
        <w:rPr>
          <w:rFonts w:asciiTheme="majorHAnsi" w:hAnsiTheme="majorHAnsi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245745</wp:posOffset>
                </wp:positionV>
                <wp:extent cx="1725295" cy="1095375"/>
                <wp:effectExtent l="0" t="0" r="0" b="0"/>
                <wp:wrapTight wrapText="bothSides">
                  <wp:wrapPolygon edited="0">
                    <wp:start x="715" y="0"/>
                    <wp:lineTo x="715" y="21037"/>
                    <wp:lineTo x="20749" y="21037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4E" w:rsidRPr="00995BE7" w:rsidRDefault="00AF6D09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 </w:t>
                            </w:r>
                            <w:r w:rsidR="0064353E">
                              <w:rPr>
                                <w:lang w:val="en-US"/>
                              </w:rPr>
                              <w:t>April</w:t>
                            </w:r>
                            <w:r>
                              <w:rPr>
                                <w:lang w:val="en-US"/>
                              </w:rPr>
                              <w:t xml:space="preserve"> 2018</w:t>
                            </w:r>
                            <w:r w:rsidR="00FE1C40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the </w:t>
                            </w:r>
                            <w:r w:rsidR="00CB3B4E" w:rsidRPr="00995BE7">
                              <w:rPr>
                                <w:lang w:val="en-US"/>
                              </w:rPr>
                              <w:t xml:space="preserve">growth rate of retail sales </w:t>
                            </w:r>
                            <w:r w:rsidR="00EA739E">
                              <w:rPr>
                                <w:lang w:val="en-US"/>
                              </w:rPr>
                              <w:t>at</w:t>
                            </w:r>
                            <w:r w:rsidR="00CB3B4E" w:rsidRPr="00995BE7">
                              <w:rPr>
                                <w:lang w:val="en-US"/>
                              </w:rPr>
                              <w:t xml:space="preserve"> constant prices </w:t>
                            </w:r>
                            <w:r w:rsidR="00D02B78">
                              <w:rPr>
                                <w:lang w:val="en-US"/>
                              </w:rPr>
                              <w:t>y/y</w:t>
                            </w:r>
                            <w:r w:rsidR="008F3A6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02B78">
                              <w:rPr>
                                <w:lang w:val="en-US"/>
                              </w:rPr>
                              <w:t xml:space="preserve">was lower than in </w:t>
                            </w:r>
                            <w:r w:rsidR="00EA739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E1C40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D02B78">
                              <w:rPr>
                                <w:lang w:val="en-US"/>
                              </w:rPr>
                              <w:t>previous months</w:t>
                            </w:r>
                            <w:r w:rsidR="00EA739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E1C40">
                              <w:rPr>
                                <w:lang w:val="en-US"/>
                              </w:rPr>
                              <w:t>of this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5pt;margin-top:19.35pt;width:135.85pt;height:86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" filled="f" stroked="f">
                <v:textbox>
                  <w:txbxContent>
                    <w:p w:rsidR="00CB3B4E" w:rsidRPr="00995BE7" w:rsidRDefault="00AF6D09" w:rsidP="00074DD8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 </w:t>
                      </w:r>
                      <w:r w:rsidR="0064353E">
                        <w:rPr>
                          <w:lang w:val="en-US"/>
                        </w:rPr>
                        <w:t>April</w:t>
                      </w:r>
                      <w:r>
                        <w:rPr>
                          <w:lang w:val="en-US"/>
                        </w:rPr>
                        <w:t xml:space="preserve"> 2018</w:t>
                      </w:r>
                      <w:r w:rsidR="00FE1C40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the </w:t>
                      </w:r>
                      <w:r w:rsidR="00CB3B4E" w:rsidRPr="00995BE7">
                        <w:rPr>
                          <w:lang w:val="en-US"/>
                        </w:rPr>
                        <w:t xml:space="preserve">growth rate of retail sales </w:t>
                      </w:r>
                      <w:r w:rsidR="00EA739E">
                        <w:rPr>
                          <w:lang w:val="en-US"/>
                        </w:rPr>
                        <w:t>at</w:t>
                      </w:r>
                      <w:r w:rsidR="00CB3B4E" w:rsidRPr="00995BE7">
                        <w:rPr>
                          <w:lang w:val="en-US"/>
                        </w:rPr>
                        <w:t xml:space="preserve"> constant prices </w:t>
                      </w:r>
                      <w:r w:rsidR="00D02B78">
                        <w:rPr>
                          <w:lang w:val="en-US"/>
                        </w:rPr>
                        <w:t>y/y</w:t>
                      </w:r>
                      <w:r w:rsidR="008F3A69">
                        <w:rPr>
                          <w:lang w:val="en-US"/>
                        </w:rPr>
                        <w:t xml:space="preserve"> </w:t>
                      </w:r>
                      <w:r w:rsidR="00D02B78">
                        <w:rPr>
                          <w:lang w:val="en-US"/>
                        </w:rPr>
                        <w:t xml:space="preserve">was lower than in </w:t>
                      </w:r>
                      <w:r w:rsidR="00EA739E">
                        <w:rPr>
                          <w:lang w:val="en-US"/>
                        </w:rPr>
                        <w:t xml:space="preserve"> </w:t>
                      </w:r>
                      <w:r w:rsidR="00FE1C40">
                        <w:rPr>
                          <w:lang w:val="en-US"/>
                        </w:rPr>
                        <w:t xml:space="preserve">the </w:t>
                      </w:r>
                      <w:r w:rsidR="00D02B78">
                        <w:rPr>
                          <w:lang w:val="en-US"/>
                        </w:rPr>
                        <w:t>previous months</w:t>
                      </w:r>
                      <w:r w:rsidR="00EA739E">
                        <w:rPr>
                          <w:lang w:val="en-US"/>
                        </w:rPr>
                        <w:t xml:space="preserve"> </w:t>
                      </w:r>
                      <w:r w:rsidR="00FE1C40">
                        <w:rPr>
                          <w:lang w:val="en-US"/>
                        </w:rPr>
                        <w:t>of this year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37E1" w:rsidRPr="00FA130D" w:rsidRDefault="00203BEC" w:rsidP="00FA130D">
      <w:pPr>
        <w:pStyle w:val="LID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4E" w:rsidRPr="0006357B" w:rsidRDefault="00CB3B4E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33375"/>
                                  <wp:effectExtent l="0" t="0" r="0" b="9525"/>
                                  <wp:docPr id="1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357B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Pr="0006357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10</w:t>
                            </w:r>
                            <w:r w:rsidR="00485CB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4</w:t>
                            </w:r>
                            <w:r w:rsidRPr="0006357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485CB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0</w:t>
                            </w:r>
                          </w:p>
                          <w:p w:rsidR="00CB3B4E" w:rsidRPr="00D13520" w:rsidRDefault="009B5393" w:rsidP="009B5393">
                            <w:pPr>
                              <w:pStyle w:val="tekstnaniebieskimtle"/>
                              <w:jc w:val="center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 w:rsidR="00CB3B4E">
                              <w:rPr>
                                <w:lang w:val="en-US"/>
                              </w:rPr>
                              <w:t xml:space="preserve">etail sales </w:t>
                            </w:r>
                            <w:r w:rsidR="00ED7B43">
                              <w:rPr>
                                <w:lang w:val="en-US"/>
                              </w:rPr>
                              <w:t xml:space="preserve">index </w:t>
                            </w:r>
                            <w:r w:rsidR="00CB3B4E">
                              <w:rPr>
                                <w:lang w:val="en-US"/>
                              </w:rPr>
                              <w:t>y/y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L7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" fillcolor="#001d77" stroked="f">
                <v:textbox>
                  <w:txbxContent>
                    <w:p w:rsidR="00CB3B4E" w:rsidRPr="0006357B" w:rsidRDefault="00CB3B4E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33375"/>
                            <wp:effectExtent l="0" t="0" r="0" b="9525"/>
                            <wp:docPr id="1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357B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Pr="0006357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10</w:t>
                      </w:r>
                      <w:r w:rsidR="00485CB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4</w:t>
                      </w:r>
                      <w:r w:rsidRPr="0006357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485CB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0</w:t>
                      </w:r>
                    </w:p>
                    <w:p w:rsidR="00CB3B4E" w:rsidRPr="00D13520" w:rsidRDefault="009B5393" w:rsidP="009B5393">
                      <w:pPr>
                        <w:pStyle w:val="tekstnaniebieskimtle"/>
                        <w:jc w:val="center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 w:rsidR="00CB3B4E">
                        <w:rPr>
                          <w:lang w:val="en-US"/>
                        </w:rPr>
                        <w:t xml:space="preserve">etail sales </w:t>
                      </w:r>
                      <w:r w:rsidR="00ED7B43">
                        <w:rPr>
                          <w:lang w:val="en-US"/>
                        </w:rPr>
                        <w:t xml:space="preserve">index </w:t>
                      </w:r>
                      <w:r w:rsidR="00CB3B4E">
                        <w:rPr>
                          <w:lang w:val="en-US"/>
                        </w:rPr>
                        <w:t>y/y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10EE" w:rsidRPr="003910EE">
        <w:rPr>
          <w:rFonts w:cs="Arial"/>
          <w:lang w:val="en-US"/>
        </w:rPr>
        <w:t xml:space="preserve">In </w:t>
      </w:r>
      <w:r w:rsidR="00A74775">
        <w:rPr>
          <w:rFonts w:cs="Arial"/>
          <w:lang w:val="en-US"/>
        </w:rPr>
        <w:t xml:space="preserve">April </w:t>
      </w:r>
      <w:r w:rsidR="003910EE" w:rsidRPr="003910EE">
        <w:rPr>
          <w:rFonts w:cs="Arial"/>
          <w:lang w:val="en-US"/>
        </w:rPr>
        <w:t>2018 retail sales</w:t>
      </w:r>
      <w:r w:rsidR="00C134FB">
        <w:rPr>
          <w:rStyle w:val="Odwoanieprzypisudolnego"/>
          <w:rFonts w:cs="Arial"/>
          <w:lang w:val="en-US"/>
        </w:rPr>
        <w:footnoteReference w:id="1"/>
      </w:r>
      <w:r w:rsidR="003910EE" w:rsidRPr="003910EE">
        <w:rPr>
          <w:rFonts w:cs="Arial"/>
          <w:lang w:val="en-US"/>
        </w:rPr>
        <w:t xml:space="preserve"> at</w:t>
      </w:r>
      <w:r w:rsidR="00011564">
        <w:rPr>
          <w:rFonts w:cs="Arial"/>
          <w:lang w:val="en-US"/>
        </w:rPr>
        <w:t> </w:t>
      </w:r>
      <w:r w:rsidR="003910EE" w:rsidRPr="003910EE">
        <w:rPr>
          <w:rFonts w:cs="Arial"/>
          <w:lang w:val="en-US"/>
        </w:rPr>
        <w:t>constant prices</w:t>
      </w:r>
      <w:r w:rsidR="00517462">
        <w:rPr>
          <w:rFonts w:cs="Arial"/>
          <w:lang w:val="en-US"/>
        </w:rPr>
        <w:t xml:space="preserve"> were</w:t>
      </w:r>
      <w:r w:rsidR="001A40AB">
        <w:rPr>
          <w:rFonts w:cs="Arial"/>
          <w:lang w:val="en-US"/>
        </w:rPr>
        <w:t xml:space="preserve"> by </w:t>
      </w:r>
      <w:r w:rsidR="008E67A0">
        <w:rPr>
          <w:rFonts w:cs="Arial"/>
          <w:lang w:val="en-US"/>
        </w:rPr>
        <w:t>4</w:t>
      </w:r>
      <w:r w:rsidR="001A40AB">
        <w:rPr>
          <w:rFonts w:cs="Arial"/>
          <w:lang w:val="en-US"/>
        </w:rPr>
        <w:t>.</w:t>
      </w:r>
      <w:r w:rsidR="008E67A0">
        <w:rPr>
          <w:rFonts w:cs="Arial"/>
          <w:lang w:val="en-US"/>
        </w:rPr>
        <w:t>0</w:t>
      </w:r>
      <w:r w:rsidR="001A40AB">
        <w:rPr>
          <w:rFonts w:cs="Arial"/>
          <w:lang w:val="en-US"/>
        </w:rPr>
        <w:t>%</w:t>
      </w:r>
      <w:r w:rsidR="003910EE" w:rsidRPr="003910EE">
        <w:rPr>
          <w:rFonts w:cs="Arial"/>
          <w:lang w:val="en-US"/>
        </w:rPr>
        <w:t xml:space="preserve"> </w:t>
      </w:r>
      <w:r w:rsidR="00517462">
        <w:rPr>
          <w:rFonts w:cs="Arial"/>
          <w:lang w:val="en-US"/>
        </w:rPr>
        <w:t xml:space="preserve">higher than the year before (against a growth of </w:t>
      </w:r>
      <w:r w:rsidR="004B784E">
        <w:rPr>
          <w:rFonts w:cs="Arial"/>
          <w:lang w:val="en-US"/>
        </w:rPr>
        <w:t>6</w:t>
      </w:r>
      <w:r w:rsidR="008A0000">
        <w:rPr>
          <w:rFonts w:cs="Arial"/>
          <w:lang w:val="en-US"/>
        </w:rPr>
        <w:t>.</w:t>
      </w:r>
      <w:r w:rsidR="004B784E">
        <w:rPr>
          <w:rFonts w:cs="Arial"/>
          <w:lang w:val="en-US"/>
        </w:rPr>
        <w:t>7% in April 2017)</w:t>
      </w:r>
      <w:r w:rsidR="003910EE">
        <w:rPr>
          <w:rFonts w:cs="Arial"/>
          <w:lang w:val="en-US"/>
        </w:rPr>
        <w:t>.</w:t>
      </w:r>
      <w:r w:rsidR="003C2CAA" w:rsidRPr="003910EE">
        <w:rPr>
          <w:lang w:val="en-US"/>
        </w:rPr>
        <w:t xml:space="preserve"> </w:t>
      </w:r>
      <w:r w:rsidR="001774A2">
        <w:rPr>
          <w:lang w:val="en-US"/>
        </w:rPr>
        <w:t>The</w:t>
      </w:r>
      <w:r w:rsidR="00A761BB" w:rsidRPr="0074044A">
        <w:rPr>
          <w:lang w:val="en-US"/>
        </w:rPr>
        <w:t xml:space="preserve"> growth </w:t>
      </w:r>
      <w:r w:rsidR="001774A2">
        <w:rPr>
          <w:lang w:val="en-US"/>
        </w:rPr>
        <w:t>rate of</w:t>
      </w:r>
      <w:r w:rsidR="00A761BB" w:rsidRPr="0074044A">
        <w:rPr>
          <w:lang w:val="en-US"/>
        </w:rPr>
        <w:t xml:space="preserve"> retail sales </w:t>
      </w:r>
      <w:r w:rsidR="00765F4D">
        <w:rPr>
          <w:lang w:val="en-US"/>
        </w:rPr>
        <w:t xml:space="preserve">was lower than in </w:t>
      </w:r>
      <w:r w:rsidR="00784C30">
        <w:rPr>
          <w:lang w:val="en-US"/>
        </w:rPr>
        <w:t xml:space="preserve"> the </w:t>
      </w:r>
      <w:r w:rsidR="00A761BB" w:rsidRPr="0074044A">
        <w:rPr>
          <w:lang w:val="en-US"/>
        </w:rPr>
        <w:t>previous month</w:t>
      </w:r>
      <w:r w:rsidR="00401667">
        <w:rPr>
          <w:lang w:val="en-US"/>
        </w:rPr>
        <w:t>s</w:t>
      </w:r>
      <w:r w:rsidR="0074044A" w:rsidRPr="0074044A">
        <w:rPr>
          <w:lang w:val="en-US"/>
        </w:rPr>
        <w:t xml:space="preserve"> </w:t>
      </w:r>
      <w:r w:rsidR="00765F4D">
        <w:rPr>
          <w:lang w:val="en-US"/>
        </w:rPr>
        <w:t xml:space="preserve">of 2018. </w:t>
      </w:r>
      <w:r w:rsidR="0074044A">
        <w:rPr>
          <w:lang w:val="en-US"/>
        </w:rPr>
        <w:t xml:space="preserve">In comparison with </w:t>
      </w:r>
      <w:r w:rsidR="00765F4D">
        <w:rPr>
          <w:lang w:val="en-US"/>
        </w:rPr>
        <w:t>March</w:t>
      </w:r>
      <w:r w:rsidR="00C851E2">
        <w:rPr>
          <w:lang w:val="en-US"/>
        </w:rPr>
        <w:t xml:space="preserve"> 2018</w:t>
      </w:r>
      <w:r w:rsidR="0074044A">
        <w:rPr>
          <w:bCs/>
          <w:lang w:val="en-US"/>
        </w:rPr>
        <w:t xml:space="preserve"> </w:t>
      </w:r>
      <w:r w:rsidR="0074044A">
        <w:rPr>
          <w:rFonts w:cs="Arial"/>
          <w:szCs w:val="24"/>
          <w:lang w:val="en-US"/>
        </w:rPr>
        <w:t xml:space="preserve">retail sales </w:t>
      </w:r>
      <w:r w:rsidR="000533D9">
        <w:rPr>
          <w:rFonts w:cs="Arial"/>
          <w:szCs w:val="24"/>
          <w:lang w:val="en-US"/>
        </w:rPr>
        <w:t xml:space="preserve">were lower </w:t>
      </w:r>
      <w:r w:rsidR="0074044A">
        <w:rPr>
          <w:rFonts w:cs="Arial"/>
          <w:szCs w:val="24"/>
          <w:lang w:val="en-US"/>
        </w:rPr>
        <w:t>by</w:t>
      </w:r>
      <w:r w:rsidR="00976445" w:rsidRPr="0074044A">
        <w:rPr>
          <w:rFonts w:cs="Arial"/>
          <w:szCs w:val="24"/>
          <w:lang w:val="en-US"/>
        </w:rPr>
        <w:t xml:space="preserve"> </w:t>
      </w:r>
      <w:r w:rsidR="00765F4D">
        <w:rPr>
          <w:rFonts w:cs="Arial"/>
          <w:szCs w:val="24"/>
          <w:lang w:val="en-US"/>
        </w:rPr>
        <w:t>5</w:t>
      </w:r>
      <w:r w:rsidR="005B3CB4">
        <w:rPr>
          <w:rFonts w:cs="Arial"/>
          <w:szCs w:val="24"/>
          <w:lang w:val="en-US"/>
        </w:rPr>
        <w:t>.</w:t>
      </w:r>
      <w:r w:rsidR="00765F4D">
        <w:rPr>
          <w:rFonts w:cs="Arial"/>
          <w:szCs w:val="24"/>
          <w:lang w:val="en-US"/>
        </w:rPr>
        <w:t>9</w:t>
      </w:r>
      <w:r w:rsidR="00017FFE" w:rsidRPr="0074044A">
        <w:rPr>
          <w:rFonts w:cs="Arial"/>
          <w:szCs w:val="24"/>
          <w:lang w:val="en-US"/>
        </w:rPr>
        <w:t>%</w:t>
      </w:r>
      <w:r w:rsidR="001F67FE" w:rsidRPr="0074044A">
        <w:rPr>
          <w:rFonts w:cs="Arial"/>
          <w:szCs w:val="24"/>
          <w:lang w:val="en-US"/>
        </w:rPr>
        <w:t>.</w:t>
      </w:r>
    </w:p>
    <w:p w:rsidR="002D294F" w:rsidRDefault="002D294F" w:rsidP="00074DD8">
      <w:pPr>
        <w:pStyle w:val="Nagwek1"/>
        <w:rPr>
          <w:lang w:val="en-US"/>
        </w:rPr>
      </w:pPr>
    </w:p>
    <w:p w:rsidR="00C22105" w:rsidRPr="00EF2DFF" w:rsidRDefault="00203BEC" w:rsidP="00074DD8">
      <w:pPr>
        <w:pStyle w:val="Nagwek1"/>
        <w:rPr>
          <w:lang w:val="en-US"/>
        </w:rPr>
      </w:pPr>
      <w:r>
        <w:rPr>
          <w:rFonts w:asciiTheme="majorHAnsi" w:hAnsiTheme="majorHAnsi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149225</wp:posOffset>
                </wp:positionV>
                <wp:extent cx="1739265" cy="1228090"/>
                <wp:effectExtent l="0" t="0" r="0" b="0"/>
                <wp:wrapTight wrapText="bothSides">
                  <wp:wrapPolygon edited="0">
                    <wp:start x="710" y="0"/>
                    <wp:lineTo x="710" y="21109"/>
                    <wp:lineTo x="20819" y="21109"/>
                    <wp:lineTo x="20819" y="0"/>
                    <wp:lineTo x="710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228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4E" w:rsidRPr="007725C8" w:rsidRDefault="00CB3B4E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7725C8">
                              <w:rPr>
                                <w:rFonts w:cs="Arial"/>
                                <w:lang w:val="en-US"/>
                              </w:rPr>
                              <w:t xml:space="preserve">In </w:t>
                            </w:r>
                            <w:r w:rsidR="001304EC">
                              <w:rPr>
                                <w:rFonts w:cs="Arial"/>
                                <w:lang w:val="en-US"/>
                              </w:rPr>
                              <w:t>April</w:t>
                            </w:r>
                            <w:r w:rsidRPr="007725C8">
                              <w:rPr>
                                <w:rFonts w:cs="Arial"/>
                                <w:lang w:val="en-US"/>
                              </w:rPr>
                              <w:t xml:space="preserve"> 2018, the increase in retail sales at constant prices per annum pers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isted in </w:t>
                            </w:r>
                            <w:r w:rsidR="001304EC">
                              <w:rPr>
                                <w:rFonts w:cs="Arial"/>
                                <w:lang w:val="en-US"/>
                              </w:rPr>
                              <w:t>the</w:t>
                            </w:r>
                            <w:r w:rsidR="009448E3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1304EC">
                              <w:rPr>
                                <w:rFonts w:cs="Arial"/>
                                <w:lang w:val="en-US"/>
                              </w:rPr>
                              <w:t xml:space="preserve">majority of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groups</w:t>
                            </w:r>
                          </w:p>
                          <w:p w:rsidR="00CB3B4E" w:rsidRPr="007725C8" w:rsidRDefault="00CB3B4E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2.5pt;margin-top:11.75pt;width:136.95pt;height:96.7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" filled="f" stroked="f">
                <v:textbox>
                  <w:txbxContent>
                    <w:p w:rsidR="00CB3B4E" w:rsidRPr="007725C8" w:rsidRDefault="00CB3B4E" w:rsidP="00074DD8">
                      <w:pPr>
                        <w:pStyle w:val="tekstzboku"/>
                        <w:rPr>
                          <w:lang w:val="en-US"/>
                        </w:rPr>
                      </w:pPr>
                      <w:r w:rsidRPr="007725C8">
                        <w:rPr>
                          <w:rFonts w:cs="Arial"/>
                          <w:lang w:val="en-US"/>
                        </w:rPr>
                        <w:t xml:space="preserve">In </w:t>
                      </w:r>
                      <w:r w:rsidR="001304EC">
                        <w:rPr>
                          <w:rFonts w:cs="Arial"/>
                          <w:lang w:val="en-US"/>
                        </w:rPr>
                        <w:t>April</w:t>
                      </w:r>
                      <w:r w:rsidRPr="007725C8">
                        <w:rPr>
                          <w:rFonts w:cs="Arial"/>
                          <w:lang w:val="en-US"/>
                        </w:rPr>
                        <w:t xml:space="preserve"> 2018, the increase in retail sales at constant prices per annum pers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isted in </w:t>
                      </w:r>
                      <w:r w:rsidR="001304EC">
                        <w:rPr>
                          <w:rFonts w:cs="Arial"/>
                          <w:lang w:val="en-US"/>
                        </w:rPr>
                        <w:t>the</w:t>
                      </w:r>
                      <w:r w:rsidR="009448E3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1304EC">
                        <w:rPr>
                          <w:rFonts w:cs="Arial"/>
                          <w:lang w:val="en-US"/>
                        </w:rPr>
                        <w:t xml:space="preserve">majority of </w:t>
                      </w:r>
                      <w:r>
                        <w:rPr>
                          <w:rFonts w:cs="Arial"/>
                          <w:lang w:val="en-US"/>
                        </w:rPr>
                        <w:t>groups</w:t>
                      </w:r>
                    </w:p>
                    <w:p w:rsidR="00CB3B4E" w:rsidRPr="007725C8" w:rsidRDefault="00CB3B4E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F2DFF" w:rsidRPr="00EF2DFF">
        <w:rPr>
          <w:lang w:val="en-US"/>
        </w:rPr>
        <w:t>Retail sales of goods by type of enterprise activity</w:t>
      </w:r>
    </w:p>
    <w:p w:rsidR="008A0000" w:rsidRDefault="00794E5F" w:rsidP="00ED7B43">
      <w:pPr>
        <w:spacing w:before="0" w:after="0"/>
        <w:rPr>
          <w:rFonts w:cs="Arial"/>
          <w:lang w:val="en-US"/>
        </w:rPr>
      </w:pPr>
      <w:r w:rsidRPr="00794E5F">
        <w:rPr>
          <w:rFonts w:cs="Arial"/>
          <w:lang w:val="en-US"/>
        </w:rPr>
        <w:t xml:space="preserve">Among the groups with a significant share in total retail sales, </w:t>
      </w:r>
      <w:r w:rsidR="002B1E50">
        <w:rPr>
          <w:rFonts w:cs="Arial"/>
          <w:lang w:val="en-US"/>
        </w:rPr>
        <w:t xml:space="preserve">the </w:t>
      </w:r>
      <w:r w:rsidRPr="00794E5F">
        <w:rPr>
          <w:rFonts w:cs="Arial"/>
          <w:lang w:val="en-US"/>
        </w:rPr>
        <w:t>high</w:t>
      </w:r>
      <w:r w:rsidR="002B1E50">
        <w:rPr>
          <w:rFonts w:cs="Arial"/>
          <w:lang w:val="en-US"/>
        </w:rPr>
        <w:t>est</w:t>
      </w:r>
      <w:r w:rsidRPr="00794E5F">
        <w:rPr>
          <w:rFonts w:cs="Arial"/>
          <w:lang w:val="en-US"/>
        </w:rPr>
        <w:t xml:space="preserve"> increase in </w:t>
      </w:r>
      <w:r w:rsidR="00594FB6">
        <w:rPr>
          <w:rFonts w:cs="Arial"/>
          <w:lang w:val="en-US"/>
        </w:rPr>
        <w:t xml:space="preserve">April </w:t>
      </w:r>
      <w:r w:rsidRPr="00794E5F">
        <w:rPr>
          <w:rFonts w:cs="Arial"/>
          <w:lang w:val="en-US"/>
        </w:rPr>
        <w:t xml:space="preserve">2018 compared to the </w:t>
      </w:r>
      <w:r>
        <w:rPr>
          <w:rFonts w:cs="Arial"/>
          <w:lang w:val="en-US"/>
        </w:rPr>
        <w:t xml:space="preserve">corresponding period of previous year </w:t>
      </w:r>
      <w:r w:rsidR="00E37890">
        <w:rPr>
          <w:rFonts w:cs="Arial"/>
          <w:lang w:val="en-US"/>
        </w:rPr>
        <w:t xml:space="preserve">(at constant prices) </w:t>
      </w:r>
      <w:r>
        <w:rPr>
          <w:rFonts w:cs="Arial"/>
          <w:lang w:val="en-US"/>
        </w:rPr>
        <w:t>was observed in</w:t>
      </w:r>
      <w:r w:rsidR="00690C99">
        <w:rPr>
          <w:rFonts w:cs="Arial"/>
          <w:lang w:val="en-US"/>
        </w:rPr>
        <w:t> </w:t>
      </w:r>
      <w:r>
        <w:rPr>
          <w:rFonts w:cs="Arial"/>
          <w:lang w:val="en-US"/>
        </w:rPr>
        <w:t xml:space="preserve">entities </w:t>
      </w:r>
      <w:r w:rsidR="002B1E50">
        <w:rPr>
          <w:rFonts w:cs="Arial"/>
          <w:lang w:val="en-US"/>
        </w:rPr>
        <w:t xml:space="preserve">from the group “others” </w:t>
      </w:r>
      <w:r w:rsidR="002F734C">
        <w:rPr>
          <w:rFonts w:cs="Arial"/>
          <w:lang w:val="en-US"/>
        </w:rPr>
        <w:t>(by 1</w:t>
      </w:r>
      <w:r w:rsidR="00594FB6">
        <w:rPr>
          <w:rFonts w:cs="Arial"/>
          <w:lang w:val="en-US"/>
        </w:rPr>
        <w:t>4</w:t>
      </w:r>
      <w:r w:rsidR="002B1E50">
        <w:rPr>
          <w:rFonts w:cs="Arial"/>
          <w:lang w:val="en-US"/>
        </w:rPr>
        <w:t>.</w:t>
      </w:r>
      <w:r w:rsidR="00594FB6">
        <w:rPr>
          <w:rFonts w:cs="Arial"/>
          <w:lang w:val="en-US"/>
        </w:rPr>
        <w:t>5</w:t>
      </w:r>
      <w:r w:rsidR="002B1E50">
        <w:rPr>
          <w:rFonts w:cs="Arial"/>
          <w:lang w:val="en-US"/>
        </w:rPr>
        <w:t xml:space="preserve">% against a </w:t>
      </w:r>
      <w:r w:rsidR="000D2DA9">
        <w:rPr>
          <w:rFonts w:cs="Arial"/>
          <w:lang w:val="en-US"/>
        </w:rPr>
        <w:t>d</w:t>
      </w:r>
      <w:r w:rsidR="00A70EEE">
        <w:rPr>
          <w:rFonts w:cs="Arial"/>
          <w:lang w:val="en-US"/>
        </w:rPr>
        <w:t xml:space="preserve">ecrease </w:t>
      </w:r>
      <w:r w:rsidR="002B1E50">
        <w:rPr>
          <w:rFonts w:cs="Arial"/>
          <w:lang w:val="en-US"/>
        </w:rPr>
        <w:t xml:space="preserve">of </w:t>
      </w:r>
      <w:r w:rsidR="000D2DA9">
        <w:rPr>
          <w:rFonts w:cs="Arial"/>
          <w:lang w:val="en-US"/>
        </w:rPr>
        <w:t>0</w:t>
      </w:r>
      <w:r w:rsidR="008A0000">
        <w:rPr>
          <w:rFonts w:cs="Arial"/>
          <w:lang w:val="en-US"/>
        </w:rPr>
        <w:t>.</w:t>
      </w:r>
      <w:r w:rsidR="000D2DA9">
        <w:rPr>
          <w:rFonts w:cs="Arial"/>
          <w:lang w:val="en-US"/>
        </w:rPr>
        <w:t>2</w:t>
      </w:r>
      <w:r w:rsidR="00F0229B">
        <w:rPr>
          <w:rFonts w:cs="Arial"/>
          <w:lang w:val="en-US"/>
        </w:rPr>
        <w:t>% the year be</w:t>
      </w:r>
      <w:r w:rsidR="002F734C">
        <w:rPr>
          <w:rFonts w:cs="Arial"/>
          <w:lang w:val="en-US"/>
        </w:rPr>
        <w:t>fore).</w:t>
      </w:r>
      <w:r w:rsidR="00F54238">
        <w:rPr>
          <w:rFonts w:cs="Arial"/>
          <w:lang w:val="en-US"/>
        </w:rPr>
        <w:t xml:space="preserve"> </w:t>
      </w:r>
      <w:r w:rsidR="002F734C">
        <w:rPr>
          <w:rFonts w:cs="Arial"/>
          <w:lang w:val="en-US"/>
        </w:rPr>
        <w:t>A substantial increase in sales was also recorded in enterprises</w:t>
      </w:r>
      <w:r w:rsidR="00BE3BE6">
        <w:rPr>
          <w:rFonts w:cs="Arial"/>
          <w:lang w:val="en-US"/>
        </w:rPr>
        <w:t xml:space="preserve"> trading in </w:t>
      </w:r>
      <w:r w:rsidR="009A55B6">
        <w:rPr>
          <w:rFonts w:cs="Arial"/>
          <w:lang w:val="en-US"/>
        </w:rPr>
        <w:t xml:space="preserve">motor vehicles, motorcycles, parts  (by 11.7%) and </w:t>
      </w:r>
      <w:r w:rsidR="00BE3BE6">
        <w:rPr>
          <w:rFonts w:cs="Arial"/>
          <w:lang w:val="en-US"/>
        </w:rPr>
        <w:t xml:space="preserve">solid, liquid and gaseous </w:t>
      </w:r>
      <w:r w:rsidR="00BE3BE6" w:rsidRPr="002E7047">
        <w:rPr>
          <w:rFonts w:cs="Arial"/>
          <w:lang w:val="en-US"/>
        </w:rPr>
        <w:t>fuels</w:t>
      </w:r>
      <w:r w:rsidR="002F734C" w:rsidRPr="002E7047">
        <w:rPr>
          <w:rFonts w:cs="Arial"/>
          <w:lang w:val="en-US"/>
        </w:rPr>
        <w:t xml:space="preserve"> </w:t>
      </w:r>
      <w:r w:rsidR="009A55B6">
        <w:rPr>
          <w:rFonts w:cs="Arial"/>
          <w:lang w:val="en-US"/>
        </w:rPr>
        <w:t>(by 10</w:t>
      </w:r>
      <w:r w:rsidR="00ED7B43" w:rsidRPr="002E7047">
        <w:rPr>
          <w:rFonts w:cs="Arial"/>
          <w:lang w:val="en-US"/>
        </w:rPr>
        <w:t>.</w:t>
      </w:r>
      <w:r w:rsidR="009A55B6">
        <w:rPr>
          <w:rFonts w:cs="Arial"/>
          <w:lang w:val="en-US"/>
        </w:rPr>
        <w:t>2</w:t>
      </w:r>
      <w:r w:rsidR="00ED7B43" w:rsidRPr="002E7047">
        <w:rPr>
          <w:rFonts w:cs="Arial"/>
          <w:lang w:val="en-US"/>
        </w:rPr>
        <w:t>%)</w:t>
      </w:r>
      <w:r w:rsidR="00416ABA">
        <w:rPr>
          <w:rFonts w:cs="Arial"/>
          <w:lang w:val="en-US"/>
        </w:rPr>
        <w:t>.</w:t>
      </w:r>
      <w:r w:rsidR="00ED7B43">
        <w:rPr>
          <w:rFonts w:cs="Arial"/>
          <w:lang w:val="en-US"/>
        </w:rPr>
        <w:t xml:space="preserve"> </w:t>
      </w:r>
    </w:p>
    <w:p w:rsidR="008A0000" w:rsidRDefault="00516EB5" w:rsidP="00ED7B43">
      <w:pPr>
        <w:spacing w:before="0" w:after="0"/>
        <w:rPr>
          <w:rFonts w:cs="Arial"/>
          <w:lang w:val="en-US"/>
        </w:rPr>
      </w:pPr>
      <w:r>
        <w:rPr>
          <w:rFonts w:cs="Arial"/>
          <w:lang w:val="en-US"/>
        </w:rPr>
        <w:t>Within groups with a lower share in total retail sales, the highest increase in sales was noted by e</w:t>
      </w:r>
      <w:r w:rsidR="00ED1B54">
        <w:rPr>
          <w:rFonts w:cs="Arial"/>
          <w:lang w:val="en-US"/>
        </w:rPr>
        <w:t>nt</w:t>
      </w:r>
      <w:r w:rsidR="002F6DB4">
        <w:rPr>
          <w:rFonts w:cs="Arial"/>
          <w:lang w:val="en-US"/>
        </w:rPr>
        <w:t>ities</w:t>
      </w:r>
      <w:r>
        <w:rPr>
          <w:rFonts w:cs="Arial"/>
          <w:lang w:val="en-US"/>
        </w:rPr>
        <w:t xml:space="preserve"> </w:t>
      </w:r>
      <w:r w:rsidR="00ED1B54" w:rsidRPr="0059242E">
        <w:rPr>
          <w:rFonts w:cs="Arial"/>
          <w:lang w:val="en-US"/>
        </w:rPr>
        <w:t xml:space="preserve">trading </w:t>
      </w:r>
      <w:r w:rsidRPr="0059242E">
        <w:rPr>
          <w:rFonts w:cs="Arial"/>
          <w:lang w:val="en-US"/>
        </w:rPr>
        <w:t>in</w:t>
      </w:r>
      <w:r>
        <w:rPr>
          <w:rFonts w:cs="Arial"/>
          <w:lang w:val="en-US"/>
        </w:rPr>
        <w:t xml:space="preserve"> </w:t>
      </w:r>
      <w:r w:rsidR="00ED1B54">
        <w:rPr>
          <w:rFonts w:cs="Arial"/>
          <w:lang w:val="en-US"/>
        </w:rPr>
        <w:t>textiles, clothing, footwear</w:t>
      </w:r>
      <w:r>
        <w:rPr>
          <w:rFonts w:cs="Arial"/>
          <w:lang w:val="en-US"/>
        </w:rPr>
        <w:t xml:space="preserve"> (by </w:t>
      </w:r>
      <w:r w:rsidR="00416ABA">
        <w:rPr>
          <w:rFonts w:cs="Arial"/>
          <w:lang w:val="en-US"/>
        </w:rPr>
        <w:t>18</w:t>
      </w:r>
      <w:r>
        <w:rPr>
          <w:rFonts w:cs="Arial"/>
          <w:lang w:val="en-US"/>
        </w:rPr>
        <w:t>.</w:t>
      </w:r>
      <w:r w:rsidR="00416ABA">
        <w:rPr>
          <w:rFonts w:cs="Arial"/>
          <w:lang w:val="en-US"/>
        </w:rPr>
        <w:t>0</w:t>
      </w:r>
      <w:r>
        <w:rPr>
          <w:rFonts w:cs="Arial"/>
          <w:lang w:val="en-US"/>
        </w:rPr>
        <w:t>%).</w:t>
      </w:r>
      <w:r w:rsidR="00B61195">
        <w:rPr>
          <w:rFonts w:cs="Arial"/>
          <w:lang w:val="en-US"/>
        </w:rPr>
        <w:t xml:space="preserve"> </w:t>
      </w:r>
    </w:p>
    <w:p w:rsidR="004C79A0" w:rsidRDefault="00517C73" w:rsidP="00ED7B43">
      <w:pPr>
        <w:spacing w:before="0" w:after="0"/>
        <w:rPr>
          <w:rFonts w:cs="Arial"/>
          <w:lang w:val="en-US"/>
        </w:rPr>
      </w:pPr>
      <w:r>
        <w:rPr>
          <w:rFonts w:cs="Arial"/>
          <w:lang w:val="en-US"/>
        </w:rPr>
        <w:t>The decrease in retail sales was recorded by economic units classified into the group</w:t>
      </w:r>
      <w:r w:rsidR="003F1527">
        <w:rPr>
          <w:rFonts w:cs="Arial"/>
          <w:lang w:val="en-US"/>
        </w:rPr>
        <w:t>s</w:t>
      </w:r>
      <w:r>
        <w:rPr>
          <w:rFonts w:cs="Arial"/>
          <w:lang w:val="en-US"/>
        </w:rPr>
        <w:t xml:space="preserve"> “other retail sale in non-specialized stores” (by 1.9%) and “food, beverages and tobacco products”</w:t>
      </w:r>
      <w:r w:rsidR="00D10F4B">
        <w:rPr>
          <w:rFonts w:cs="Arial"/>
          <w:lang w:val="en-US"/>
        </w:rPr>
        <w:t xml:space="preserve"> (by 10.</w:t>
      </w:r>
      <w:r>
        <w:rPr>
          <w:rFonts w:cs="Arial"/>
          <w:lang w:val="en-US"/>
        </w:rPr>
        <w:t>4%), which was caused by earlier date of Easter in 2018 (cal</w:t>
      </w:r>
      <w:r w:rsidR="009E2303">
        <w:rPr>
          <w:rFonts w:cs="Arial"/>
          <w:lang w:val="en-US"/>
        </w:rPr>
        <w:t>endar effect).</w:t>
      </w:r>
    </w:p>
    <w:p w:rsidR="00476467" w:rsidRDefault="004C79A0" w:rsidP="00ED7B43">
      <w:pPr>
        <w:spacing w:before="0" w:after="0"/>
        <w:rPr>
          <w:rFonts w:cs="Arial"/>
          <w:lang w:val="en-US"/>
        </w:rPr>
      </w:pPr>
      <w:r>
        <w:rPr>
          <w:rFonts w:cs="Arial"/>
          <w:lang w:val="en-US"/>
        </w:rPr>
        <w:t>In the period of January-</w:t>
      </w:r>
      <w:r w:rsidR="0010694A">
        <w:rPr>
          <w:rFonts w:cs="Arial"/>
          <w:lang w:val="en-US"/>
        </w:rPr>
        <w:t>April</w:t>
      </w:r>
      <w:r>
        <w:rPr>
          <w:rFonts w:cs="Arial"/>
          <w:lang w:val="en-US"/>
        </w:rPr>
        <w:t xml:space="preserve"> 2018</w:t>
      </w:r>
      <w:r w:rsidR="00077890">
        <w:rPr>
          <w:rStyle w:val="Odwoanieprzypisudolnego"/>
          <w:rFonts w:cs="Arial"/>
          <w:lang w:val="en-US"/>
        </w:rPr>
        <w:footnoteReference w:id="2"/>
      </w:r>
      <w:r>
        <w:rPr>
          <w:rFonts w:cs="Arial"/>
          <w:lang w:val="en-US"/>
        </w:rPr>
        <w:t xml:space="preserve"> retail sales were by </w:t>
      </w:r>
      <w:r w:rsidR="0010694A">
        <w:rPr>
          <w:rFonts w:cs="Arial"/>
          <w:lang w:val="en-US"/>
        </w:rPr>
        <w:t>6</w:t>
      </w:r>
      <w:r>
        <w:rPr>
          <w:rFonts w:cs="Arial"/>
          <w:lang w:val="en-US"/>
        </w:rPr>
        <w:t>.</w:t>
      </w:r>
      <w:r w:rsidR="0010694A">
        <w:rPr>
          <w:rFonts w:cs="Arial"/>
          <w:lang w:val="en-US"/>
        </w:rPr>
        <w:t>9</w:t>
      </w:r>
      <w:r>
        <w:rPr>
          <w:rFonts w:cs="Arial"/>
          <w:lang w:val="en-US"/>
        </w:rPr>
        <w:t xml:space="preserve"> higher than in the corresponding period of 2017 </w:t>
      </w:r>
      <w:r w:rsidR="00D10F4B">
        <w:rPr>
          <w:rFonts w:cs="Arial"/>
          <w:lang w:val="en-US"/>
        </w:rPr>
        <w:t>.</w:t>
      </w:r>
    </w:p>
    <w:p w:rsidR="00E80C30" w:rsidRPr="00616B93" w:rsidRDefault="008C6D41" w:rsidP="001A75DF">
      <w:pPr>
        <w:pStyle w:val="tytuwykresu"/>
        <w:rPr>
          <w:shd w:val="clear" w:color="auto" w:fill="FFFFFF"/>
          <w:lang w:val="en-US"/>
        </w:rPr>
      </w:pPr>
      <w:r>
        <w:rPr>
          <w:lang w:val="en-US"/>
        </w:rPr>
        <w:t>Chart</w:t>
      </w:r>
      <w:r w:rsidR="00B25EE8" w:rsidRPr="00616B93">
        <w:rPr>
          <w:lang w:val="en-US"/>
        </w:rPr>
        <w:t xml:space="preserve"> 1</w:t>
      </w:r>
      <w:r w:rsidR="00976445" w:rsidRPr="00616B93">
        <w:rPr>
          <w:lang w:val="en-US"/>
        </w:rPr>
        <w:t>.</w:t>
      </w:r>
      <w:r w:rsidR="00B25EE8" w:rsidRPr="00616B93">
        <w:rPr>
          <w:shd w:val="clear" w:color="auto" w:fill="FFFFFF"/>
          <w:lang w:val="en-US"/>
        </w:rPr>
        <w:t xml:space="preserve"> </w:t>
      </w:r>
      <w:r w:rsidR="00616B93" w:rsidRPr="00616B93">
        <w:rPr>
          <w:shd w:val="clear" w:color="auto" w:fill="FFFFFF"/>
          <w:lang w:val="en-US"/>
        </w:rPr>
        <w:t>Retail sales of goods (constant prices) – corresponding period of previous year=100</w:t>
      </w:r>
    </w:p>
    <w:p w:rsidR="00A761BB" w:rsidRPr="00C134FB" w:rsidRDefault="002E7047" w:rsidP="00476467">
      <w:pPr>
        <w:pStyle w:val="tytuwykresu"/>
        <w:rPr>
          <w:lang w:val="en-US"/>
        </w:rPr>
      </w:pPr>
      <w:r w:rsidRPr="0095396F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750400" behindDoc="0" locked="0" layoutInCell="1" allowOverlap="1" wp14:anchorId="49386177" wp14:editId="1300004E">
            <wp:simplePos x="0" y="0"/>
            <wp:positionH relativeFrom="margin">
              <wp:posOffset>2540</wp:posOffset>
            </wp:positionH>
            <wp:positionV relativeFrom="margin">
              <wp:posOffset>4725670</wp:posOffset>
            </wp:positionV>
            <wp:extent cx="5118735" cy="2748915"/>
            <wp:effectExtent l="0" t="0" r="5715" b="0"/>
            <wp:wrapSquare wrapText="bothSides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A761BB">
        <w:rPr>
          <w:rFonts w:cs="Arial"/>
          <w:lang w:val="en-US"/>
        </w:rPr>
        <w:br w:type="page"/>
      </w:r>
    </w:p>
    <w:p w:rsidR="00760B21" w:rsidRPr="00760B21" w:rsidRDefault="00760B21" w:rsidP="00760B21">
      <w:pPr>
        <w:rPr>
          <w:lang w:val="en-US" w:eastAsia="pl-PL"/>
        </w:rPr>
      </w:pPr>
    </w:p>
    <w:p w:rsidR="00A808AA" w:rsidRPr="00186719" w:rsidRDefault="00C84FE4" w:rsidP="00A808AA">
      <w:pPr>
        <w:pStyle w:val="Nagwek1"/>
        <w:rPr>
          <w:rFonts w:cs="Arial"/>
          <w:b/>
          <w:lang w:val="en-US"/>
        </w:rPr>
      </w:pPr>
      <w:r w:rsidRPr="005C123C">
        <w:rPr>
          <w:b/>
          <w:noProof/>
          <w:color w:val="auto"/>
          <w:szCs w:val="19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>
                <wp:simplePos x="0" y="0"/>
                <wp:positionH relativeFrom="column">
                  <wp:posOffset>5219921</wp:posOffset>
                </wp:positionH>
                <wp:positionV relativeFrom="paragraph">
                  <wp:posOffset>508221</wp:posOffset>
                </wp:positionV>
                <wp:extent cx="1811020" cy="1343660"/>
                <wp:effectExtent l="0" t="0" r="0" b="0"/>
                <wp:wrapTight wrapText="bothSides">
                  <wp:wrapPolygon edited="0">
                    <wp:start x="682" y="0"/>
                    <wp:lineTo x="682" y="21130"/>
                    <wp:lineTo x="20903" y="21130"/>
                    <wp:lineTo x="20903" y="0"/>
                    <wp:lineTo x="682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343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4E" w:rsidRPr="00745877" w:rsidRDefault="00CB3B4E" w:rsidP="00745877">
                            <w:pPr>
                              <w:pStyle w:val="tekstzboku"/>
                              <w:spacing w:before="0"/>
                              <w:rPr>
                                <w:lang w:val="en-US"/>
                              </w:rPr>
                            </w:pPr>
                            <w:r w:rsidRPr="00745877">
                              <w:rPr>
                                <w:lang w:val="en-US"/>
                              </w:rPr>
                              <w:t xml:space="preserve">In the </w:t>
                            </w:r>
                            <w:r w:rsidR="00670AB4">
                              <w:rPr>
                                <w:lang w:val="en-US"/>
                              </w:rPr>
                              <w:t xml:space="preserve">period </w:t>
                            </w:r>
                            <w:r w:rsidRPr="00745877">
                              <w:rPr>
                                <w:lang w:val="en-US"/>
                              </w:rPr>
                              <w:t xml:space="preserve">of </w:t>
                            </w:r>
                            <w:r w:rsidR="009A2292">
                              <w:rPr>
                                <w:lang w:val="en-US"/>
                              </w:rPr>
                              <w:t xml:space="preserve">January-April 2018, </w:t>
                            </w:r>
                            <w:r>
                              <w:rPr>
                                <w:lang w:val="en-US"/>
                              </w:rPr>
                              <w:t xml:space="preserve">retail sales </w:t>
                            </w:r>
                            <w:r w:rsidR="00670AB4">
                              <w:rPr>
                                <w:lang w:val="en-US"/>
                              </w:rPr>
                              <w:t xml:space="preserve">index </w:t>
                            </w:r>
                            <w:r w:rsidR="00F23B32">
                              <w:rPr>
                                <w:lang w:val="en-US"/>
                              </w:rPr>
                              <w:t>(at constant prices)</w:t>
                            </w:r>
                            <w:r w:rsidR="00670AB4">
                              <w:rPr>
                                <w:lang w:val="en-US"/>
                              </w:rPr>
                              <w:t xml:space="preserve"> per annum persisted </w:t>
                            </w:r>
                            <w:r w:rsidR="00810B88">
                              <w:rPr>
                                <w:lang w:val="en-US"/>
                              </w:rPr>
                              <w:t>at</w:t>
                            </w:r>
                            <w:r w:rsidR="00670AB4">
                              <w:rPr>
                                <w:lang w:val="en-US"/>
                              </w:rPr>
                              <w:t xml:space="preserve"> the same level </w:t>
                            </w:r>
                            <w:r w:rsidR="00810B88">
                              <w:rPr>
                                <w:lang w:val="en-US"/>
                              </w:rPr>
                              <w:t>as</w:t>
                            </w:r>
                            <w:r w:rsidR="00670AB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A2292">
                              <w:rPr>
                                <w:lang w:val="en-US"/>
                              </w:rPr>
                              <w:t>in the corresponding period of</w:t>
                            </w:r>
                            <w:r w:rsidR="00670AB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A2292">
                              <w:rPr>
                                <w:lang w:val="en-US"/>
                              </w:rPr>
                              <w:t xml:space="preserve">the previous </w:t>
                            </w:r>
                            <w:r w:rsidR="00670AB4">
                              <w:rPr>
                                <w:lang w:val="en-US"/>
                              </w:rPr>
                              <w:t>year and amounted to 106.</w:t>
                            </w:r>
                            <w:r w:rsidR="00F23B32">
                              <w:rPr>
                                <w:lang w:val="en-US"/>
                              </w:rPr>
                              <w:t>9</w:t>
                            </w:r>
                          </w:p>
                          <w:p w:rsidR="00CB3B4E" w:rsidRPr="00745877" w:rsidRDefault="00CB3B4E" w:rsidP="00C15AD6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margin-left:411pt;margin-top:40pt;width:142.6pt;height:105.8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" filled="f" stroked="f">
                <v:textbox>
                  <w:txbxContent>
                    <w:p w:rsidR="00CB3B4E" w:rsidRPr="00745877" w:rsidRDefault="00CB3B4E" w:rsidP="00745877">
                      <w:pPr>
                        <w:pStyle w:val="tekstzboku"/>
                        <w:spacing w:before="0"/>
                        <w:rPr>
                          <w:lang w:val="en-US"/>
                        </w:rPr>
                      </w:pPr>
                      <w:r w:rsidRPr="00745877">
                        <w:rPr>
                          <w:lang w:val="en-US"/>
                        </w:rPr>
                        <w:t xml:space="preserve">In the </w:t>
                      </w:r>
                      <w:r w:rsidR="00670AB4">
                        <w:rPr>
                          <w:lang w:val="en-US"/>
                        </w:rPr>
                        <w:t xml:space="preserve">period </w:t>
                      </w:r>
                      <w:r w:rsidRPr="00745877">
                        <w:rPr>
                          <w:lang w:val="en-US"/>
                        </w:rPr>
                        <w:t xml:space="preserve">of </w:t>
                      </w:r>
                      <w:r w:rsidR="009A2292">
                        <w:rPr>
                          <w:lang w:val="en-US"/>
                        </w:rPr>
                        <w:t xml:space="preserve">January-April 2018, </w:t>
                      </w:r>
                      <w:r>
                        <w:rPr>
                          <w:lang w:val="en-US"/>
                        </w:rPr>
                        <w:t xml:space="preserve">retail sales </w:t>
                      </w:r>
                      <w:r w:rsidR="00670AB4">
                        <w:rPr>
                          <w:lang w:val="en-US"/>
                        </w:rPr>
                        <w:t xml:space="preserve">index </w:t>
                      </w:r>
                      <w:r w:rsidR="00F23B32">
                        <w:rPr>
                          <w:lang w:val="en-US"/>
                        </w:rPr>
                        <w:t>(at constant prices)</w:t>
                      </w:r>
                      <w:r w:rsidR="00670AB4">
                        <w:rPr>
                          <w:lang w:val="en-US"/>
                        </w:rPr>
                        <w:t xml:space="preserve"> per annum persisted </w:t>
                      </w:r>
                      <w:r w:rsidR="00810B88">
                        <w:rPr>
                          <w:lang w:val="en-US"/>
                        </w:rPr>
                        <w:t>at</w:t>
                      </w:r>
                      <w:r w:rsidR="00670AB4">
                        <w:rPr>
                          <w:lang w:val="en-US"/>
                        </w:rPr>
                        <w:t xml:space="preserve"> the same level </w:t>
                      </w:r>
                      <w:r w:rsidR="00810B88">
                        <w:rPr>
                          <w:lang w:val="en-US"/>
                        </w:rPr>
                        <w:t>as</w:t>
                      </w:r>
                      <w:r w:rsidR="00670AB4">
                        <w:rPr>
                          <w:lang w:val="en-US"/>
                        </w:rPr>
                        <w:t xml:space="preserve"> </w:t>
                      </w:r>
                      <w:r w:rsidR="009A2292">
                        <w:rPr>
                          <w:lang w:val="en-US"/>
                        </w:rPr>
                        <w:t>in the corresponding period of</w:t>
                      </w:r>
                      <w:r w:rsidR="00670AB4">
                        <w:rPr>
                          <w:lang w:val="en-US"/>
                        </w:rPr>
                        <w:t xml:space="preserve"> </w:t>
                      </w:r>
                      <w:r w:rsidR="009A2292">
                        <w:rPr>
                          <w:lang w:val="en-US"/>
                        </w:rPr>
                        <w:t xml:space="preserve">the previous </w:t>
                      </w:r>
                      <w:r w:rsidR="00670AB4">
                        <w:rPr>
                          <w:lang w:val="en-US"/>
                        </w:rPr>
                        <w:t>year and amounted to 106.</w:t>
                      </w:r>
                      <w:r w:rsidR="00F23B32">
                        <w:rPr>
                          <w:lang w:val="en-US"/>
                        </w:rPr>
                        <w:t>9</w:t>
                      </w:r>
                    </w:p>
                    <w:p w:rsidR="00CB3B4E" w:rsidRPr="00745877" w:rsidRDefault="00CB3B4E" w:rsidP="00C15AD6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808AA" w:rsidRPr="005C123C">
        <w:rPr>
          <w:rFonts w:cs="Arial"/>
          <w:b/>
          <w:color w:val="auto"/>
          <w:lang w:val="en-US"/>
        </w:rPr>
        <w:t xml:space="preserve">Table 1. </w:t>
      </w:r>
      <w:r w:rsidR="00865207" w:rsidRPr="005C123C">
        <w:rPr>
          <w:rFonts w:cs="Arial"/>
          <w:b/>
          <w:color w:val="auto"/>
          <w:lang w:val="en-US"/>
        </w:rPr>
        <w:t>Index numbers</w:t>
      </w:r>
      <w:r w:rsidR="00A808AA" w:rsidRPr="005C123C">
        <w:rPr>
          <w:rFonts w:cs="Arial"/>
          <w:b/>
          <w:color w:val="auto"/>
          <w:lang w:val="en-US"/>
        </w:rPr>
        <w:t xml:space="preserve"> of retail sales (constant prices)</w:t>
      </w:r>
    </w:p>
    <w:tbl>
      <w:tblPr>
        <w:tblW w:w="6876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134"/>
        <w:gridCol w:w="1134"/>
        <w:gridCol w:w="1134"/>
      </w:tblGrid>
      <w:tr w:rsidR="00A808AA" w:rsidRPr="0095396F" w:rsidTr="000714C9">
        <w:trPr>
          <w:gridAfter w:val="3"/>
          <w:wAfter w:w="3402" w:type="dxa"/>
          <w:cantSplit/>
          <w:trHeight w:val="360"/>
        </w:trPr>
        <w:tc>
          <w:tcPr>
            <w:tcW w:w="34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808AA" w:rsidRPr="0095396F" w:rsidRDefault="00A808AA" w:rsidP="000714C9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1C190A">
              <w:rPr>
                <w:rFonts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</w:tr>
      <w:tr w:rsidR="00A808AA" w:rsidRPr="0095396F" w:rsidTr="000714C9">
        <w:trPr>
          <w:cantSplit/>
          <w:trHeight w:val="340"/>
        </w:trPr>
        <w:tc>
          <w:tcPr>
            <w:tcW w:w="3474" w:type="dxa"/>
            <w:vMerge/>
            <w:shd w:val="clear" w:color="auto" w:fill="auto"/>
            <w:vAlign w:val="center"/>
          </w:tcPr>
          <w:p w:rsidR="00A808AA" w:rsidRPr="0095396F" w:rsidRDefault="00A808AA" w:rsidP="000714C9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808AA" w:rsidRPr="0095396F" w:rsidRDefault="00A808AA" w:rsidP="0012679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5396F">
              <w:rPr>
                <w:rFonts w:asciiTheme="majorHAnsi" w:hAnsiTheme="majorHAnsi" w:cs="Arial"/>
                <w:color w:val="000000"/>
                <w:sz w:val="16"/>
                <w:szCs w:val="16"/>
              </w:rPr>
              <w:t>I</w:t>
            </w:r>
            <w:r w:rsidR="0012679F">
              <w:rPr>
                <w:rFonts w:asciiTheme="majorHAnsi" w:hAnsiTheme="majorHAnsi" w:cs="Arial"/>
                <w:color w:val="000000"/>
                <w:sz w:val="16"/>
                <w:szCs w:val="16"/>
              </w:rPr>
              <w:t>V</w:t>
            </w:r>
            <w:r w:rsidRPr="0095396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A808AA" w:rsidRPr="0095396F" w:rsidRDefault="00A808AA" w:rsidP="000714C9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I</w:t>
            </w:r>
            <w:r w:rsidR="001A2810">
              <w:rPr>
                <w:rFonts w:asciiTheme="majorHAnsi" w:hAnsiTheme="majorHAnsi" w:cs="Arial"/>
                <w:color w:val="000000"/>
                <w:sz w:val="16"/>
                <w:szCs w:val="16"/>
              </w:rPr>
              <w:t>-IV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</w:t>
            </w:r>
            <w:r w:rsidRPr="0095396F">
              <w:rPr>
                <w:rFonts w:asciiTheme="majorHAnsi" w:hAnsiTheme="majorHAnsi" w:cs="Arial"/>
                <w:color w:val="000000"/>
                <w:sz w:val="16"/>
                <w:szCs w:val="16"/>
              </w:rPr>
              <w:t>201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8</w:t>
            </w:r>
          </w:p>
        </w:tc>
      </w:tr>
      <w:tr w:rsidR="00A808AA" w:rsidRPr="0095396F" w:rsidTr="000714C9">
        <w:trPr>
          <w:trHeight w:val="340"/>
        </w:trPr>
        <w:tc>
          <w:tcPr>
            <w:tcW w:w="3474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A808AA" w:rsidRPr="0095396F" w:rsidRDefault="00A808AA" w:rsidP="000714C9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A808AA" w:rsidRPr="0095396F" w:rsidRDefault="00A808AA" w:rsidP="000714C9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I</w:t>
            </w:r>
            <w:r w:rsidR="0012679F">
              <w:rPr>
                <w:rFonts w:asciiTheme="majorHAnsi" w:hAnsiTheme="majorHAnsi" w:cs="Arial"/>
                <w:color w:val="000000"/>
                <w:sz w:val="16"/>
                <w:szCs w:val="16"/>
              </w:rPr>
              <w:t>II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2018</w:t>
            </w:r>
            <w:r w:rsidRPr="0095396F">
              <w:rPr>
                <w:rFonts w:asciiTheme="majorHAnsi" w:hAnsiTheme="majorHAnsi"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A808AA" w:rsidRPr="0095396F" w:rsidRDefault="0012679F" w:rsidP="000714C9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IV</w:t>
            </w:r>
            <w:r w:rsidR="00A808AA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</w:t>
            </w:r>
            <w:r w:rsidR="00A808AA" w:rsidRPr="0095396F">
              <w:rPr>
                <w:rFonts w:asciiTheme="majorHAnsi" w:hAnsiTheme="majorHAnsi" w:cs="Arial"/>
                <w:color w:val="000000"/>
                <w:sz w:val="16"/>
                <w:szCs w:val="16"/>
              </w:rPr>
              <w:t>201</w:t>
            </w:r>
            <w:r w:rsidR="00A808AA">
              <w:rPr>
                <w:rFonts w:asciiTheme="majorHAnsi" w:hAnsiTheme="majorHAnsi" w:cs="Arial"/>
                <w:color w:val="000000"/>
                <w:sz w:val="16"/>
                <w:szCs w:val="16"/>
              </w:rPr>
              <w:t>7</w:t>
            </w:r>
            <w:r w:rsidR="00A808AA" w:rsidRPr="0095396F">
              <w:rPr>
                <w:rFonts w:asciiTheme="majorHAnsi" w:hAnsiTheme="majorHAnsi"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A808AA" w:rsidRPr="0095396F" w:rsidRDefault="001A2810" w:rsidP="000714C9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I-IV</w:t>
            </w:r>
            <w:r w:rsidR="00A808AA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2017</w:t>
            </w:r>
            <w:r w:rsidR="00A808AA" w:rsidRPr="0095396F">
              <w:rPr>
                <w:rFonts w:asciiTheme="majorHAnsi" w:hAnsiTheme="majorHAnsi" w:cs="Arial"/>
                <w:color w:val="000000"/>
                <w:sz w:val="16"/>
                <w:szCs w:val="16"/>
              </w:rPr>
              <w:t>=100</w:t>
            </w:r>
          </w:p>
        </w:tc>
      </w:tr>
      <w:tr w:rsidR="007A1453" w:rsidRPr="0095396F" w:rsidTr="000714C9">
        <w:trPr>
          <w:trHeight w:val="369"/>
        </w:trPr>
        <w:tc>
          <w:tcPr>
            <w:tcW w:w="3474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7A1453" w:rsidRPr="00382DAE" w:rsidRDefault="007A1453" w:rsidP="007A1453">
            <w:pPr>
              <w:spacing w:before="0" w:after="0" w:line="240" w:lineRule="atLeas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7A1453" w:rsidRPr="00F156AE" w:rsidRDefault="003D2FEA" w:rsidP="007A1453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94.</w:t>
            </w:r>
            <w:r w:rsidR="007A1453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7A1453" w:rsidRPr="00F156AE" w:rsidRDefault="00442D2F" w:rsidP="007A1453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104.</w:t>
            </w:r>
            <w:r w:rsidR="007A1453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7A1453" w:rsidRPr="00F156AE" w:rsidRDefault="00130AB2" w:rsidP="007A1453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106.</w:t>
            </w:r>
            <w:r w:rsidR="007A1453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A1453" w:rsidRPr="0095396F" w:rsidTr="000714C9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7A1453" w:rsidRPr="0095396F" w:rsidRDefault="007A1453" w:rsidP="007A1453">
            <w:pPr>
              <w:spacing w:before="0" w:after="0"/>
              <w:ind w:firstLine="181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color w:val="000000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7A1453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7A1453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7A1453" w:rsidP="007A1453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A1453" w:rsidRPr="00130AB2" w:rsidTr="000714C9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7A1453" w:rsidRPr="00382DAE" w:rsidRDefault="007A1453" w:rsidP="007A1453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sz w:val="16"/>
                <w:szCs w:val="16"/>
                <w:lang w:val="en-GB"/>
              </w:rPr>
              <w:t>Motor vehicles, motorcycles, parts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7A1453" w:rsidP="003D2FEA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  <w:r w:rsidR="003D2FEA"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7A1453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 w:rsidR="00442D2F">
              <w:rPr>
                <w:rFonts w:cs="Arial"/>
                <w:color w:val="000000"/>
                <w:sz w:val="16"/>
                <w:szCs w:val="16"/>
              </w:rPr>
              <w:t>11.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130AB2" w:rsidRDefault="007A1453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107</w:t>
            </w:r>
            <w:r w:rsidR="00130AB2"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.</w:t>
            </w:r>
            <w:r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7A1453" w:rsidRPr="00130AB2" w:rsidTr="000714C9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7A1453" w:rsidRPr="00382DAE" w:rsidRDefault="007A1453" w:rsidP="007A1453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So</w:t>
            </w:r>
            <w:r>
              <w:rPr>
                <w:rFonts w:cs="Arial"/>
                <w:sz w:val="16"/>
                <w:szCs w:val="16"/>
                <w:lang w:val="en-US"/>
              </w:rPr>
              <w:t>li</w:t>
            </w:r>
            <w:r w:rsidRPr="00382DAE">
              <w:rPr>
                <w:rFonts w:cs="Arial"/>
                <w:sz w:val="16"/>
                <w:szCs w:val="16"/>
                <w:lang w:val="en-US"/>
              </w:rPr>
              <w:t>d, liquid and gaseous fuels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130AB2" w:rsidRDefault="003D2FEA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101.</w:t>
            </w:r>
            <w:r w:rsidR="007A1453"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130AB2" w:rsidRDefault="00442D2F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110.</w:t>
            </w:r>
            <w:r w:rsidR="007A1453"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130AB2" w:rsidRDefault="00130AB2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107.</w:t>
            </w:r>
            <w:r w:rsidR="007A1453"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7A1453" w:rsidRPr="00130AB2" w:rsidTr="000714C9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7A1453" w:rsidRPr="00382DAE" w:rsidRDefault="007A1453" w:rsidP="007A1453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Food, beverages and tobacco products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130AB2" w:rsidRDefault="003D2FEA" w:rsidP="007A1453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82.</w:t>
            </w:r>
            <w:r w:rsidR="007A1453"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130AB2" w:rsidRDefault="00442D2F" w:rsidP="007A1453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89.</w:t>
            </w:r>
            <w:r w:rsidR="007A1453"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130AB2" w:rsidRDefault="00130AB2" w:rsidP="007A1453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102.</w:t>
            </w:r>
            <w:r w:rsidR="007A1453"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7A1453" w:rsidRPr="0095396F" w:rsidTr="000714C9">
        <w:trPr>
          <w:trHeight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7A1453" w:rsidRPr="00382DAE" w:rsidRDefault="007A1453" w:rsidP="007A1453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Other retail sale</w:t>
            </w:r>
            <w:r w:rsidRPr="00382DAE">
              <w:rPr>
                <w:rFonts w:cs="Arial"/>
                <w:sz w:val="16"/>
                <w:szCs w:val="16"/>
                <w:lang w:val="en-US"/>
              </w:rPr>
              <w:t xml:space="preserve"> in non-specialized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3D2FEA" w:rsidP="007A1453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442D2F" w:rsidP="007A1453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130AB2" w:rsidP="007A1453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7A1453" w:rsidRPr="00130AB2" w:rsidTr="000714C9">
        <w:trPr>
          <w:cantSplit/>
          <w:trHeight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7A1453" w:rsidRPr="00382DAE" w:rsidRDefault="007A1453" w:rsidP="007A1453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 xml:space="preserve">Pharmaceuticals, cosmetics, </w:t>
            </w:r>
            <w:r w:rsidRPr="00382DAE">
              <w:rPr>
                <w:rFonts w:cs="Arial"/>
                <w:sz w:val="16"/>
                <w:szCs w:val="16"/>
                <w:lang w:val="en-GB"/>
              </w:rPr>
              <w:t xml:space="preserve">orthopaedic </w:t>
            </w:r>
            <w:r w:rsidRPr="00382DAE">
              <w:rPr>
                <w:rFonts w:cs="Arial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3D2FEA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442D2F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130AB2" w:rsidRDefault="007A1453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112</w:t>
            </w:r>
            <w:r w:rsidR="00130AB2">
              <w:rPr>
                <w:rFonts w:cs="Arial"/>
                <w:color w:val="000000"/>
                <w:sz w:val="16"/>
                <w:szCs w:val="16"/>
                <w:lang w:val="en-US"/>
              </w:rPr>
              <w:t>.</w:t>
            </w:r>
            <w:r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7A1453" w:rsidRPr="00130AB2" w:rsidTr="000714C9">
        <w:trPr>
          <w:cantSplit/>
          <w:trHeight w:val="424"/>
        </w:trPr>
        <w:tc>
          <w:tcPr>
            <w:tcW w:w="3474" w:type="dxa"/>
            <w:shd w:val="clear" w:color="auto" w:fill="auto"/>
            <w:vAlign w:val="center"/>
            <w:hideMark/>
          </w:tcPr>
          <w:p w:rsidR="007A1453" w:rsidRPr="00130AB2" w:rsidRDefault="007A1453" w:rsidP="007A1453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Textiles, clothing, footwear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130AB2" w:rsidRDefault="003D2FEA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107.</w:t>
            </w:r>
            <w:r w:rsidR="007A1453"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130AB2" w:rsidRDefault="00442D2F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118.</w:t>
            </w:r>
            <w:r w:rsidR="007A1453"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130AB2" w:rsidRDefault="00130AB2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110.</w:t>
            </w:r>
            <w:r w:rsidR="007A1453"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7A1453" w:rsidRPr="00130AB2" w:rsidTr="000714C9">
        <w:trPr>
          <w:cantSplit/>
          <w:trHeight w:val="370"/>
        </w:trPr>
        <w:tc>
          <w:tcPr>
            <w:tcW w:w="3474" w:type="dxa"/>
            <w:shd w:val="clear" w:color="auto" w:fill="auto"/>
            <w:vAlign w:val="center"/>
            <w:hideMark/>
          </w:tcPr>
          <w:p w:rsidR="007A1453" w:rsidRPr="00382DAE" w:rsidRDefault="007A1453" w:rsidP="007A1453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Furniture, radio, TV and household appliances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130AB2" w:rsidRDefault="003D2FEA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101.</w:t>
            </w:r>
            <w:r w:rsidR="007A1453"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130AB2" w:rsidRDefault="00442D2F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106.</w:t>
            </w:r>
            <w:r w:rsidR="007A1453"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130AB2" w:rsidRDefault="00130AB2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107.</w:t>
            </w:r>
            <w:r w:rsidR="007A1453" w:rsidRPr="00130AB2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7A1453" w:rsidRPr="0095396F" w:rsidTr="000714C9">
        <w:trPr>
          <w:cantSplit/>
          <w:trHeight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7A1453" w:rsidRPr="00382DAE" w:rsidRDefault="007A1453" w:rsidP="007A1453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Newspapers, books, other sale in 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3D2FEA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442D2F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130AB2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7A1453" w:rsidRPr="0095396F" w:rsidTr="000714C9">
        <w:trPr>
          <w:cantSplit/>
          <w:trHeight w:val="369"/>
        </w:trPr>
        <w:tc>
          <w:tcPr>
            <w:tcW w:w="34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A1453" w:rsidRPr="00382DAE" w:rsidRDefault="007A1453" w:rsidP="007A1453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7A1453" w:rsidRPr="00F156AE" w:rsidRDefault="003D2FEA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7A1453" w:rsidRPr="00F156AE" w:rsidRDefault="00442D2F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7A1453" w:rsidRPr="00F156AE" w:rsidRDefault="00130AB2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</w:tbl>
    <w:p w:rsidR="00A808AA" w:rsidRDefault="00A808AA" w:rsidP="00A808AA">
      <w:pPr>
        <w:pStyle w:val="tytuwykresu"/>
        <w:spacing w:line="240" w:lineRule="atLeast"/>
        <w:rPr>
          <w:sz w:val="16"/>
          <w:szCs w:val="16"/>
        </w:rPr>
      </w:pPr>
    </w:p>
    <w:p w:rsidR="00A808AA" w:rsidRPr="00186719" w:rsidRDefault="00E21D84" w:rsidP="00A808AA">
      <w:pPr>
        <w:pStyle w:val="Nagwek1"/>
        <w:rPr>
          <w:rFonts w:cs="Arial"/>
          <w:b/>
          <w:lang w:val="en-US"/>
        </w:rPr>
      </w:pPr>
      <w:r>
        <w:rPr>
          <w:rFonts w:cs="Arial"/>
          <w:b/>
          <w:color w:val="auto"/>
          <w:lang w:val="en-US"/>
        </w:rPr>
        <w:t>Table 2</w:t>
      </w:r>
      <w:r w:rsidR="00A808AA" w:rsidRPr="005C123C">
        <w:rPr>
          <w:rFonts w:cs="Arial"/>
          <w:b/>
          <w:color w:val="auto"/>
          <w:lang w:val="en-US"/>
        </w:rPr>
        <w:t xml:space="preserve">. </w:t>
      </w:r>
      <w:r w:rsidR="008A4988" w:rsidRPr="005C123C">
        <w:rPr>
          <w:rFonts w:cs="Arial"/>
          <w:b/>
          <w:color w:val="auto"/>
          <w:lang w:val="en-US"/>
        </w:rPr>
        <w:t>Index numbers</w:t>
      </w:r>
      <w:r w:rsidR="00A808AA" w:rsidRPr="005C123C">
        <w:rPr>
          <w:rFonts w:cs="Arial"/>
          <w:b/>
          <w:color w:val="auto"/>
          <w:lang w:val="en-US"/>
        </w:rPr>
        <w:t xml:space="preserve"> of retail sales (current prices)</w:t>
      </w:r>
    </w:p>
    <w:tbl>
      <w:tblPr>
        <w:tblW w:w="6876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134"/>
        <w:gridCol w:w="1134"/>
        <w:gridCol w:w="1134"/>
      </w:tblGrid>
      <w:tr w:rsidR="00A808AA" w:rsidRPr="00E21D84" w:rsidTr="000714C9">
        <w:trPr>
          <w:gridAfter w:val="3"/>
          <w:wAfter w:w="3402" w:type="dxa"/>
          <w:cantSplit/>
          <w:trHeight w:val="360"/>
        </w:trPr>
        <w:tc>
          <w:tcPr>
            <w:tcW w:w="34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808AA" w:rsidRPr="00E21D84" w:rsidRDefault="00A808AA" w:rsidP="000714C9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1C190A">
              <w:rPr>
                <w:rFonts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</w:tr>
      <w:tr w:rsidR="00A808AA" w:rsidRPr="00E21D84" w:rsidTr="000714C9">
        <w:trPr>
          <w:cantSplit/>
          <w:trHeight w:val="340"/>
        </w:trPr>
        <w:tc>
          <w:tcPr>
            <w:tcW w:w="3474" w:type="dxa"/>
            <w:vMerge/>
            <w:shd w:val="clear" w:color="auto" w:fill="auto"/>
            <w:vAlign w:val="center"/>
          </w:tcPr>
          <w:p w:rsidR="00A808AA" w:rsidRPr="00E21D84" w:rsidRDefault="00A808AA" w:rsidP="000714C9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808AA" w:rsidRPr="00E21D84" w:rsidRDefault="00A808AA" w:rsidP="00D53A39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E21D84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I</w:t>
            </w:r>
            <w:r w:rsidR="00D53A39" w:rsidRPr="00E21D84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V</w:t>
            </w:r>
            <w:r w:rsidRPr="00E21D84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 xml:space="preserve"> 2018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A808AA" w:rsidRPr="00E21D84" w:rsidRDefault="00A808AA" w:rsidP="00D53A39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E21D84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I-I</w:t>
            </w:r>
            <w:r w:rsidR="00D53A39" w:rsidRPr="00E21D84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V</w:t>
            </w:r>
            <w:r w:rsidRPr="00E21D84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 xml:space="preserve"> 2018</w:t>
            </w:r>
          </w:p>
        </w:tc>
      </w:tr>
      <w:tr w:rsidR="00A808AA" w:rsidRPr="00E21D84" w:rsidTr="000714C9">
        <w:trPr>
          <w:trHeight w:val="340"/>
        </w:trPr>
        <w:tc>
          <w:tcPr>
            <w:tcW w:w="3474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A808AA" w:rsidRPr="00E21D84" w:rsidRDefault="00A808AA" w:rsidP="000714C9">
            <w:pPr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A808AA" w:rsidRPr="00E21D84" w:rsidRDefault="00A808AA" w:rsidP="000714C9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E21D84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I</w:t>
            </w:r>
            <w:r w:rsidR="00D53A39" w:rsidRPr="00E21D84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II</w:t>
            </w:r>
            <w:r w:rsidRPr="00E21D84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 xml:space="preserve"> 2018=100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A808AA" w:rsidRPr="00E21D84" w:rsidRDefault="002D20E5" w:rsidP="000714C9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E21D84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I</w:t>
            </w:r>
            <w:r w:rsidR="00D53A39" w:rsidRPr="00E21D84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V</w:t>
            </w:r>
            <w:r w:rsidR="00A808AA" w:rsidRPr="00E21D84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 xml:space="preserve"> 2017=100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A808AA" w:rsidRPr="00E21D84" w:rsidRDefault="00D53A39" w:rsidP="000714C9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E21D84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I-IV</w:t>
            </w:r>
            <w:r w:rsidR="00A808AA" w:rsidRPr="00E21D84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 xml:space="preserve"> 2017=100</w:t>
            </w:r>
          </w:p>
        </w:tc>
      </w:tr>
      <w:tr w:rsidR="007A1453" w:rsidRPr="00E21D84" w:rsidTr="000714C9">
        <w:trPr>
          <w:trHeight w:val="369"/>
        </w:trPr>
        <w:tc>
          <w:tcPr>
            <w:tcW w:w="3474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7A1453" w:rsidRPr="00E21D84" w:rsidRDefault="007A1453" w:rsidP="007A1453">
            <w:pPr>
              <w:spacing w:before="0" w:after="0" w:line="240" w:lineRule="atLeas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21D8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7A1453" w:rsidRPr="00E21D84" w:rsidRDefault="00E960C2" w:rsidP="007A1453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21D8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94.</w:t>
            </w:r>
            <w:r w:rsidR="007A1453" w:rsidRPr="00E21D8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7A1453" w:rsidRPr="00E21D84" w:rsidRDefault="00A20624" w:rsidP="007A1453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21D8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104.</w:t>
            </w:r>
            <w:r w:rsidR="007A1453" w:rsidRPr="00E21D8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7A1453" w:rsidRPr="00E21D84" w:rsidRDefault="00813116" w:rsidP="007A1453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21D8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107.</w:t>
            </w:r>
            <w:r w:rsidR="007A1453" w:rsidRPr="00E21D84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7A1453" w:rsidRPr="00E21D84" w:rsidTr="000714C9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7A1453" w:rsidRPr="00E21D84" w:rsidRDefault="007A1453" w:rsidP="007A1453">
            <w:pPr>
              <w:spacing w:before="0" w:after="0"/>
              <w:ind w:firstLine="181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color w:val="000000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E21D84" w:rsidRDefault="007A1453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E21D84" w:rsidRDefault="007A1453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E21D84" w:rsidRDefault="007A1453" w:rsidP="007A1453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A1453" w:rsidRPr="0095396F" w:rsidTr="000714C9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7A1453" w:rsidRPr="00382DAE" w:rsidRDefault="007A1453" w:rsidP="007A1453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sz w:val="16"/>
                <w:szCs w:val="16"/>
                <w:lang w:val="en-GB"/>
              </w:rPr>
              <w:t>Motor vehicles, motorcycles, parts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E960C2" w:rsidP="007A1453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A20624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813116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7A1453" w:rsidRPr="0095396F" w:rsidTr="000714C9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7A1453" w:rsidRPr="00382DAE" w:rsidRDefault="007A1453" w:rsidP="007A1453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Sol</w:t>
            </w:r>
            <w:r>
              <w:rPr>
                <w:rFonts w:cs="Arial"/>
                <w:sz w:val="16"/>
                <w:szCs w:val="16"/>
                <w:lang w:val="en-US"/>
              </w:rPr>
              <w:t>i</w:t>
            </w:r>
            <w:r w:rsidRPr="00382DAE">
              <w:rPr>
                <w:rFonts w:cs="Arial"/>
                <w:sz w:val="16"/>
                <w:szCs w:val="16"/>
                <w:lang w:val="en-US"/>
              </w:rPr>
              <w:t>d, liquid and gaseous fuels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E960C2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A20624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813116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7A1453" w:rsidRPr="0095396F" w:rsidTr="000714C9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7A1453" w:rsidRPr="00382DAE" w:rsidRDefault="007A1453" w:rsidP="007A1453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Food, beverages and tobacco products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E960C2" w:rsidP="007A1453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A20624" w:rsidP="007A1453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813116" w:rsidP="007A1453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7A1453" w:rsidRPr="0095396F" w:rsidTr="000714C9">
        <w:trPr>
          <w:trHeight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7A1453" w:rsidRPr="00382DAE" w:rsidRDefault="007A1453" w:rsidP="007A1453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 xml:space="preserve">Other </w:t>
            </w:r>
            <w:r>
              <w:rPr>
                <w:rFonts w:cs="Arial"/>
                <w:sz w:val="16"/>
                <w:szCs w:val="16"/>
                <w:lang w:val="en-US"/>
              </w:rPr>
              <w:t>retail sale</w:t>
            </w:r>
            <w:r w:rsidRPr="00382DAE">
              <w:rPr>
                <w:rFonts w:cs="Arial"/>
                <w:sz w:val="16"/>
                <w:szCs w:val="16"/>
                <w:lang w:val="en-US"/>
              </w:rPr>
              <w:t xml:space="preserve"> in non-specialized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E960C2" w:rsidP="007A1453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A20624" w:rsidP="007A1453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813116" w:rsidP="007A1453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7A1453" w:rsidRPr="0095396F" w:rsidTr="000714C9">
        <w:trPr>
          <w:cantSplit/>
          <w:trHeight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7A1453" w:rsidRPr="00382DAE" w:rsidRDefault="007A1453" w:rsidP="007A1453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 xml:space="preserve">Pharmaceuticals, cosmetics, </w:t>
            </w:r>
            <w:r w:rsidRPr="00382DAE">
              <w:rPr>
                <w:rFonts w:cs="Arial"/>
                <w:sz w:val="16"/>
                <w:szCs w:val="16"/>
                <w:lang w:val="en-GB"/>
              </w:rPr>
              <w:t xml:space="preserve">orthopaedic </w:t>
            </w:r>
            <w:r w:rsidRPr="00382DAE">
              <w:rPr>
                <w:rFonts w:cs="Arial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E960C2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A20624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813116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7A1453" w:rsidRPr="0095396F" w:rsidTr="000714C9">
        <w:trPr>
          <w:cantSplit/>
          <w:trHeight w:val="424"/>
        </w:trPr>
        <w:tc>
          <w:tcPr>
            <w:tcW w:w="3474" w:type="dxa"/>
            <w:shd w:val="clear" w:color="auto" w:fill="auto"/>
            <w:vAlign w:val="center"/>
            <w:hideMark/>
          </w:tcPr>
          <w:p w:rsidR="007A1453" w:rsidRPr="00382DAE" w:rsidRDefault="007A1453" w:rsidP="007A1453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Textiles, clothing, footwear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E960C2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A20624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F156AE" w:rsidRDefault="00813116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106.</w:t>
            </w:r>
            <w:r w:rsidR="007A1453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7A1453" w:rsidRPr="00E960C2" w:rsidTr="000714C9">
        <w:trPr>
          <w:cantSplit/>
          <w:trHeight w:val="370"/>
        </w:trPr>
        <w:tc>
          <w:tcPr>
            <w:tcW w:w="3474" w:type="dxa"/>
            <w:shd w:val="clear" w:color="auto" w:fill="auto"/>
            <w:vAlign w:val="center"/>
            <w:hideMark/>
          </w:tcPr>
          <w:p w:rsidR="007A1453" w:rsidRPr="00382DAE" w:rsidRDefault="007A1453" w:rsidP="007A1453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Furniture, radio, TV and household appliances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E960C2" w:rsidRDefault="007A1453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960C2">
              <w:rPr>
                <w:rFonts w:cs="Arial"/>
                <w:color w:val="000000"/>
                <w:sz w:val="16"/>
                <w:szCs w:val="16"/>
                <w:lang w:val="en-US"/>
              </w:rPr>
              <w:t>101</w:t>
            </w:r>
            <w:r w:rsidR="00E960C2" w:rsidRPr="00E960C2">
              <w:rPr>
                <w:rFonts w:cs="Arial"/>
                <w:color w:val="000000"/>
                <w:sz w:val="16"/>
                <w:szCs w:val="16"/>
                <w:lang w:val="en-US"/>
              </w:rPr>
              <w:t>.</w:t>
            </w:r>
            <w:r w:rsidRPr="00E960C2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E960C2" w:rsidRDefault="00A20624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106.</w:t>
            </w:r>
            <w:r w:rsidR="007A1453" w:rsidRPr="00E960C2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E960C2" w:rsidRDefault="00813116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108.</w:t>
            </w:r>
            <w:r w:rsidR="007A1453" w:rsidRPr="00E960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7A1453" w:rsidRPr="00E960C2" w:rsidTr="000714C9">
        <w:trPr>
          <w:cantSplit/>
          <w:trHeight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7A1453" w:rsidRPr="00382DAE" w:rsidRDefault="007A1453" w:rsidP="007A1453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Newspapers, books, other sale in 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E960C2" w:rsidRDefault="00E960C2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108.</w:t>
            </w:r>
            <w:r w:rsidR="007A1453" w:rsidRPr="00E960C2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E960C2" w:rsidRDefault="00A20624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107.</w:t>
            </w:r>
            <w:r w:rsidR="007A1453" w:rsidRPr="00E960C2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453" w:rsidRPr="00E960C2" w:rsidRDefault="00813116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103.</w:t>
            </w:r>
            <w:r w:rsidR="007A1453" w:rsidRPr="00E960C2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7A1453" w:rsidRPr="00E960C2" w:rsidTr="000714C9">
        <w:trPr>
          <w:cantSplit/>
          <w:trHeight w:val="369"/>
        </w:trPr>
        <w:tc>
          <w:tcPr>
            <w:tcW w:w="34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A1453" w:rsidRPr="00E960C2" w:rsidRDefault="007A1453" w:rsidP="007A1453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82DAE">
              <w:rPr>
                <w:rFonts w:cs="Arial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7A1453" w:rsidRPr="00E960C2" w:rsidRDefault="00E960C2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105.</w:t>
            </w:r>
            <w:r w:rsidR="007A1453" w:rsidRPr="00E960C2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7A1453" w:rsidRPr="00E960C2" w:rsidRDefault="00A20624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115.</w:t>
            </w:r>
            <w:r w:rsidR="007A1453" w:rsidRPr="00E960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7A1453" w:rsidRPr="00E960C2" w:rsidRDefault="00813116" w:rsidP="007A1453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110.</w:t>
            </w:r>
            <w:r w:rsidR="007A1453" w:rsidRPr="00E960C2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</w:tr>
    </w:tbl>
    <w:p w:rsidR="00A808AA" w:rsidRPr="00E960C2" w:rsidRDefault="00A808AA" w:rsidP="00A808AA">
      <w:pPr>
        <w:pStyle w:val="tytuwykresu"/>
        <w:spacing w:line="240" w:lineRule="atLeast"/>
        <w:rPr>
          <w:sz w:val="16"/>
          <w:szCs w:val="16"/>
          <w:lang w:val="en-US"/>
        </w:rPr>
      </w:pPr>
    </w:p>
    <w:p w:rsidR="00490822" w:rsidRPr="00E960C2" w:rsidRDefault="00490822" w:rsidP="00382DAE">
      <w:pPr>
        <w:pStyle w:val="tytuwykresu"/>
        <w:spacing w:line="240" w:lineRule="atLeast"/>
        <w:rPr>
          <w:sz w:val="16"/>
          <w:szCs w:val="16"/>
          <w:lang w:val="en-US"/>
        </w:rPr>
      </w:pPr>
    </w:p>
    <w:p w:rsidR="00760B21" w:rsidRPr="00E960C2" w:rsidRDefault="00760B21" w:rsidP="00382DAE">
      <w:pPr>
        <w:pStyle w:val="tytuwykresu"/>
        <w:spacing w:line="240" w:lineRule="atLeast"/>
        <w:rPr>
          <w:sz w:val="16"/>
          <w:szCs w:val="16"/>
          <w:lang w:val="en-US"/>
        </w:rPr>
      </w:pPr>
    </w:p>
    <w:p w:rsidR="00C15AD6" w:rsidRDefault="000B7472" w:rsidP="00B25EE8">
      <w:pPr>
        <w:pStyle w:val="tytuwykresu"/>
        <w:rPr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752448" behindDoc="0" locked="0" layoutInCell="1" allowOverlap="1" wp14:anchorId="103B588A" wp14:editId="4FC05DA7">
            <wp:simplePos x="0" y="0"/>
            <wp:positionH relativeFrom="margin">
              <wp:align>left</wp:align>
            </wp:positionH>
            <wp:positionV relativeFrom="margin">
              <wp:posOffset>618131</wp:posOffset>
            </wp:positionV>
            <wp:extent cx="5125720" cy="3472815"/>
            <wp:effectExtent l="0" t="0" r="0" b="0"/>
            <wp:wrapSquare wrapText="bothSides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8C6D41">
        <w:rPr>
          <w:lang w:val="en-US"/>
        </w:rPr>
        <w:t>Chart</w:t>
      </w:r>
      <w:r w:rsidR="00B25EE8" w:rsidRPr="008C6D41">
        <w:rPr>
          <w:lang w:val="en-US"/>
        </w:rPr>
        <w:t xml:space="preserve"> 2</w:t>
      </w:r>
      <w:r w:rsidR="00976445" w:rsidRPr="008C6D41">
        <w:rPr>
          <w:lang w:val="en-US"/>
        </w:rPr>
        <w:t>.</w:t>
      </w:r>
      <w:r w:rsidR="00B25EE8" w:rsidRPr="008C6D41">
        <w:rPr>
          <w:shd w:val="clear" w:color="auto" w:fill="FFFFFF"/>
          <w:lang w:val="en-US"/>
        </w:rPr>
        <w:t xml:space="preserve"> </w:t>
      </w:r>
      <w:r w:rsidR="00C15AD6" w:rsidRPr="00C15AD6">
        <w:rPr>
          <w:shd w:val="clear" w:color="auto" w:fill="FFFFFF"/>
          <w:lang w:val="en-US"/>
        </w:rPr>
        <w:t xml:space="preserve">Retail sales of goods in </w:t>
      </w:r>
      <w:r w:rsidR="007E1D0B">
        <w:rPr>
          <w:shd w:val="clear" w:color="auto" w:fill="FFFFFF"/>
          <w:lang w:val="en-US"/>
        </w:rPr>
        <w:t>April</w:t>
      </w:r>
      <w:r w:rsidR="00077890">
        <w:rPr>
          <w:shd w:val="clear" w:color="auto" w:fill="FFFFFF"/>
          <w:lang w:val="en-US"/>
        </w:rPr>
        <w:t xml:space="preserve"> </w:t>
      </w:r>
      <w:r w:rsidR="00C15AD6" w:rsidRPr="00C15AD6">
        <w:rPr>
          <w:shd w:val="clear" w:color="auto" w:fill="FFFFFF"/>
          <w:lang w:val="en-US"/>
        </w:rPr>
        <w:t>2018</w:t>
      </w:r>
      <w:r w:rsidR="00C15AD6" w:rsidRPr="00C15AD6">
        <w:rPr>
          <w:rFonts w:cs="Arial"/>
          <w:b w:val="0"/>
          <w:lang w:val="en-US"/>
        </w:rPr>
        <w:t xml:space="preserve"> </w:t>
      </w:r>
      <w:r w:rsidR="00C15AD6" w:rsidRPr="00C15AD6">
        <w:rPr>
          <w:rFonts w:cs="Arial"/>
          <w:lang w:val="en-US"/>
        </w:rPr>
        <w:t xml:space="preserve">by type of enterprise activity </w:t>
      </w:r>
      <w:r w:rsidR="00C15AD6" w:rsidRPr="00C15AD6">
        <w:rPr>
          <w:shd w:val="clear" w:color="auto" w:fill="FFFFFF"/>
          <w:lang w:val="en-US"/>
        </w:rPr>
        <w:t xml:space="preserve">(constant prices) </w:t>
      </w:r>
      <w:r w:rsidR="00B25EE8" w:rsidRPr="00C15AD6">
        <w:rPr>
          <w:shd w:val="clear" w:color="auto" w:fill="FFFFFF"/>
          <w:lang w:val="en-US"/>
        </w:rPr>
        <w:t xml:space="preserve"> –</w:t>
      </w:r>
      <w:r w:rsidR="00C15AD6" w:rsidRPr="00C15AD6">
        <w:rPr>
          <w:shd w:val="clear" w:color="auto" w:fill="FFFFFF"/>
          <w:lang w:val="en-US"/>
        </w:rPr>
        <w:t xml:space="preserve"> corresponding period of previous year=100</w:t>
      </w:r>
    </w:p>
    <w:p w:rsidR="00A808AA" w:rsidRDefault="00A808AA" w:rsidP="00B25EE8">
      <w:pPr>
        <w:pStyle w:val="tytuwykresu"/>
        <w:rPr>
          <w:shd w:val="clear" w:color="auto" w:fill="FFFFFF"/>
          <w:lang w:val="en-US"/>
        </w:rPr>
      </w:pPr>
    </w:p>
    <w:p w:rsidR="00003C03" w:rsidRPr="00476467" w:rsidRDefault="00C84FE4" w:rsidP="00B04BBF">
      <w:pPr>
        <w:rPr>
          <w:rFonts w:ascii="Fira Sans SemiBold" w:hAnsi="Fira Sans SemiBold"/>
          <w:b/>
          <w:color w:val="001D77"/>
          <w:szCs w:val="23"/>
          <w:lang w:val="en-US"/>
        </w:rPr>
      </w:pPr>
      <w:r>
        <w:rPr>
          <w:rFonts w:asciiTheme="majorHAnsi" w:hAnsi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5707719</wp:posOffset>
                </wp:positionH>
                <wp:positionV relativeFrom="paragraph">
                  <wp:posOffset>98093</wp:posOffset>
                </wp:positionV>
                <wp:extent cx="1793855" cy="1054181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55" cy="105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B4E" w:rsidRPr="001E236B" w:rsidRDefault="00CB3B4E" w:rsidP="001E236B">
                            <w:pPr>
                              <w:pStyle w:val="tytuwykresu"/>
                              <w:rPr>
                                <w:lang w:val="en-US"/>
                              </w:rPr>
                            </w:pPr>
                            <w:r w:rsidRPr="001E236B">
                              <w:rPr>
                                <w:b w:val="0"/>
                                <w:color w:val="001D77"/>
                                <w:lang w:val="en-US"/>
                              </w:rPr>
                              <w:t xml:space="preserve">In </w:t>
                            </w:r>
                            <w:r w:rsidR="00A3096D">
                              <w:rPr>
                                <w:b w:val="0"/>
                                <w:color w:val="001D77"/>
                                <w:lang w:val="en-US"/>
                              </w:rPr>
                              <w:t>April</w:t>
                            </w:r>
                            <w:r>
                              <w:rPr>
                                <w:b w:val="0"/>
                                <w:color w:val="001D77"/>
                                <w:lang w:val="en-US"/>
                              </w:rPr>
                              <w:t xml:space="preserve"> 2018, the </w:t>
                            </w:r>
                            <w:r w:rsidR="003D215D">
                              <w:rPr>
                                <w:b w:val="0"/>
                                <w:color w:val="001D77"/>
                                <w:lang w:val="en-US"/>
                              </w:rPr>
                              <w:t>retail sales</w:t>
                            </w:r>
                            <w:r>
                              <w:rPr>
                                <w:b w:val="0"/>
                                <w:color w:val="001D77"/>
                                <w:lang w:val="en-US"/>
                              </w:rPr>
                              <w:t xml:space="preserve">, </w:t>
                            </w:r>
                            <w:r w:rsidRPr="001E236B">
                              <w:rPr>
                                <w:b w:val="0"/>
                                <w:color w:val="001D77"/>
                                <w:lang w:val="en-US"/>
                              </w:rPr>
                              <w:t>seasonally adjusted</w:t>
                            </w:r>
                            <w:r w:rsidR="004954A5">
                              <w:rPr>
                                <w:b w:val="0"/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  <w:r w:rsidR="00615B0C">
                              <w:rPr>
                                <w:b w:val="0"/>
                                <w:color w:val="001D77"/>
                                <w:lang w:val="en-US"/>
                              </w:rPr>
                              <w:t>de</w:t>
                            </w:r>
                            <w:r w:rsidR="004954A5">
                              <w:rPr>
                                <w:b w:val="0"/>
                                <w:color w:val="001D77"/>
                                <w:lang w:val="en-US"/>
                              </w:rPr>
                              <w:t xml:space="preserve">creased by </w:t>
                            </w:r>
                            <w:r w:rsidR="00615B0C">
                              <w:rPr>
                                <w:b w:val="0"/>
                                <w:color w:val="001D77"/>
                                <w:lang w:val="en-US"/>
                              </w:rPr>
                              <w:t>1.3</w:t>
                            </w:r>
                            <w:r>
                              <w:rPr>
                                <w:b w:val="0"/>
                                <w:color w:val="001D77"/>
                                <w:lang w:val="en-US"/>
                              </w:rPr>
                              <w:t>%</w:t>
                            </w:r>
                            <w:r w:rsidRPr="001E236B">
                              <w:rPr>
                                <w:b w:val="0"/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001D77"/>
                                <w:lang w:val="en-US"/>
                              </w:rPr>
                              <w:t xml:space="preserve">in comparison with </w:t>
                            </w:r>
                            <w:r w:rsidR="00F816DD">
                              <w:rPr>
                                <w:b w:val="0"/>
                                <w:color w:val="001D77"/>
                                <w:lang w:val="en-US"/>
                              </w:rPr>
                              <w:t>March</w:t>
                            </w:r>
                            <w:r>
                              <w:rPr>
                                <w:b w:val="0"/>
                                <w:color w:val="001D77"/>
                                <w:lang w:val="en-US"/>
                              </w:rPr>
                              <w:t xml:space="preserve"> 201</w:t>
                            </w:r>
                            <w:r w:rsidR="003D215D">
                              <w:rPr>
                                <w:b w:val="0"/>
                                <w:color w:val="001D77"/>
                                <w:lang w:val="en-US"/>
                              </w:rPr>
                              <w:t>8</w:t>
                            </w:r>
                          </w:p>
                          <w:p w:rsidR="00C84FE4" w:rsidRPr="00C21E78" w:rsidRDefault="00C84F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449.45pt;margin-top:7.7pt;width:141.25pt;height:83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uiuwIAAMI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" filled="f" stroked="f">
                <v:textbox>
                  <w:txbxContent>
                    <w:p w:rsidR="00CB3B4E" w:rsidRPr="001E236B" w:rsidRDefault="00CB3B4E" w:rsidP="001E236B">
                      <w:pPr>
                        <w:pStyle w:val="tytuwykresu"/>
                        <w:rPr>
                          <w:lang w:val="en-US"/>
                        </w:rPr>
                      </w:pPr>
                      <w:r w:rsidRPr="001E236B">
                        <w:rPr>
                          <w:b w:val="0"/>
                          <w:color w:val="001D77"/>
                          <w:lang w:val="en-US"/>
                        </w:rPr>
                        <w:t xml:space="preserve">In </w:t>
                      </w:r>
                      <w:r w:rsidR="00A3096D">
                        <w:rPr>
                          <w:b w:val="0"/>
                          <w:color w:val="001D77"/>
                          <w:lang w:val="en-US"/>
                        </w:rPr>
                        <w:t>April</w:t>
                      </w:r>
                      <w:r>
                        <w:rPr>
                          <w:b w:val="0"/>
                          <w:color w:val="001D77"/>
                          <w:lang w:val="en-US"/>
                        </w:rPr>
                        <w:t xml:space="preserve"> 2018, the </w:t>
                      </w:r>
                      <w:r w:rsidR="003D215D">
                        <w:rPr>
                          <w:b w:val="0"/>
                          <w:color w:val="001D77"/>
                          <w:lang w:val="en-US"/>
                        </w:rPr>
                        <w:t>retail sales</w:t>
                      </w:r>
                      <w:r>
                        <w:rPr>
                          <w:b w:val="0"/>
                          <w:color w:val="001D77"/>
                          <w:lang w:val="en-US"/>
                        </w:rPr>
                        <w:t xml:space="preserve">, </w:t>
                      </w:r>
                      <w:r w:rsidRPr="001E236B">
                        <w:rPr>
                          <w:b w:val="0"/>
                          <w:color w:val="001D77"/>
                          <w:lang w:val="en-US"/>
                        </w:rPr>
                        <w:t>seasonally adjusted</w:t>
                      </w:r>
                      <w:r w:rsidR="004954A5">
                        <w:rPr>
                          <w:b w:val="0"/>
                          <w:color w:val="001D77"/>
                          <w:lang w:val="en-US"/>
                        </w:rPr>
                        <w:t xml:space="preserve"> </w:t>
                      </w:r>
                      <w:r w:rsidR="00615B0C">
                        <w:rPr>
                          <w:b w:val="0"/>
                          <w:color w:val="001D77"/>
                          <w:lang w:val="en-US"/>
                        </w:rPr>
                        <w:t>de</w:t>
                      </w:r>
                      <w:r w:rsidR="004954A5">
                        <w:rPr>
                          <w:b w:val="0"/>
                          <w:color w:val="001D77"/>
                          <w:lang w:val="en-US"/>
                        </w:rPr>
                        <w:t xml:space="preserve">creased by </w:t>
                      </w:r>
                      <w:r w:rsidR="00615B0C">
                        <w:rPr>
                          <w:b w:val="0"/>
                          <w:color w:val="001D77"/>
                          <w:lang w:val="en-US"/>
                        </w:rPr>
                        <w:t>1.3</w:t>
                      </w:r>
                      <w:r>
                        <w:rPr>
                          <w:b w:val="0"/>
                          <w:color w:val="001D77"/>
                          <w:lang w:val="en-US"/>
                        </w:rPr>
                        <w:t>%</w:t>
                      </w:r>
                      <w:r w:rsidRPr="001E236B">
                        <w:rPr>
                          <w:b w:val="0"/>
                          <w:color w:val="001D77"/>
                          <w:lang w:val="en-US"/>
                        </w:rPr>
                        <w:t xml:space="preserve"> </w:t>
                      </w:r>
                      <w:r>
                        <w:rPr>
                          <w:b w:val="0"/>
                          <w:color w:val="001D77"/>
                          <w:lang w:val="en-US"/>
                        </w:rPr>
                        <w:t xml:space="preserve">in comparison with </w:t>
                      </w:r>
                      <w:r w:rsidR="00F816DD">
                        <w:rPr>
                          <w:b w:val="0"/>
                          <w:color w:val="001D77"/>
                          <w:lang w:val="en-US"/>
                        </w:rPr>
                        <w:t>March</w:t>
                      </w:r>
                      <w:r>
                        <w:rPr>
                          <w:b w:val="0"/>
                          <w:color w:val="001D77"/>
                          <w:lang w:val="en-US"/>
                        </w:rPr>
                        <w:t xml:space="preserve"> 201</w:t>
                      </w:r>
                      <w:r w:rsidR="003D215D">
                        <w:rPr>
                          <w:b w:val="0"/>
                          <w:color w:val="001D77"/>
                          <w:lang w:val="en-US"/>
                        </w:rPr>
                        <w:t>8</w:t>
                      </w:r>
                    </w:p>
                    <w:p w:rsidR="00C84FE4" w:rsidRPr="00C21E78" w:rsidRDefault="00C84F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3C03" w:rsidRPr="00476467">
        <w:rPr>
          <w:rFonts w:ascii="Fira Sans SemiBold" w:hAnsi="Fira Sans SemiBold"/>
          <w:b/>
          <w:color w:val="001D77"/>
          <w:szCs w:val="23"/>
          <w:lang w:val="en-US"/>
        </w:rPr>
        <w:t>R</w:t>
      </w:r>
      <w:r w:rsidR="00476467">
        <w:rPr>
          <w:rFonts w:ascii="Fira Sans SemiBold" w:hAnsi="Fira Sans SemiBold"/>
          <w:b/>
          <w:color w:val="001D77"/>
          <w:szCs w:val="23"/>
          <w:lang w:val="en-US"/>
        </w:rPr>
        <w:t>etail sales seasonally adjusted</w:t>
      </w:r>
    </w:p>
    <w:p w:rsidR="00B04BBF" w:rsidRDefault="00B04BBF" w:rsidP="00B04BBF">
      <w:pPr>
        <w:rPr>
          <w:szCs w:val="23"/>
          <w:lang w:val="en-US"/>
        </w:rPr>
      </w:pPr>
      <w:r w:rsidRPr="00B04BBF">
        <w:rPr>
          <w:szCs w:val="23"/>
          <w:lang w:val="en-US"/>
        </w:rPr>
        <w:t xml:space="preserve">After eliminating the seasonal factors, retail sales at constant prices in </w:t>
      </w:r>
      <w:r w:rsidR="00A3096D">
        <w:rPr>
          <w:szCs w:val="23"/>
          <w:lang w:val="en-US"/>
        </w:rPr>
        <w:t>April</w:t>
      </w:r>
      <w:r w:rsidRPr="00B04BBF">
        <w:rPr>
          <w:szCs w:val="23"/>
          <w:lang w:val="en-US"/>
        </w:rPr>
        <w:t xml:space="preserve"> 2018 were </w:t>
      </w:r>
      <w:r w:rsidR="00615B0C">
        <w:rPr>
          <w:szCs w:val="23"/>
          <w:lang w:val="en-US"/>
        </w:rPr>
        <w:t xml:space="preserve">lower </w:t>
      </w:r>
      <w:r w:rsidRPr="00B04BBF">
        <w:rPr>
          <w:szCs w:val="23"/>
          <w:lang w:val="en-US"/>
        </w:rPr>
        <w:t xml:space="preserve">by </w:t>
      </w:r>
      <w:r w:rsidR="00615B0C">
        <w:rPr>
          <w:szCs w:val="23"/>
          <w:lang w:val="en-US"/>
        </w:rPr>
        <w:t>1.3</w:t>
      </w:r>
      <w:r w:rsidRPr="00B04BBF">
        <w:rPr>
          <w:szCs w:val="23"/>
          <w:lang w:val="en-US"/>
        </w:rPr>
        <w:t>% in comparison to previous month.</w:t>
      </w:r>
    </w:p>
    <w:p w:rsidR="00B04BBF" w:rsidRPr="00B04BBF" w:rsidRDefault="00B04BBF" w:rsidP="00B04BBF">
      <w:pPr>
        <w:rPr>
          <w:noProof/>
          <w:lang w:val="en-US"/>
        </w:rPr>
      </w:pPr>
    </w:p>
    <w:p w:rsidR="00E80C30" w:rsidRPr="001520A2" w:rsidRDefault="008C6D41" w:rsidP="00B04BBF">
      <w:pPr>
        <w:pStyle w:val="tytuwykresu"/>
        <w:spacing w:before="0" w:after="0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Chart</w:t>
      </w:r>
      <w:r w:rsidR="00E80C30" w:rsidRPr="008C6D41">
        <w:rPr>
          <w:shd w:val="clear" w:color="auto" w:fill="FFFFFF"/>
          <w:lang w:val="en-US"/>
        </w:rPr>
        <w:t xml:space="preserve"> 3</w:t>
      </w:r>
      <w:r w:rsidR="00976445" w:rsidRPr="008C6D41">
        <w:rPr>
          <w:shd w:val="clear" w:color="auto" w:fill="FFFFFF"/>
          <w:lang w:val="en-US"/>
        </w:rPr>
        <w:t>.</w:t>
      </w:r>
      <w:r w:rsidR="001520A2" w:rsidRPr="008C6D41">
        <w:rPr>
          <w:shd w:val="clear" w:color="auto" w:fill="FFFFFF"/>
          <w:lang w:val="en-US"/>
        </w:rPr>
        <w:t xml:space="preserve"> </w:t>
      </w:r>
      <w:r w:rsidR="001520A2" w:rsidRPr="001520A2">
        <w:rPr>
          <w:shd w:val="clear" w:color="auto" w:fill="FFFFFF"/>
          <w:lang w:val="en-US"/>
        </w:rPr>
        <w:t>Retail sales</w:t>
      </w:r>
      <w:r w:rsidR="00E80C30" w:rsidRPr="001520A2">
        <w:rPr>
          <w:shd w:val="clear" w:color="auto" w:fill="FFFFFF"/>
          <w:lang w:val="en-US"/>
        </w:rPr>
        <w:t xml:space="preserve"> </w:t>
      </w:r>
      <w:r w:rsidR="00375B9E" w:rsidRPr="001520A2">
        <w:rPr>
          <w:shd w:val="clear" w:color="auto" w:fill="FFFFFF"/>
          <w:lang w:val="en-US"/>
        </w:rPr>
        <w:t xml:space="preserve"> – </w:t>
      </w:r>
      <w:r w:rsidR="001520A2" w:rsidRPr="001520A2">
        <w:rPr>
          <w:shd w:val="clear" w:color="auto" w:fill="FFFFFF"/>
          <w:lang w:val="en-US"/>
        </w:rPr>
        <w:t xml:space="preserve">seasonally adjusted data and unadjusted </w:t>
      </w:r>
      <w:r w:rsidR="00375B9E" w:rsidRPr="001520A2">
        <w:rPr>
          <w:shd w:val="clear" w:color="auto" w:fill="FFFFFF"/>
          <w:lang w:val="en-US"/>
        </w:rPr>
        <w:t>(</w:t>
      </w:r>
      <w:r w:rsidR="001520A2" w:rsidRPr="00C15AD6">
        <w:rPr>
          <w:shd w:val="clear" w:color="auto" w:fill="FFFFFF"/>
          <w:lang w:val="en-US"/>
        </w:rPr>
        <w:t>constant prices</w:t>
      </w:r>
      <w:r w:rsidR="001520A2">
        <w:rPr>
          <w:shd w:val="clear" w:color="auto" w:fill="FFFFFF"/>
          <w:lang w:val="en-US"/>
        </w:rPr>
        <w:t>)</w:t>
      </w:r>
      <w:r w:rsidR="00E80C30" w:rsidRPr="001520A2">
        <w:rPr>
          <w:shd w:val="clear" w:color="auto" w:fill="FFFFFF"/>
          <w:lang w:val="en-US"/>
        </w:rPr>
        <w:t xml:space="preserve"> – </w:t>
      </w:r>
      <w:r w:rsidR="001520A2">
        <w:rPr>
          <w:shd w:val="clear" w:color="auto" w:fill="FFFFFF"/>
          <w:lang w:val="en-US"/>
        </w:rPr>
        <w:t xml:space="preserve">monthly average </w:t>
      </w:r>
      <w:r w:rsidR="00E80C30" w:rsidRPr="001520A2">
        <w:rPr>
          <w:shd w:val="clear" w:color="auto" w:fill="FFFFFF"/>
          <w:lang w:val="en-US"/>
        </w:rPr>
        <w:t>2015=100</w:t>
      </w:r>
    </w:p>
    <w:p w:rsidR="00E80C30" w:rsidRPr="00C134FB" w:rsidRDefault="00ED421C" w:rsidP="00B25EE8">
      <w:pPr>
        <w:pStyle w:val="tytuwykresu"/>
        <w:rPr>
          <w:rFonts w:asciiTheme="majorHAnsi" w:hAnsiTheme="majorHAnsi"/>
          <w:noProof/>
          <w:lang w:val="en-US" w:eastAsia="pl-PL"/>
        </w:rPr>
      </w:pPr>
      <w:r w:rsidRPr="003939CD">
        <w:rPr>
          <w:noProof/>
          <w:color w:val="69BE28"/>
          <w:lang w:eastAsia="pl-PL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5122545" cy="2466975"/>
            <wp:effectExtent l="0" t="0" r="1905" b="0"/>
            <wp:wrapSquare wrapText="bothSides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B23AA" w:rsidRPr="001520A2" w:rsidRDefault="005B23AA" w:rsidP="00B25EE8">
      <w:pPr>
        <w:pStyle w:val="tytuwykresu"/>
        <w:rPr>
          <w:rFonts w:asciiTheme="majorHAnsi" w:hAnsiTheme="majorHAnsi"/>
          <w:noProof/>
          <w:lang w:val="en-US" w:eastAsia="pl-PL"/>
        </w:rPr>
      </w:pPr>
    </w:p>
    <w:p w:rsidR="00B25EE8" w:rsidRPr="001520A2" w:rsidRDefault="00B25EE8" w:rsidP="00B25EE8">
      <w:pPr>
        <w:jc w:val="both"/>
        <w:rPr>
          <w:sz w:val="16"/>
          <w:szCs w:val="16"/>
          <w:lang w:val="en-US"/>
        </w:rPr>
        <w:sectPr w:rsidR="00B25EE8" w:rsidRPr="001520A2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B25EE8" w:rsidRPr="001520A2" w:rsidRDefault="00B25EE8" w:rsidP="00C742AC">
      <w:pPr>
        <w:pStyle w:val="tytuwykresu"/>
        <w:rPr>
          <w:rFonts w:asciiTheme="majorHAnsi" w:hAnsiTheme="majorHAnsi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1"/>
        <w:gridCol w:w="3826"/>
      </w:tblGrid>
      <w:tr w:rsidR="000470AA" w:rsidRPr="008C6D41" w:rsidTr="00E23337">
        <w:trPr>
          <w:trHeight w:val="1912"/>
        </w:trPr>
        <w:tc>
          <w:tcPr>
            <w:tcW w:w="4379" w:type="dxa"/>
          </w:tcPr>
          <w:p w:rsidR="000470AA" w:rsidRPr="001A75DF" w:rsidRDefault="001A75DF" w:rsidP="00E23337">
            <w:pPr>
              <w:spacing w:before="0" w:after="0" w:line="276" w:lineRule="auto"/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</w:pPr>
            <w:r w:rsidRPr="001A75DF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1A75DF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:</w:t>
            </w:r>
          </w:p>
          <w:p w:rsidR="000470AA" w:rsidRPr="001A75DF" w:rsidRDefault="001A75DF" w:rsidP="00D00796">
            <w:pPr>
              <w:spacing w:before="0" w:after="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1A75D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Tr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ade and Services Department</w:t>
            </w:r>
          </w:p>
          <w:p w:rsidR="000470AA" w:rsidRPr="0006357B" w:rsidRDefault="00017FFE" w:rsidP="00D00796">
            <w:pPr>
              <w:pStyle w:val="Nagwek3"/>
              <w:spacing w:before="0" w:line="240" w:lineRule="auto"/>
              <w:rPr>
                <w:rFonts w:cs="Arial"/>
                <w:b/>
                <w:color w:val="000000" w:themeColor="text1"/>
                <w:sz w:val="20"/>
                <w:szCs w:val="28"/>
                <w:lang w:val="de-AT"/>
              </w:rPr>
            </w:pPr>
            <w:r w:rsidRPr="0006357B">
              <w:rPr>
                <w:rFonts w:cs="Arial"/>
                <w:b/>
                <w:color w:val="000000" w:themeColor="text1"/>
                <w:sz w:val="20"/>
                <w:szCs w:val="28"/>
                <w:lang w:val="de-AT"/>
              </w:rPr>
              <w:t>Jolanta Biernat</w:t>
            </w:r>
          </w:p>
          <w:p w:rsidR="000470AA" w:rsidRPr="0095396F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95396F">
              <w:rPr>
                <w:rFonts w:cs="Arial"/>
                <w:color w:val="000000" w:themeColor="text1"/>
                <w:sz w:val="20"/>
                <w:lang w:val="fi-FI"/>
              </w:rPr>
              <w:t>Tel: 22</w:t>
            </w:r>
            <w:r w:rsidR="00017FFE" w:rsidRPr="0095396F">
              <w:rPr>
                <w:rFonts w:cs="Arial"/>
                <w:color w:val="000000" w:themeColor="text1"/>
                <w:sz w:val="20"/>
                <w:lang w:val="fi-FI"/>
              </w:rPr>
              <w:t> 608 3336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  <w:r w:rsidRPr="0006357B">
              <w:rPr>
                <w:rFonts w:cs="Arial"/>
                <w:b/>
                <w:color w:val="000000" w:themeColor="text1"/>
                <w:sz w:val="20"/>
                <w:szCs w:val="20"/>
                <w:lang w:val="de-AT"/>
              </w:rPr>
              <w:t xml:space="preserve">e-mail: </w:t>
            </w:r>
            <w:hyperlink r:id="rId20" w:history="1">
              <w:r w:rsidR="00017FFE" w:rsidRPr="0006357B">
                <w:rPr>
                  <w:rStyle w:val="Hipercze"/>
                  <w:rFonts w:cstheme="majorBidi"/>
                  <w:lang w:val="de-AT"/>
                </w:rPr>
                <w:t>j</w:t>
              </w:r>
              <w:r w:rsidR="00017FFE" w:rsidRPr="0006357B">
                <w:rPr>
                  <w:rStyle w:val="Hipercze"/>
                  <w:rFonts w:cs="Arial"/>
                  <w:b/>
                  <w:sz w:val="20"/>
                  <w:szCs w:val="20"/>
                  <w:lang w:val="de-AT"/>
                </w:rPr>
                <w:t>.biernat@stat.gov.pl</w:t>
              </w:r>
            </w:hyperlink>
          </w:p>
        </w:tc>
        <w:tc>
          <w:tcPr>
            <w:tcW w:w="3942" w:type="dxa"/>
          </w:tcPr>
          <w:p w:rsidR="000470AA" w:rsidRPr="00382DAE" w:rsidRDefault="001A75DF" w:rsidP="00E23337">
            <w:pPr>
              <w:spacing w:before="0" w:after="0" w:line="276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Dissemination</w:t>
            </w:r>
            <w:r w:rsidR="000470AA"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:</w:t>
            </w:r>
            <w:r w:rsidR="000470AA"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br/>
            </w:r>
            <w:r w:rsidR="00382DAE"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The Spokesperson for the President of the Statistics Poland</w:t>
            </w:r>
          </w:p>
          <w:p w:rsidR="000470AA" w:rsidRPr="00B04BBF" w:rsidRDefault="000470AA" w:rsidP="00D00796">
            <w:pPr>
              <w:pStyle w:val="Nagwek3"/>
              <w:spacing w:before="0" w:line="240" w:lineRule="auto"/>
              <w:rPr>
                <w:rFonts w:cs="Arial"/>
                <w:b/>
                <w:color w:val="000000" w:themeColor="text1"/>
                <w:sz w:val="20"/>
                <w:szCs w:val="28"/>
              </w:rPr>
            </w:pPr>
            <w:r w:rsidRPr="00B04BBF">
              <w:rPr>
                <w:rFonts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95396F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95396F">
              <w:rPr>
                <w:rFonts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B04BBF" w:rsidRDefault="000470AA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B04BB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21" w:history="1">
              <w:r w:rsidRPr="00B04BBF">
                <w:rPr>
                  <w:rStyle w:val="Hipercze"/>
                  <w:rFonts w:cs="Arial"/>
                  <w:b/>
                  <w:color w:val="000000" w:themeColor="text1"/>
                  <w:sz w:val="20"/>
                  <w:szCs w:val="20"/>
                </w:rPr>
                <w:t>rzecznik@stat.gov.pl</w:t>
              </w:r>
            </w:hyperlink>
          </w:p>
        </w:tc>
      </w:tr>
    </w:tbl>
    <w:p w:rsidR="000470AA" w:rsidRPr="00B04BBF" w:rsidRDefault="000470AA" w:rsidP="000470AA">
      <w:pPr>
        <w:rPr>
          <w:rFonts w:asciiTheme="majorHAnsi" w:hAnsiTheme="majorHAnsi"/>
          <w:sz w:val="20"/>
        </w:rPr>
      </w:pPr>
    </w:p>
    <w:p w:rsidR="000470AA" w:rsidRPr="00B04BBF" w:rsidRDefault="000470AA" w:rsidP="000470AA">
      <w:pPr>
        <w:rPr>
          <w:rFonts w:asciiTheme="majorHAnsi" w:hAnsiTheme="majorHAnsi"/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95396F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B04BBF" w:rsidRDefault="001A75DF" w:rsidP="000470AA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B04BBF">
              <w:rPr>
                <w:rFonts w:asciiTheme="majorHAnsi" w:hAnsiTheme="majorHAnsi"/>
                <w:b/>
                <w:sz w:val="20"/>
                <w:lang w:val="en-US"/>
              </w:rPr>
              <w:t>Press Office</w:t>
            </w:r>
          </w:p>
          <w:p w:rsidR="000470AA" w:rsidRPr="00B04BBF" w:rsidRDefault="000470AA" w:rsidP="000470AA">
            <w:pPr>
              <w:rPr>
                <w:rFonts w:asciiTheme="majorHAnsi" w:hAnsiTheme="majorHAnsi"/>
                <w:sz w:val="20"/>
                <w:lang w:val="en-US"/>
              </w:rPr>
            </w:pPr>
            <w:r w:rsidRPr="00B04BBF">
              <w:rPr>
                <w:rFonts w:asciiTheme="majorHAnsi" w:hAnsiTheme="majorHAnsi"/>
                <w:b/>
                <w:sz w:val="20"/>
                <w:lang w:val="en-US"/>
              </w:rPr>
              <w:t xml:space="preserve">tel.: </w:t>
            </w:r>
            <w:r w:rsidRPr="00B04BBF">
              <w:rPr>
                <w:rFonts w:asciiTheme="majorHAnsi" w:hAnsiTheme="majorHAnsi"/>
                <w:sz w:val="20"/>
                <w:lang w:val="en-US"/>
              </w:rPr>
              <w:t xml:space="preserve">(+48 22) 608 34 91, (+48 22) 608 38 04 </w:t>
            </w:r>
          </w:p>
          <w:p w:rsidR="000470AA" w:rsidRPr="0095396F" w:rsidRDefault="000470AA" w:rsidP="000470AA">
            <w:pPr>
              <w:rPr>
                <w:rFonts w:asciiTheme="majorHAnsi" w:hAnsiTheme="majorHAnsi"/>
                <w:sz w:val="20"/>
                <w:lang w:val="en-US"/>
              </w:rPr>
            </w:pPr>
            <w:r w:rsidRPr="0095396F">
              <w:rPr>
                <w:rFonts w:asciiTheme="majorHAnsi" w:hAnsiTheme="majorHAnsi"/>
                <w:b/>
                <w:sz w:val="20"/>
                <w:lang w:val="en-US"/>
              </w:rPr>
              <w:t>faks:</w:t>
            </w:r>
            <w:r w:rsidRPr="0095396F">
              <w:rPr>
                <w:rFonts w:asciiTheme="majorHAnsi" w:hAnsiTheme="majorHAnsi"/>
                <w:sz w:val="20"/>
                <w:lang w:val="en-US"/>
              </w:rPr>
              <w:t xml:space="preserve"> (+48 22) 608 38 86 </w:t>
            </w:r>
          </w:p>
          <w:p w:rsidR="000470AA" w:rsidRPr="0095396F" w:rsidRDefault="000470AA" w:rsidP="000470AA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b/>
                <w:sz w:val="20"/>
                <w:lang w:val="en-US"/>
              </w:rPr>
              <w:t>e-mail:</w:t>
            </w:r>
            <w:r w:rsidRPr="0095396F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hyperlink r:id="rId22" w:history="1">
              <w:r w:rsidRPr="0095396F">
                <w:rPr>
                  <w:rStyle w:val="Hipercze"/>
                  <w:rFonts w:asciiTheme="majorHAnsi" w:hAnsiTheme="majorHAnsi"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sz w:val="20"/>
              </w:rPr>
              <w:t>www.stat.gov.pl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sz w:val="20"/>
              </w:rPr>
              <w:t>@GUS_STAT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95396F" w:rsidRDefault="000470AA" w:rsidP="000470AA">
            <w:pPr>
              <w:rPr>
                <w:rFonts w:asciiTheme="majorHAnsi" w:hAnsiTheme="majorHAnsi"/>
                <w:sz w:val="20"/>
              </w:rPr>
            </w:pPr>
            <w:r w:rsidRPr="0095396F">
              <w:rPr>
                <w:rFonts w:asciiTheme="majorHAnsi" w:hAnsiTheme="majorHAnsi"/>
                <w:sz w:val="20"/>
              </w:rPr>
              <w:t>@GlownyUrzadStatystyczny</w:t>
            </w:r>
          </w:p>
        </w:tc>
      </w:tr>
    </w:tbl>
    <w:p w:rsidR="00D261A2" w:rsidRPr="0095396F" w:rsidRDefault="00203BEC" w:rsidP="00E76D26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4E" w:rsidRDefault="00CB3B4E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CB3B4E" w:rsidRPr="00B04BBF" w:rsidRDefault="00CB3B4E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04BBF">
                              <w:rPr>
                                <w:b/>
                                <w:lang w:val="en-US"/>
                              </w:rPr>
                              <w:t>Related studies</w:t>
                            </w:r>
                          </w:p>
                          <w:p w:rsidR="00CB3B4E" w:rsidRPr="00BD3C6A" w:rsidRDefault="00FD7191" w:rsidP="00AB6D25">
                            <w:pPr>
                              <w:rPr>
                                <w:rStyle w:val="Hipercze"/>
                                <w:rFonts w:cstheme="minorBidi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="00CB3B4E" w:rsidRPr="00BD3C6A">
                              <w:rPr>
                                <w:lang w:val="en-US"/>
                              </w:rPr>
                              <w:instrText>HYPERLINK "http://stat.gov.pl/en/topics/prices-trade/trade/internal-market-in-2016,7,14.html"</w:instrText>
                            </w:r>
                            <w:r>
                              <w:fldChar w:fldCharType="separate"/>
                            </w:r>
                            <w:r w:rsidR="00CB3B4E" w:rsidRPr="00BD3C6A">
                              <w:rPr>
                                <w:rStyle w:val="Hipercze"/>
                                <w:rFonts w:cstheme="minorBidi"/>
                                <w:lang w:val="en-US"/>
                              </w:rPr>
                              <w:t>Inte</w:t>
                            </w:r>
                            <w:r w:rsidR="00CB3B4E">
                              <w:rPr>
                                <w:rStyle w:val="Hipercze"/>
                                <w:rFonts w:cstheme="minorBidi"/>
                                <w:lang w:val="en-US"/>
                              </w:rPr>
                              <w:t>rnal market in</w:t>
                            </w:r>
                            <w:r w:rsidR="00CB3B4E" w:rsidRPr="00BD3C6A">
                              <w:rPr>
                                <w:rStyle w:val="Hipercze"/>
                                <w:rFonts w:cstheme="minorBidi"/>
                                <w:lang w:val="en-US"/>
                              </w:rPr>
                              <w:t xml:space="preserve"> 2016 r.</w:t>
                            </w:r>
                          </w:p>
                          <w:p w:rsidR="00CB3B4E" w:rsidRPr="00BD3C6A" w:rsidRDefault="00FD7191" w:rsidP="00AB6D25">
                            <w:pPr>
                              <w:rPr>
                                <w:b/>
                                <w:color w:val="001D77"/>
                                <w:szCs w:val="24"/>
                                <w:lang w:val="en-US"/>
                              </w:rPr>
                            </w:pPr>
                            <w:r>
                              <w:fldChar w:fldCharType="end"/>
                            </w:r>
                          </w:p>
                          <w:p w:rsidR="00CB3B4E" w:rsidRPr="00BD3C6A" w:rsidRDefault="00CB3B4E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BD3C6A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Subject available in databases</w:t>
                            </w:r>
                          </w:p>
                          <w:p w:rsidR="00CB3B4E" w:rsidRPr="00BD3C6A" w:rsidRDefault="00FD7191" w:rsidP="00AB6D25">
                            <w:pPr>
                              <w:rPr>
                                <w:rStyle w:val="Hipercze"/>
                                <w:rFonts w:cstheme="minorBidi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Cs w:val="24"/>
                              </w:rPr>
                              <w:fldChar w:fldCharType="begin"/>
                            </w:r>
                            <w:r w:rsidR="00CB3B4E" w:rsidRPr="00BD3C6A">
                              <w:rPr>
                                <w:szCs w:val="24"/>
                                <w:lang w:val="en-US"/>
                              </w:rPr>
                              <w:instrText>HYPERLINK "http://swaid.stat.gov.pl/EN/SitePagesDBW/HandelUslugi.aspx"</w:instrText>
                            </w:r>
                            <w:r>
                              <w:rPr>
                                <w:szCs w:val="24"/>
                              </w:rPr>
                              <w:fldChar w:fldCharType="separate"/>
                            </w:r>
                            <w:r w:rsidR="00CB3B4E">
                              <w:rPr>
                                <w:rStyle w:val="Hipercze"/>
                                <w:rFonts w:cstheme="minorBidi"/>
                                <w:szCs w:val="24"/>
                                <w:lang w:val="en-US"/>
                              </w:rPr>
                              <w:t>Knowledge Databa</w:t>
                            </w:r>
                            <w:r w:rsidR="00CB3B4E" w:rsidRPr="00BD3C6A">
                              <w:rPr>
                                <w:rStyle w:val="Hipercze"/>
                                <w:rFonts w:cstheme="minorBidi"/>
                                <w:szCs w:val="24"/>
                                <w:lang w:val="en-US"/>
                              </w:rPr>
                              <w:t>ses – Trade and S</w:t>
                            </w:r>
                            <w:r w:rsidR="00CB3B4E">
                              <w:rPr>
                                <w:rStyle w:val="Hipercze"/>
                                <w:rFonts w:cstheme="minorBidi"/>
                                <w:szCs w:val="24"/>
                                <w:lang w:val="en-US"/>
                              </w:rPr>
                              <w:t>ervices</w:t>
                            </w:r>
                          </w:p>
                          <w:p w:rsidR="00CB3B4E" w:rsidRPr="00BD3C6A" w:rsidRDefault="00FD7191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Cs w:val="24"/>
                              </w:rPr>
                              <w:fldChar w:fldCharType="end"/>
                            </w:r>
                          </w:p>
                          <w:p w:rsidR="00CB3B4E" w:rsidRPr="001A75DF" w:rsidRDefault="00CB3B4E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1A75DF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Important concepts available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i</w:t>
                            </w:r>
                            <w:r w:rsidRPr="001A75DF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n t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he dictionary</w:t>
                            </w:r>
                          </w:p>
                          <w:p w:rsidR="00CB3B4E" w:rsidRPr="00BD3C6A" w:rsidRDefault="00FD7191" w:rsidP="00AB6D25">
                            <w:pPr>
                              <w:rPr>
                                <w:rStyle w:val="Hipercze"/>
                                <w:rFonts w:cstheme="minorBidi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Cs w:val="24"/>
                              </w:rPr>
                              <w:fldChar w:fldCharType="begin"/>
                            </w:r>
                            <w:r w:rsidR="00CB3B4E" w:rsidRPr="00BD3C6A">
                              <w:rPr>
                                <w:szCs w:val="24"/>
                                <w:lang w:val="en-US"/>
                              </w:rPr>
                              <w:instrText>HYPERLINK "http://stat.gov.pl/en/metainformations/glossary/terms-used-in-official-statistics/473,term.html"</w:instrText>
                            </w:r>
                            <w:r>
                              <w:rPr>
                                <w:szCs w:val="24"/>
                              </w:rPr>
                              <w:fldChar w:fldCharType="separate"/>
                            </w:r>
                            <w:r w:rsidR="00CB3B4E" w:rsidRPr="00BD3C6A">
                              <w:rPr>
                                <w:rStyle w:val="Hipercze"/>
                                <w:rFonts w:cstheme="minorBidi"/>
                                <w:szCs w:val="24"/>
                                <w:lang w:val="en-US"/>
                              </w:rPr>
                              <w:t>Retail sales of g</w:t>
                            </w:r>
                            <w:r w:rsidR="00CB3B4E">
                              <w:rPr>
                                <w:rStyle w:val="Hipercze"/>
                                <w:rFonts w:cstheme="minorBidi"/>
                                <w:szCs w:val="24"/>
                                <w:lang w:val="en-US"/>
                              </w:rPr>
                              <w:t>oods</w:t>
                            </w:r>
                          </w:p>
                          <w:p w:rsidR="00CB3B4E" w:rsidRPr="003D7F37" w:rsidRDefault="00FD7191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>
                              <w:rPr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vg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tTYpFFswwbr&#10;R9Le4bgFtLV0aNH94qynDai4/7kDJznTny31bzGdz+PKJGNevJ+R4U49m1MPWEFQFQ+cjcd1SGsW&#10;qVq8oj43KnXghcmBMk12kvCwhXF1Tu0U9fKvWD0B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EEPi+A+AgAAcwQAAA4A&#10;AAAAAAAAAAAAAAAALgIAAGRycy9lMm9Eb2MueG1sUEsBAi0AFAAGAAgAAAAhAG7AMXzfAAAACQEA&#10;AA8AAAAAAAAAAAAAAAAAmAQAAGRycy9kb3ducmV2LnhtbFBLBQYAAAAABAAEAPMAAACkBQAAAAA=&#10;" fillcolor="#f2f2f2 [3052]" strokecolor="white [3212]">
                <v:textbox>
                  <w:txbxContent>
                    <w:p w:rsidR="00CB3B4E" w:rsidRDefault="00CB3B4E" w:rsidP="00AB6D25">
                      <w:pPr>
                        <w:rPr>
                          <w:b/>
                        </w:rPr>
                      </w:pPr>
                    </w:p>
                    <w:p w:rsidR="00CB3B4E" w:rsidRPr="00B04BBF" w:rsidRDefault="00CB3B4E" w:rsidP="00AB6D25">
                      <w:pPr>
                        <w:rPr>
                          <w:b/>
                          <w:lang w:val="en-US"/>
                        </w:rPr>
                      </w:pPr>
                      <w:r w:rsidRPr="00B04BBF">
                        <w:rPr>
                          <w:b/>
                          <w:lang w:val="en-US"/>
                        </w:rPr>
                        <w:t>Related studies</w:t>
                      </w:r>
                    </w:p>
                    <w:p w:rsidR="00CB3B4E" w:rsidRPr="00BD3C6A" w:rsidRDefault="00FD7191" w:rsidP="00AB6D25">
                      <w:pPr>
                        <w:rPr>
                          <w:rStyle w:val="Hipercze"/>
                          <w:rFonts w:cstheme="minorBidi"/>
                          <w:lang w:val="en-US"/>
                        </w:rPr>
                      </w:pPr>
                      <w:r>
                        <w:fldChar w:fldCharType="begin"/>
                      </w:r>
                      <w:r w:rsidR="00CB3B4E" w:rsidRPr="00BD3C6A">
                        <w:rPr>
                          <w:lang w:val="en-US"/>
                        </w:rPr>
                        <w:instrText>HYPERLINK "http://stat.gov.pl/en/topics/prices-trade/trade/internal-market-in-2016,7,14.html"</w:instrText>
                      </w:r>
                      <w:r>
                        <w:fldChar w:fldCharType="separate"/>
                      </w:r>
                      <w:r w:rsidR="00CB3B4E" w:rsidRPr="00BD3C6A">
                        <w:rPr>
                          <w:rStyle w:val="Hipercze"/>
                          <w:rFonts w:cstheme="minorBidi"/>
                          <w:lang w:val="en-US"/>
                        </w:rPr>
                        <w:t>Inte</w:t>
                      </w:r>
                      <w:r w:rsidR="00CB3B4E">
                        <w:rPr>
                          <w:rStyle w:val="Hipercze"/>
                          <w:rFonts w:cstheme="minorBidi"/>
                          <w:lang w:val="en-US"/>
                        </w:rPr>
                        <w:t>rnal market in</w:t>
                      </w:r>
                      <w:r w:rsidR="00CB3B4E" w:rsidRPr="00BD3C6A">
                        <w:rPr>
                          <w:rStyle w:val="Hipercze"/>
                          <w:rFonts w:cstheme="minorBidi"/>
                          <w:lang w:val="en-US"/>
                        </w:rPr>
                        <w:t xml:space="preserve"> 2016 r.</w:t>
                      </w:r>
                    </w:p>
                    <w:p w:rsidR="00CB3B4E" w:rsidRPr="00BD3C6A" w:rsidRDefault="00FD7191" w:rsidP="00AB6D25">
                      <w:pPr>
                        <w:rPr>
                          <w:b/>
                          <w:color w:val="001D77"/>
                          <w:szCs w:val="24"/>
                          <w:lang w:val="en-US"/>
                        </w:rPr>
                      </w:pPr>
                      <w:r>
                        <w:fldChar w:fldCharType="end"/>
                      </w:r>
                    </w:p>
                    <w:p w:rsidR="00CB3B4E" w:rsidRPr="00BD3C6A" w:rsidRDefault="00CB3B4E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BD3C6A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Subject available in databases</w:t>
                      </w:r>
                    </w:p>
                    <w:p w:rsidR="00CB3B4E" w:rsidRPr="00BD3C6A" w:rsidRDefault="00FD7191" w:rsidP="00AB6D25">
                      <w:pPr>
                        <w:rPr>
                          <w:rStyle w:val="Hipercze"/>
                          <w:rFonts w:cstheme="minorBidi"/>
                          <w:szCs w:val="24"/>
                          <w:lang w:val="en-US"/>
                        </w:rPr>
                      </w:pPr>
                      <w:r>
                        <w:rPr>
                          <w:szCs w:val="24"/>
                        </w:rPr>
                        <w:fldChar w:fldCharType="begin"/>
                      </w:r>
                      <w:r w:rsidR="00CB3B4E" w:rsidRPr="00BD3C6A">
                        <w:rPr>
                          <w:szCs w:val="24"/>
                          <w:lang w:val="en-US"/>
                        </w:rPr>
                        <w:instrText>HYPERLINK "http://swaid.stat.gov.pl/EN/SitePagesDBW/HandelUslugi.aspx"</w:instrText>
                      </w:r>
                      <w:r>
                        <w:rPr>
                          <w:szCs w:val="24"/>
                        </w:rPr>
                        <w:fldChar w:fldCharType="separate"/>
                      </w:r>
                      <w:r w:rsidR="00CB3B4E">
                        <w:rPr>
                          <w:rStyle w:val="Hipercze"/>
                          <w:rFonts w:cstheme="minorBidi"/>
                          <w:szCs w:val="24"/>
                          <w:lang w:val="en-US"/>
                        </w:rPr>
                        <w:t>Knowledge Databa</w:t>
                      </w:r>
                      <w:r w:rsidR="00CB3B4E" w:rsidRPr="00BD3C6A">
                        <w:rPr>
                          <w:rStyle w:val="Hipercze"/>
                          <w:rFonts w:cstheme="minorBidi"/>
                          <w:szCs w:val="24"/>
                          <w:lang w:val="en-US"/>
                        </w:rPr>
                        <w:t>ses – Trade and S</w:t>
                      </w:r>
                      <w:r w:rsidR="00CB3B4E">
                        <w:rPr>
                          <w:rStyle w:val="Hipercze"/>
                          <w:rFonts w:cstheme="minorBidi"/>
                          <w:szCs w:val="24"/>
                          <w:lang w:val="en-US"/>
                        </w:rPr>
                        <w:t>ervices</w:t>
                      </w:r>
                    </w:p>
                    <w:p w:rsidR="00CB3B4E" w:rsidRPr="00BD3C6A" w:rsidRDefault="00FD7191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>
                        <w:rPr>
                          <w:szCs w:val="24"/>
                        </w:rPr>
                        <w:fldChar w:fldCharType="end"/>
                      </w:r>
                    </w:p>
                    <w:p w:rsidR="00CB3B4E" w:rsidRPr="001A75DF" w:rsidRDefault="00CB3B4E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1A75DF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Important concepts available 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i</w:t>
                      </w:r>
                      <w:r w:rsidRPr="001A75DF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n t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he dictionary</w:t>
                      </w:r>
                    </w:p>
                    <w:p w:rsidR="00CB3B4E" w:rsidRPr="00BD3C6A" w:rsidRDefault="00FD7191" w:rsidP="00AB6D25">
                      <w:pPr>
                        <w:rPr>
                          <w:rStyle w:val="Hipercze"/>
                          <w:rFonts w:cstheme="minorBidi"/>
                          <w:szCs w:val="24"/>
                          <w:lang w:val="en-US"/>
                        </w:rPr>
                      </w:pPr>
                      <w:r>
                        <w:rPr>
                          <w:szCs w:val="24"/>
                        </w:rPr>
                        <w:fldChar w:fldCharType="begin"/>
                      </w:r>
                      <w:r w:rsidR="00CB3B4E" w:rsidRPr="00BD3C6A">
                        <w:rPr>
                          <w:szCs w:val="24"/>
                          <w:lang w:val="en-US"/>
                        </w:rPr>
                        <w:instrText>HYPERLINK "http://stat.gov.pl/en/metainformations/glossary/terms-used-in-official-statistics/473,term.html"</w:instrText>
                      </w:r>
                      <w:r>
                        <w:rPr>
                          <w:szCs w:val="24"/>
                        </w:rPr>
                        <w:fldChar w:fldCharType="separate"/>
                      </w:r>
                      <w:r w:rsidR="00CB3B4E" w:rsidRPr="00BD3C6A">
                        <w:rPr>
                          <w:rStyle w:val="Hipercze"/>
                          <w:rFonts w:cstheme="minorBidi"/>
                          <w:szCs w:val="24"/>
                          <w:lang w:val="en-US"/>
                        </w:rPr>
                        <w:t>Retail sales of g</w:t>
                      </w:r>
                      <w:r w:rsidR="00CB3B4E">
                        <w:rPr>
                          <w:rStyle w:val="Hipercze"/>
                          <w:rFonts w:cstheme="minorBidi"/>
                          <w:szCs w:val="24"/>
                          <w:lang w:val="en-US"/>
                        </w:rPr>
                        <w:t>oods</w:t>
                      </w:r>
                    </w:p>
                    <w:p w:rsidR="00CB3B4E" w:rsidRPr="003D7F37" w:rsidRDefault="00FD7191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>
                        <w:rPr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95396F" w:rsidSect="006A2E6E">
      <w:headerReference w:type="default" r:id="rId26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0A" w:rsidRDefault="008B770A" w:rsidP="000662E2">
      <w:pPr>
        <w:spacing w:after="0" w:line="240" w:lineRule="auto"/>
      </w:pPr>
      <w:r>
        <w:separator/>
      </w:r>
    </w:p>
  </w:endnote>
  <w:endnote w:type="continuationSeparator" w:id="0">
    <w:p w:rsidR="008B770A" w:rsidRDefault="008B770A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CB3B4E" w:rsidRDefault="00FD7191">
        <w:pPr>
          <w:pStyle w:val="Stopka"/>
          <w:jc w:val="center"/>
        </w:pPr>
        <w:r>
          <w:fldChar w:fldCharType="begin"/>
        </w:r>
        <w:r w:rsidR="002F5558">
          <w:instrText xml:space="preserve"> PAGE   \* MERGEFORMAT </w:instrText>
        </w:r>
        <w:r>
          <w:fldChar w:fldCharType="separate"/>
        </w:r>
        <w:r w:rsidR="00824B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3B4E" w:rsidRDefault="00CB3B4E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CB3B4E" w:rsidRDefault="00FD7191" w:rsidP="002A6115">
        <w:pPr>
          <w:pStyle w:val="Stopka"/>
          <w:jc w:val="center"/>
        </w:pPr>
        <w:r>
          <w:fldChar w:fldCharType="begin"/>
        </w:r>
        <w:r w:rsidR="002F5558">
          <w:instrText xml:space="preserve"> PAGE   \* MERGEFORMAT </w:instrText>
        </w:r>
        <w:r>
          <w:fldChar w:fldCharType="separate"/>
        </w:r>
        <w:r w:rsidR="00824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B4E" w:rsidRDefault="00CB3B4E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0A" w:rsidRDefault="008B770A" w:rsidP="000662E2">
      <w:pPr>
        <w:spacing w:after="0" w:line="240" w:lineRule="auto"/>
      </w:pPr>
      <w:r>
        <w:separator/>
      </w:r>
    </w:p>
  </w:footnote>
  <w:footnote w:type="continuationSeparator" w:id="0">
    <w:p w:rsidR="008B770A" w:rsidRDefault="008B770A" w:rsidP="000662E2">
      <w:pPr>
        <w:spacing w:after="0" w:line="240" w:lineRule="auto"/>
      </w:pPr>
      <w:r>
        <w:continuationSeparator/>
      </w:r>
    </w:p>
  </w:footnote>
  <w:footnote w:id="1">
    <w:p w:rsidR="00CB3B4E" w:rsidRPr="00C134FB" w:rsidRDefault="00CB3B4E" w:rsidP="00CB3B4E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C134FB">
        <w:rPr>
          <w:lang w:val="en-US"/>
        </w:rPr>
        <w:t xml:space="preserve"> </w:t>
      </w:r>
      <w:r w:rsidRPr="00760B21">
        <w:rPr>
          <w:rFonts w:cs="Arial"/>
          <w:sz w:val="16"/>
          <w:szCs w:val="16"/>
          <w:lang w:val="en-US"/>
        </w:rPr>
        <w:t>Data concerns trade and non-trade enterprises employing more than 9 persons. Groups of enterprises were created on the basis of the Polish Classification of Activities (PKD 2007) and a given enterprise is included to</w:t>
      </w:r>
      <w:r w:rsidR="008319E7"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a</w:t>
      </w:r>
      <w:r w:rsidR="008319E7"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 xml:space="preserve">specific category by </w:t>
      </w:r>
      <w:r w:rsidRPr="00760B21">
        <w:rPr>
          <w:rFonts w:cs="Arial"/>
          <w:sz w:val="16"/>
          <w:szCs w:val="16"/>
          <w:lang w:val="en-GB"/>
        </w:rPr>
        <w:t xml:space="preserve">predominating </w:t>
      </w:r>
      <w:r w:rsidRPr="00760B21">
        <w:rPr>
          <w:rFonts w:cs="Arial"/>
          <w:sz w:val="16"/>
          <w:szCs w:val="16"/>
          <w:lang w:val="en-US"/>
        </w:rPr>
        <w:t>kind of activity and according to its present organizational status in</w:t>
      </w:r>
      <w:r w:rsidR="004125DE"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mentione</w:t>
      </w:r>
      <w:r>
        <w:rPr>
          <w:rFonts w:cs="Arial"/>
          <w:sz w:val="16"/>
          <w:szCs w:val="16"/>
          <w:lang w:val="en-US"/>
        </w:rPr>
        <w:t xml:space="preserve">d period. The recorded changes of </w:t>
      </w:r>
      <w:r w:rsidRPr="00760B21">
        <w:rPr>
          <w:rFonts w:cs="Arial"/>
          <w:sz w:val="16"/>
          <w:szCs w:val="16"/>
          <w:lang w:val="en-US"/>
        </w:rPr>
        <w:t>rise</w:t>
      </w:r>
      <w:r>
        <w:rPr>
          <w:rFonts w:cs="Arial"/>
          <w:sz w:val="16"/>
          <w:szCs w:val="16"/>
          <w:lang w:val="en-US"/>
        </w:rPr>
        <w:t xml:space="preserve"> or </w:t>
      </w:r>
      <w:r w:rsidRPr="00760B21">
        <w:rPr>
          <w:rFonts w:cs="Arial"/>
          <w:sz w:val="16"/>
          <w:szCs w:val="16"/>
          <w:lang w:val="en-US"/>
        </w:rPr>
        <w:t>fall of the volume of retail sales in particular groups of</w:t>
      </w:r>
      <w:r w:rsidR="004125DE"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enterprises activity may result from a change in the </w:t>
      </w:r>
      <w:r w:rsidRPr="00760B21">
        <w:rPr>
          <w:rFonts w:cs="Arial"/>
          <w:sz w:val="16"/>
          <w:szCs w:val="16"/>
          <w:lang w:val="en-GB"/>
        </w:rPr>
        <w:t>predominating</w:t>
      </w:r>
      <w:r w:rsidRPr="00760B21">
        <w:rPr>
          <w:rFonts w:cs="Arial"/>
          <w:sz w:val="16"/>
          <w:szCs w:val="16"/>
          <w:lang w:val="en-US"/>
        </w:rPr>
        <w:t xml:space="preserve"> kind of activity and </w:t>
      </w:r>
      <w:r w:rsidRPr="00760B21">
        <w:rPr>
          <w:rFonts w:cs="Arial"/>
          <w:sz w:val="16"/>
          <w:szCs w:val="16"/>
          <w:lang w:val="en-GB"/>
        </w:rPr>
        <w:t>organisational</w:t>
      </w:r>
      <w:r w:rsidRPr="00760B21">
        <w:rPr>
          <w:rFonts w:cs="Arial"/>
          <w:sz w:val="16"/>
          <w:szCs w:val="16"/>
          <w:lang w:val="en-US"/>
        </w:rPr>
        <w:t xml:space="preserve"> changes (e.g. a merger of enterprises). This does not have impact on the dynamics of the total retail sales.</w:t>
      </w:r>
    </w:p>
  </w:footnote>
  <w:footnote w:id="2">
    <w:p w:rsidR="00077890" w:rsidRPr="00077890" w:rsidRDefault="0007789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077890">
        <w:rPr>
          <w:lang w:val="en-US"/>
        </w:rPr>
        <w:t xml:space="preserve"> </w:t>
      </w:r>
      <w:r w:rsidRPr="00077890">
        <w:rPr>
          <w:sz w:val="16"/>
          <w:szCs w:val="16"/>
          <w:lang w:val="en-US"/>
        </w:rPr>
        <w:t>Corrections made by reporting entities were included in cumulative data.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4E" w:rsidRDefault="00203B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A1B2D1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CB3B4E" w:rsidRDefault="00CB3B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4E" w:rsidRDefault="00203BEC" w:rsidP="004078E9">
    <w:pPr>
      <w:pStyle w:val="Nagwek"/>
      <w:ind w:left="-284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B3B4E" w:rsidRPr="003C6C8D" w:rsidRDefault="00CB3B4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2" style="position:absolute;left:0;text-align:left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CB3B4E" w:rsidRPr="003C6C8D" w:rsidRDefault="00CB3B4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49F950" id="Prostokąt 10" o:spid="_x0000_s1026" style="position:absolute;margin-left:410.95pt;margin-top:40.3pt;width:147.4pt;height:180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547E59">
      <w:rPr>
        <w:noProof/>
        <w:lang w:eastAsia="pl-PL"/>
      </w:rPr>
      <w:t xml:space="preserve">      </w:t>
    </w:r>
    <w:r w:rsidR="00547E59">
      <w:rPr>
        <w:noProof/>
        <w:lang w:eastAsia="pl-PL"/>
      </w:rPr>
      <w:drawing>
        <wp:inline distT="0" distB="0" distL="0" distR="0" wp14:anchorId="1BD20751" wp14:editId="636F7D53">
          <wp:extent cx="2857500" cy="721995"/>
          <wp:effectExtent l="0" t="0" r="0" b="1905"/>
          <wp:docPr id="28" name="Obraz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B4E" w:rsidRDefault="00203BEC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B4E" w:rsidRPr="00C97596" w:rsidRDefault="00CB3B4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5F7959">
                            <w:rPr>
                              <w:rFonts w:ascii="Fira Sans SemiBold" w:hAnsi="Fira Sans SemiBold"/>
                              <w:color w:val="001D77"/>
                            </w:rPr>
                            <w:t>3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 w:rsidR="005F7959">
                            <w:rPr>
                              <w:rFonts w:ascii="Fira Sans SemiBold" w:hAnsi="Fira Sans SemiBold"/>
                              <w:color w:val="001D77"/>
                            </w:rPr>
                            <w:t>5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.2018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CB3B4E" w:rsidRPr="00C97596" w:rsidRDefault="00CB3B4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5F7959">
                      <w:rPr>
                        <w:rFonts w:ascii="Fira Sans SemiBold" w:hAnsi="Fira Sans SemiBold"/>
                        <w:color w:val="001D77"/>
                      </w:rPr>
                      <w:t>3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 w:rsidR="005F7959">
                      <w:rPr>
                        <w:rFonts w:ascii="Fira Sans SemiBold" w:hAnsi="Fira Sans SemiBold"/>
                        <w:color w:val="001D77"/>
                      </w:rPr>
                      <w:t>5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 xml:space="preserve">.2018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4E" w:rsidRDefault="00CB3B4E">
    <w:pPr>
      <w:pStyle w:val="Nagwek"/>
    </w:pPr>
  </w:p>
  <w:p w:rsidR="00CB3B4E" w:rsidRDefault="00CB3B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122.25pt;visibility:visible;mso-wrap-style:square" o:bullet="t">
        <v:imagedata r:id="rId1" o:title=""/>
      </v:shape>
    </w:pict>
  </w:numPicBullet>
  <w:numPicBullet w:numPicBulletId="1">
    <w:pict>
      <v:shape id="_x0000_i1029" type="#_x0000_t75" style="width:122.25pt;height:122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12B"/>
    <w:rsid w:val="00001C5B"/>
    <w:rsid w:val="00003437"/>
    <w:rsid w:val="00003C03"/>
    <w:rsid w:val="0000709F"/>
    <w:rsid w:val="000102CC"/>
    <w:rsid w:val="000108B8"/>
    <w:rsid w:val="00011564"/>
    <w:rsid w:val="000144A9"/>
    <w:rsid w:val="000152F5"/>
    <w:rsid w:val="00017FFE"/>
    <w:rsid w:val="00023A16"/>
    <w:rsid w:val="00027020"/>
    <w:rsid w:val="00027951"/>
    <w:rsid w:val="00027E78"/>
    <w:rsid w:val="00036905"/>
    <w:rsid w:val="000419AC"/>
    <w:rsid w:val="00043D31"/>
    <w:rsid w:val="0004582E"/>
    <w:rsid w:val="000470AA"/>
    <w:rsid w:val="00052608"/>
    <w:rsid w:val="000533D9"/>
    <w:rsid w:val="00057CA1"/>
    <w:rsid w:val="0006357B"/>
    <w:rsid w:val="000662E2"/>
    <w:rsid w:val="00066883"/>
    <w:rsid w:val="00067082"/>
    <w:rsid w:val="000724CD"/>
    <w:rsid w:val="00074DD8"/>
    <w:rsid w:val="00077890"/>
    <w:rsid w:val="000806F7"/>
    <w:rsid w:val="00093F25"/>
    <w:rsid w:val="000A1B55"/>
    <w:rsid w:val="000A3BE8"/>
    <w:rsid w:val="000A50BE"/>
    <w:rsid w:val="000B0727"/>
    <w:rsid w:val="000B6DA7"/>
    <w:rsid w:val="000B73BD"/>
    <w:rsid w:val="000B7472"/>
    <w:rsid w:val="000C0D4D"/>
    <w:rsid w:val="000C135D"/>
    <w:rsid w:val="000C3D76"/>
    <w:rsid w:val="000D1D43"/>
    <w:rsid w:val="000D225C"/>
    <w:rsid w:val="000D2A5C"/>
    <w:rsid w:val="000D2DA9"/>
    <w:rsid w:val="000D5EE9"/>
    <w:rsid w:val="000E0918"/>
    <w:rsid w:val="000F303C"/>
    <w:rsid w:val="001011C3"/>
    <w:rsid w:val="00105B75"/>
    <w:rsid w:val="0010694A"/>
    <w:rsid w:val="00110D87"/>
    <w:rsid w:val="001119E5"/>
    <w:rsid w:val="001139F5"/>
    <w:rsid w:val="00114DB9"/>
    <w:rsid w:val="00116087"/>
    <w:rsid w:val="0012679F"/>
    <w:rsid w:val="001267F4"/>
    <w:rsid w:val="00130296"/>
    <w:rsid w:val="001304EC"/>
    <w:rsid w:val="00130AB2"/>
    <w:rsid w:val="00135671"/>
    <w:rsid w:val="00135D92"/>
    <w:rsid w:val="001423B6"/>
    <w:rsid w:val="001448A7"/>
    <w:rsid w:val="00146621"/>
    <w:rsid w:val="001520A2"/>
    <w:rsid w:val="00152273"/>
    <w:rsid w:val="001544CF"/>
    <w:rsid w:val="00154EC0"/>
    <w:rsid w:val="00162325"/>
    <w:rsid w:val="0016514E"/>
    <w:rsid w:val="001774A2"/>
    <w:rsid w:val="00186719"/>
    <w:rsid w:val="00191E3E"/>
    <w:rsid w:val="001951DA"/>
    <w:rsid w:val="001A2810"/>
    <w:rsid w:val="001A40AB"/>
    <w:rsid w:val="001A75DF"/>
    <w:rsid w:val="001C190A"/>
    <w:rsid w:val="001C3269"/>
    <w:rsid w:val="001C5DE2"/>
    <w:rsid w:val="001C6976"/>
    <w:rsid w:val="001D1DB4"/>
    <w:rsid w:val="001E236B"/>
    <w:rsid w:val="001E5351"/>
    <w:rsid w:val="001F1289"/>
    <w:rsid w:val="001F2800"/>
    <w:rsid w:val="001F67FE"/>
    <w:rsid w:val="00203BEC"/>
    <w:rsid w:val="00223EBE"/>
    <w:rsid w:val="00226FE1"/>
    <w:rsid w:val="00244DBF"/>
    <w:rsid w:val="00246B7F"/>
    <w:rsid w:val="00247E0C"/>
    <w:rsid w:val="0025169D"/>
    <w:rsid w:val="0025463B"/>
    <w:rsid w:val="002574F9"/>
    <w:rsid w:val="0026573E"/>
    <w:rsid w:val="00270DDC"/>
    <w:rsid w:val="00276811"/>
    <w:rsid w:val="00282699"/>
    <w:rsid w:val="00282E90"/>
    <w:rsid w:val="0029139F"/>
    <w:rsid w:val="002926DF"/>
    <w:rsid w:val="00296697"/>
    <w:rsid w:val="002A6115"/>
    <w:rsid w:val="002A7CB1"/>
    <w:rsid w:val="002B0472"/>
    <w:rsid w:val="002B1E50"/>
    <w:rsid w:val="002B2088"/>
    <w:rsid w:val="002B6B12"/>
    <w:rsid w:val="002C11BE"/>
    <w:rsid w:val="002D20E5"/>
    <w:rsid w:val="002D294F"/>
    <w:rsid w:val="002E4A43"/>
    <w:rsid w:val="002E55FE"/>
    <w:rsid w:val="002E6140"/>
    <w:rsid w:val="002E6985"/>
    <w:rsid w:val="002E7047"/>
    <w:rsid w:val="002E71B6"/>
    <w:rsid w:val="002E77DC"/>
    <w:rsid w:val="002F52E1"/>
    <w:rsid w:val="002F5558"/>
    <w:rsid w:val="002F65F8"/>
    <w:rsid w:val="002F6DB4"/>
    <w:rsid w:val="002F734C"/>
    <w:rsid w:val="002F77C8"/>
    <w:rsid w:val="00304F22"/>
    <w:rsid w:val="00306C7C"/>
    <w:rsid w:val="003112E7"/>
    <w:rsid w:val="003140EB"/>
    <w:rsid w:val="00320FEE"/>
    <w:rsid w:val="00322EDD"/>
    <w:rsid w:val="0033011E"/>
    <w:rsid w:val="00332320"/>
    <w:rsid w:val="00333012"/>
    <w:rsid w:val="00336650"/>
    <w:rsid w:val="0034354B"/>
    <w:rsid w:val="00347D72"/>
    <w:rsid w:val="00354FEE"/>
    <w:rsid w:val="00357611"/>
    <w:rsid w:val="00364D74"/>
    <w:rsid w:val="00367237"/>
    <w:rsid w:val="0037077F"/>
    <w:rsid w:val="00372956"/>
    <w:rsid w:val="00373882"/>
    <w:rsid w:val="00374D5D"/>
    <w:rsid w:val="00375B9E"/>
    <w:rsid w:val="00382DAE"/>
    <w:rsid w:val="003843DB"/>
    <w:rsid w:val="00387793"/>
    <w:rsid w:val="003910EE"/>
    <w:rsid w:val="0039111A"/>
    <w:rsid w:val="00393761"/>
    <w:rsid w:val="003939CD"/>
    <w:rsid w:val="00397D18"/>
    <w:rsid w:val="003A1B36"/>
    <w:rsid w:val="003A2CCA"/>
    <w:rsid w:val="003B1454"/>
    <w:rsid w:val="003B1FBC"/>
    <w:rsid w:val="003B4DDA"/>
    <w:rsid w:val="003B58A4"/>
    <w:rsid w:val="003C2CAA"/>
    <w:rsid w:val="003C59E0"/>
    <w:rsid w:val="003C6C8D"/>
    <w:rsid w:val="003D0C16"/>
    <w:rsid w:val="003D215D"/>
    <w:rsid w:val="003D2FEA"/>
    <w:rsid w:val="003D4F95"/>
    <w:rsid w:val="003D5F42"/>
    <w:rsid w:val="003D60A9"/>
    <w:rsid w:val="003D7F37"/>
    <w:rsid w:val="003E2006"/>
    <w:rsid w:val="003E697C"/>
    <w:rsid w:val="003F025A"/>
    <w:rsid w:val="003F1527"/>
    <w:rsid w:val="003F4C97"/>
    <w:rsid w:val="003F7FE6"/>
    <w:rsid w:val="00400193"/>
    <w:rsid w:val="00401667"/>
    <w:rsid w:val="00402D9F"/>
    <w:rsid w:val="004078E9"/>
    <w:rsid w:val="004125DE"/>
    <w:rsid w:val="004136AB"/>
    <w:rsid w:val="00415861"/>
    <w:rsid w:val="00416ABA"/>
    <w:rsid w:val="00416D57"/>
    <w:rsid w:val="004212E7"/>
    <w:rsid w:val="00422795"/>
    <w:rsid w:val="0042446D"/>
    <w:rsid w:val="00427BF8"/>
    <w:rsid w:val="00431C02"/>
    <w:rsid w:val="00437395"/>
    <w:rsid w:val="00442D2F"/>
    <w:rsid w:val="00445047"/>
    <w:rsid w:val="004565DC"/>
    <w:rsid w:val="00463E39"/>
    <w:rsid w:val="004657FC"/>
    <w:rsid w:val="00467693"/>
    <w:rsid w:val="004733F6"/>
    <w:rsid w:val="00474E69"/>
    <w:rsid w:val="00476467"/>
    <w:rsid w:val="00477731"/>
    <w:rsid w:val="00482240"/>
    <w:rsid w:val="00483FCF"/>
    <w:rsid w:val="00485CB8"/>
    <w:rsid w:val="00490822"/>
    <w:rsid w:val="004954A5"/>
    <w:rsid w:val="0049621B"/>
    <w:rsid w:val="004B015C"/>
    <w:rsid w:val="004B06B1"/>
    <w:rsid w:val="004B0B9B"/>
    <w:rsid w:val="004B784E"/>
    <w:rsid w:val="004C1895"/>
    <w:rsid w:val="004C1AB5"/>
    <w:rsid w:val="004C6D40"/>
    <w:rsid w:val="004C79A0"/>
    <w:rsid w:val="004D00AF"/>
    <w:rsid w:val="004D10CF"/>
    <w:rsid w:val="004D279F"/>
    <w:rsid w:val="004E18EB"/>
    <w:rsid w:val="004E2013"/>
    <w:rsid w:val="004F0B03"/>
    <w:rsid w:val="004F0C3C"/>
    <w:rsid w:val="004F63FC"/>
    <w:rsid w:val="00505A92"/>
    <w:rsid w:val="00510AB6"/>
    <w:rsid w:val="00516EB5"/>
    <w:rsid w:val="00517462"/>
    <w:rsid w:val="00517C73"/>
    <w:rsid w:val="005203F1"/>
    <w:rsid w:val="00521BC3"/>
    <w:rsid w:val="00532FEB"/>
    <w:rsid w:val="00533632"/>
    <w:rsid w:val="00537E68"/>
    <w:rsid w:val="0054251F"/>
    <w:rsid w:val="00542783"/>
    <w:rsid w:val="005475B5"/>
    <w:rsid w:val="00547E59"/>
    <w:rsid w:val="00550618"/>
    <w:rsid w:val="00551B16"/>
    <w:rsid w:val="005520D8"/>
    <w:rsid w:val="00556CF1"/>
    <w:rsid w:val="005737E1"/>
    <w:rsid w:val="005762A7"/>
    <w:rsid w:val="0058303B"/>
    <w:rsid w:val="005916D7"/>
    <w:rsid w:val="0059242E"/>
    <w:rsid w:val="00592B0A"/>
    <w:rsid w:val="005934DA"/>
    <w:rsid w:val="00594FB6"/>
    <w:rsid w:val="005A1B40"/>
    <w:rsid w:val="005A698C"/>
    <w:rsid w:val="005B23AA"/>
    <w:rsid w:val="005B3CB4"/>
    <w:rsid w:val="005B6AAA"/>
    <w:rsid w:val="005C08E7"/>
    <w:rsid w:val="005C123C"/>
    <w:rsid w:val="005C5F08"/>
    <w:rsid w:val="005C6163"/>
    <w:rsid w:val="005C65AA"/>
    <w:rsid w:val="005D661C"/>
    <w:rsid w:val="005E0799"/>
    <w:rsid w:val="005E5BF4"/>
    <w:rsid w:val="005F271E"/>
    <w:rsid w:val="005F5A80"/>
    <w:rsid w:val="005F7959"/>
    <w:rsid w:val="006044FF"/>
    <w:rsid w:val="00607CC5"/>
    <w:rsid w:val="00615B0C"/>
    <w:rsid w:val="00616B93"/>
    <w:rsid w:val="00625251"/>
    <w:rsid w:val="00633014"/>
    <w:rsid w:val="0063437B"/>
    <w:rsid w:val="0064353E"/>
    <w:rsid w:val="006534EB"/>
    <w:rsid w:val="006673CA"/>
    <w:rsid w:val="00670AB4"/>
    <w:rsid w:val="00673C26"/>
    <w:rsid w:val="00677D27"/>
    <w:rsid w:val="006812AF"/>
    <w:rsid w:val="006831C9"/>
    <w:rsid w:val="0068327D"/>
    <w:rsid w:val="00690C99"/>
    <w:rsid w:val="00694AF0"/>
    <w:rsid w:val="006A2E6E"/>
    <w:rsid w:val="006A5E06"/>
    <w:rsid w:val="006B0E9E"/>
    <w:rsid w:val="006B5AE4"/>
    <w:rsid w:val="006B723D"/>
    <w:rsid w:val="006C623C"/>
    <w:rsid w:val="006D4054"/>
    <w:rsid w:val="006E02EC"/>
    <w:rsid w:val="006F24EA"/>
    <w:rsid w:val="006F2ACE"/>
    <w:rsid w:val="006F4664"/>
    <w:rsid w:val="007211B1"/>
    <w:rsid w:val="00721B78"/>
    <w:rsid w:val="00725494"/>
    <w:rsid w:val="0074044A"/>
    <w:rsid w:val="00745877"/>
    <w:rsid w:val="00746187"/>
    <w:rsid w:val="00760B21"/>
    <w:rsid w:val="0076254F"/>
    <w:rsid w:val="00765F4D"/>
    <w:rsid w:val="007725C8"/>
    <w:rsid w:val="00777720"/>
    <w:rsid w:val="007801F5"/>
    <w:rsid w:val="00781D6D"/>
    <w:rsid w:val="00783CA4"/>
    <w:rsid w:val="007842FB"/>
    <w:rsid w:val="00784C30"/>
    <w:rsid w:val="00786124"/>
    <w:rsid w:val="00786B8E"/>
    <w:rsid w:val="007918B0"/>
    <w:rsid w:val="00794E5F"/>
    <w:rsid w:val="0079514B"/>
    <w:rsid w:val="007A1453"/>
    <w:rsid w:val="007A2DC1"/>
    <w:rsid w:val="007B099F"/>
    <w:rsid w:val="007B41C0"/>
    <w:rsid w:val="007B68C0"/>
    <w:rsid w:val="007C59C8"/>
    <w:rsid w:val="007C5BA5"/>
    <w:rsid w:val="007C7266"/>
    <w:rsid w:val="007C7794"/>
    <w:rsid w:val="007D3319"/>
    <w:rsid w:val="007D335D"/>
    <w:rsid w:val="007E1D0B"/>
    <w:rsid w:val="007E3314"/>
    <w:rsid w:val="007E4B03"/>
    <w:rsid w:val="007F324B"/>
    <w:rsid w:val="0080553C"/>
    <w:rsid w:val="00805B46"/>
    <w:rsid w:val="00810B88"/>
    <w:rsid w:val="00813116"/>
    <w:rsid w:val="0081569C"/>
    <w:rsid w:val="00817424"/>
    <w:rsid w:val="00824B68"/>
    <w:rsid w:val="0082503A"/>
    <w:rsid w:val="00825DC2"/>
    <w:rsid w:val="008271F3"/>
    <w:rsid w:val="008319E7"/>
    <w:rsid w:val="00834AD3"/>
    <w:rsid w:val="008434C0"/>
    <w:rsid w:val="00843795"/>
    <w:rsid w:val="00847F0F"/>
    <w:rsid w:val="00852448"/>
    <w:rsid w:val="00865207"/>
    <w:rsid w:val="00873A3A"/>
    <w:rsid w:val="0088258A"/>
    <w:rsid w:val="00886332"/>
    <w:rsid w:val="00886419"/>
    <w:rsid w:val="008872DA"/>
    <w:rsid w:val="008A0000"/>
    <w:rsid w:val="008A26D9"/>
    <w:rsid w:val="008A4988"/>
    <w:rsid w:val="008B770A"/>
    <w:rsid w:val="008B79E9"/>
    <w:rsid w:val="008C0C29"/>
    <w:rsid w:val="008C6D41"/>
    <w:rsid w:val="008D0655"/>
    <w:rsid w:val="008D63C7"/>
    <w:rsid w:val="008E67A0"/>
    <w:rsid w:val="008F3638"/>
    <w:rsid w:val="008F3A69"/>
    <w:rsid w:val="008F6F31"/>
    <w:rsid w:val="008F74DF"/>
    <w:rsid w:val="00902074"/>
    <w:rsid w:val="00902E2A"/>
    <w:rsid w:val="009127BA"/>
    <w:rsid w:val="00914EA8"/>
    <w:rsid w:val="00914F25"/>
    <w:rsid w:val="009227A6"/>
    <w:rsid w:val="009229A1"/>
    <w:rsid w:val="00933EC1"/>
    <w:rsid w:val="00942C04"/>
    <w:rsid w:val="009448E3"/>
    <w:rsid w:val="009530DB"/>
    <w:rsid w:val="00953676"/>
    <w:rsid w:val="0095396F"/>
    <w:rsid w:val="0096306A"/>
    <w:rsid w:val="009705EE"/>
    <w:rsid w:val="00976445"/>
    <w:rsid w:val="00977904"/>
    <w:rsid w:val="00977927"/>
    <w:rsid w:val="0098135C"/>
    <w:rsid w:val="0098156A"/>
    <w:rsid w:val="009870C3"/>
    <w:rsid w:val="00991BAC"/>
    <w:rsid w:val="00994688"/>
    <w:rsid w:val="00995BE7"/>
    <w:rsid w:val="009965E9"/>
    <w:rsid w:val="009A2292"/>
    <w:rsid w:val="009A55B6"/>
    <w:rsid w:val="009A6EA0"/>
    <w:rsid w:val="009B247E"/>
    <w:rsid w:val="009B5393"/>
    <w:rsid w:val="009C1335"/>
    <w:rsid w:val="009C1AB2"/>
    <w:rsid w:val="009C6ACB"/>
    <w:rsid w:val="009C7251"/>
    <w:rsid w:val="009E0945"/>
    <w:rsid w:val="009E2303"/>
    <w:rsid w:val="009E2E91"/>
    <w:rsid w:val="009E7870"/>
    <w:rsid w:val="00A00D73"/>
    <w:rsid w:val="00A026C5"/>
    <w:rsid w:val="00A03287"/>
    <w:rsid w:val="00A139F5"/>
    <w:rsid w:val="00A20624"/>
    <w:rsid w:val="00A24A6A"/>
    <w:rsid w:val="00A24F88"/>
    <w:rsid w:val="00A3096D"/>
    <w:rsid w:val="00A365F4"/>
    <w:rsid w:val="00A36E5B"/>
    <w:rsid w:val="00A44B7F"/>
    <w:rsid w:val="00A47D80"/>
    <w:rsid w:val="00A528C0"/>
    <w:rsid w:val="00A53132"/>
    <w:rsid w:val="00A563F2"/>
    <w:rsid w:val="00A566E8"/>
    <w:rsid w:val="00A70EEE"/>
    <w:rsid w:val="00A7333E"/>
    <w:rsid w:val="00A74775"/>
    <w:rsid w:val="00A761BB"/>
    <w:rsid w:val="00A770D7"/>
    <w:rsid w:val="00A808AA"/>
    <w:rsid w:val="00A810F9"/>
    <w:rsid w:val="00A86ECC"/>
    <w:rsid w:val="00A86FCC"/>
    <w:rsid w:val="00A97F4D"/>
    <w:rsid w:val="00AA5DDE"/>
    <w:rsid w:val="00AA710D"/>
    <w:rsid w:val="00AB6D25"/>
    <w:rsid w:val="00AB6F24"/>
    <w:rsid w:val="00AC5132"/>
    <w:rsid w:val="00AC64CB"/>
    <w:rsid w:val="00AC750F"/>
    <w:rsid w:val="00AE2D4B"/>
    <w:rsid w:val="00AE4F99"/>
    <w:rsid w:val="00AF11C3"/>
    <w:rsid w:val="00AF3882"/>
    <w:rsid w:val="00AF6D09"/>
    <w:rsid w:val="00B00BC3"/>
    <w:rsid w:val="00B04BBF"/>
    <w:rsid w:val="00B14952"/>
    <w:rsid w:val="00B25EE8"/>
    <w:rsid w:val="00B31E5A"/>
    <w:rsid w:val="00B5106E"/>
    <w:rsid w:val="00B5309C"/>
    <w:rsid w:val="00B61195"/>
    <w:rsid w:val="00B6394E"/>
    <w:rsid w:val="00B653AB"/>
    <w:rsid w:val="00B65F9E"/>
    <w:rsid w:val="00B66B19"/>
    <w:rsid w:val="00B701E8"/>
    <w:rsid w:val="00B71522"/>
    <w:rsid w:val="00B90AB8"/>
    <w:rsid w:val="00B914E9"/>
    <w:rsid w:val="00B9185A"/>
    <w:rsid w:val="00B956EE"/>
    <w:rsid w:val="00B95A02"/>
    <w:rsid w:val="00BA1D09"/>
    <w:rsid w:val="00BA2BA1"/>
    <w:rsid w:val="00BA38B6"/>
    <w:rsid w:val="00BB4F09"/>
    <w:rsid w:val="00BD3C6A"/>
    <w:rsid w:val="00BD4E33"/>
    <w:rsid w:val="00BE3BE6"/>
    <w:rsid w:val="00BE45DB"/>
    <w:rsid w:val="00BF6029"/>
    <w:rsid w:val="00C02359"/>
    <w:rsid w:val="00C030DE"/>
    <w:rsid w:val="00C0693C"/>
    <w:rsid w:val="00C12385"/>
    <w:rsid w:val="00C134FB"/>
    <w:rsid w:val="00C15AD6"/>
    <w:rsid w:val="00C21E78"/>
    <w:rsid w:val="00C22105"/>
    <w:rsid w:val="00C244B6"/>
    <w:rsid w:val="00C3702F"/>
    <w:rsid w:val="00C4563B"/>
    <w:rsid w:val="00C45CB2"/>
    <w:rsid w:val="00C472CE"/>
    <w:rsid w:val="00C555AC"/>
    <w:rsid w:val="00C62D38"/>
    <w:rsid w:val="00C64A37"/>
    <w:rsid w:val="00C7158E"/>
    <w:rsid w:val="00C7250B"/>
    <w:rsid w:val="00C7346B"/>
    <w:rsid w:val="00C742AC"/>
    <w:rsid w:val="00C77C0E"/>
    <w:rsid w:val="00C80CE7"/>
    <w:rsid w:val="00C84FE4"/>
    <w:rsid w:val="00C851E2"/>
    <w:rsid w:val="00C91283"/>
    <w:rsid w:val="00C91687"/>
    <w:rsid w:val="00C924A8"/>
    <w:rsid w:val="00C93246"/>
    <w:rsid w:val="00C945FE"/>
    <w:rsid w:val="00C96FAA"/>
    <w:rsid w:val="00C97A04"/>
    <w:rsid w:val="00CA107B"/>
    <w:rsid w:val="00CA484D"/>
    <w:rsid w:val="00CA5A66"/>
    <w:rsid w:val="00CB3B4E"/>
    <w:rsid w:val="00CC739E"/>
    <w:rsid w:val="00CD58B7"/>
    <w:rsid w:val="00CE11A4"/>
    <w:rsid w:val="00CE40E1"/>
    <w:rsid w:val="00CE5BBD"/>
    <w:rsid w:val="00CF4099"/>
    <w:rsid w:val="00D00796"/>
    <w:rsid w:val="00D02B78"/>
    <w:rsid w:val="00D10F4B"/>
    <w:rsid w:val="00D13520"/>
    <w:rsid w:val="00D249F5"/>
    <w:rsid w:val="00D261A2"/>
    <w:rsid w:val="00D42D11"/>
    <w:rsid w:val="00D52DF0"/>
    <w:rsid w:val="00D53A39"/>
    <w:rsid w:val="00D554AF"/>
    <w:rsid w:val="00D600BA"/>
    <w:rsid w:val="00D6060F"/>
    <w:rsid w:val="00D616D2"/>
    <w:rsid w:val="00D63B5F"/>
    <w:rsid w:val="00D63B83"/>
    <w:rsid w:val="00D641C9"/>
    <w:rsid w:val="00D66513"/>
    <w:rsid w:val="00D70EF7"/>
    <w:rsid w:val="00D8397C"/>
    <w:rsid w:val="00D94EED"/>
    <w:rsid w:val="00D96026"/>
    <w:rsid w:val="00DA07A7"/>
    <w:rsid w:val="00DA3059"/>
    <w:rsid w:val="00DA7C1C"/>
    <w:rsid w:val="00DB147A"/>
    <w:rsid w:val="00DB1B7A"/>
    <w:rsid w:val="00DB472B"/>
    <w:rsid w:val="00DB562E"/>
    <w:rsid w:val="00DC6708"/>
    <w:rsid w:val="00E01436"/>
    <w:rsid w:val="00E0171F"/>
    <w:rsid w:val="00E045BD"/>
    <w:rsid w:val="00E04B9B"/>
    <w:rsid w:val="00E17B77"/>
    <w:rsid w:val="00E21D84"/>
    <w:rsid w:val="00E23337"/>
    <w:rsid w:val="00E24BC3"/>
    <w:rsid w:val="00E259EA"/>
    <w:rsid w:val="00E31581"/>
    <w:rsid w:val="00E32061"/>
    <w:rsid w:val="00E37890"/>
    <w:rsid w:val="00E401D2"/>
    <w:rsid w:val="00E40C72"/>
    <w:rsid w:val="00E41E94"/>
    <w:rsid w:val="00E42FF9"/>
    <w:rsid w:val="00E4714C"/>
    <w:rsid w:val="00E51AEB"/>
    <w:rsid w:val="00E522A7"/>
    <w:rsid w:val="00E54452"/>
    <w:rsid w:val="00E658E6"/>
    <w:rsid w:val="00E664C5"/>
    <w:rsid w:val="00E671A2"/>
    <w:rsid w:val="00E76D26"/>
    <w:rsid w:val="00E80C30"/>
    <w:rsid w:val="00E92A1D"/>
    <w:rsid w:val="00E960C2"/>
    <w:rsid w:val="00EA739E"/>
    <w:rsid w:val="00EB1390"/>
    <w:rsid w:val="00EB2C71"/>
    <w:rsid w:val="00EB34FA"/>
    <w:rsid w:val="00EB4340"/>
    <w:rsid w:val="00EB556D"/>
    <w:rsid w:val="00EB5A7D"/>
    <w:rsid w:val="00EC25EA"/>
    <w:rsid w:val="00EC4173"/>
    <w:rsid w:val="00ED19CD"/>
    <w:rsid w:val="00ED1B54"/>
    <w:rsid w:val="00ED2115"/>
    <w:rsid w:val="00ED421C"/>
    <w:rsid w:val="00ED4F74"/>
    <w:rsid w:val="00ED55C0"/>
    <w:rsid w:val="00ED682B"/>
    <w:rsid w:val="00ED7B43"/>
    <w:rsid w:val="00EE2CF0"/>
    <w:rsid w:val="00EE41D5"/>
    <w:rsid w:val="00EE49D9"/>
    <w:rsid w:val="00EF2DFF"/>
    <w:rsid w:val="00F0229B"/>
    <w:rsid w:val="00F037A4"/>
    <w:rsid w:val="00F14457"/>
    <w:rsid w:val="00F15EA9"/>
    <w:rsid w:val="00F235F4"/>
    <w:rsid w:val="00F23B32"/>
    <w:rsid w:val="00F27C8F"/>
    <w:rsid w:val="00F32749"/>
    <w:rsid w:val="00F356A7"/>
    <w:rsid w:val="00F37172"/>
    <w:rsid w:val="00F4477E"/>
    <w:rsid w:val="00F53FB1"/>
    <w:rsid w:val="00F54238"/>
    <w:rsid w:val="00F67BEC"/>
    <w:rsid w:val="00F67D8F"/>
    <w:rsid w:val="00F71D73"/>
    <w:rsid w:val="00F802BE"/>
    <w:rsid w:val="00F816DD"/>
    <w:rsid w:val="00F84C9E"/>
    <w:rsid w:val="00F85DC4"/>
    <w:rsid w:val="00F86024"/>
    <w:rsid w:val="00F8611A"/>
    <w:rsid w:val="00F9456C"/>
    <w:rsid w:val="00FA130D"/>
    <w:rsid w:val="00FA5128"/>
    <w:rsid w:val="00FB277F"/>
    <w:rsid w:val="00FB42D4"/>
    <w:rsid w:val="00FB4EB4"/>
    <w:rsid w:val="00FB5906"/>
    <w:rsid w:val="00FB5917"/>
    <w:rsid w:val="00FB762F"/>
    <w:rsid w:val="00FC2AED"/>
    <w:rsid w:val="00FD131F"/>
    <w:rsid w:val="00FD5EA7"/>
    <w:rsid w:val="00FD7191"/>
    <w:rsid w:val="00FE163A"/>
    <w:rsid w:val="00FE1C40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07152-90DD-4D17-8E7F-AEBD6076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rzecznik@stat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j.biernat@stat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415600058174335E-2"/>
          <c:y val="2.0202020202020211E-2"/>
          <c:w val="0.93325015595757954"/>
          <c:h val="0.7579509075450109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7"/>
            <c:invertIfNegative val="0"/>
            <c:bubble3D val="0"/>
          </c:dPt>
          <c:dPt>
            <c:idx val="39"/>
            <c:invertIfNegative val="0"/>
            <c:bubble3D val="0"/>
            <c:spPr>
              <a:solidFill>
                <a:srgbClr val="001C77"/>
              </a:solidFill>
              <a:ln w="3175">
                <a:noFill/>
                <a:prstDash val="solid"/>
              </a:ln>
            </c:spPr>
          </c:dPt>
          <c:cat>
            <c:multiLvlStrRef>
              <c:f>Arkusz1!$B$53:$C$92</c:f>
              <c:multiLvlStrCache>
                <c:ptCount val="40"/>
                <c:lvl>
                  <c:pt idx="0">
                    <c:v>  I 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</c:lvl>
              </c:multiLvlStrCache>
            </c:multiLvlStrRef>
          </c:cat>
          <c:val>
            <c:numRef>
              <c:f>Arkusz1!$D$53:$D$92</c:f>
              <c:numCache>
                <c:formatCode>0.0</c:formatCode>
                <c:ptCount val="40"/>
                <c:pt idx="0">
                  <c:v>103.6</c:v>
                </c:pt>
                <c:pt idx="1">
                  <c:v>102.4</c:v>
                </c:pt>
                <c:pt idx="2">
                  <c:v>106.6</c:v>
                </c:pt>
                <c:pt idx="3">
                  <c:v>101.5</c:v>
                </c:pt>
                <c:pt idx="4">
                  <c:v>104.7</c:v>
                </c:pt>
                <c:pt idx="5">
                  <c:v>106.6</c:v>
                </c:pt>
                <c:pt idx="6">
                  <c:v>103.5</c:v>
                </c:pt>
                <c:pt idx="7">
                  <c:v>102</c:v>
                </c:pt>
                <c:pt idx="8">
                  <c:v>102.9</c:v>
                </c:pt>
                <c:pt idx="9">
                  <c:v>103.6</c:v>
                </c:pt>
                <c:pt idx="10">
                  <c:v>105.7</c:v>
                </c:pt>
                <c:pt idx="11">
                  <c:v>107</c:v>
                </c:pt>
                <c:pt idx="12">
                  <c:v>103.2</c:v>
                </c:pt>
                <c:pt idx="13" formatCode="General">
                  <c:v>106.2</c:v>
                </c:pt>
                <c:pt idx="14" formatCode="General">
                  <c:v>103</c:v>
                </c:pt>
                <c:pt idx="15" formatCode="General">
                  <c:v>105.5</c:v>
                </c:pt>
                <c:pt idx="16" formatCode="General">
                  <c:v>104.3</c:v>
                </c:pt>
                <c:pt idx="17" formatCode="General">
                  <c:v>106.5</c:v>
                </c:pt>
                <c:pt idx="18" formatCode="General">
                  <c:v>104.4</c:v>
                </c:pt>
                <c:pt idx="19" formatCode="General">
                  <c:v>107.8</c:v>
                </c:pt>
                <c:pt idx="20" formatCode="General">
                  <c:v>106.3</c:v>
                </c:pt>
                <c:pt idx="21" formatCode="General">
                  <c:v>104.6</c:v>
                </c:pt>
                <c:pt idx="22" formatCode="General">
                  <c:v>107.4</c:v>
                </c:pt>
                <c:pt idx="23" formatCode="General">
                  <c:v>106.1</c:v>
                </c:pt>
                <c:pt idx="24" formatCode="General">
                  <c:v>109.5</c:v>
                </c:pt>
                <c:pt idx="25" formatCode="General">
                  <c:v>105.2</c:v>
                </c:pt>
                <c:pt idx="26" formatCode="General">
                  <c:v>107.9</c:v>
                </c:pt>
                <c:pt idx="27" formatCode="General">
                  <c:v>106.7</c:v>
                </c:pt>
                <c:pt idx="28" formatCode="General">
                  <c:v>107.4</c:v>
                </c:pt>
                <c:pt idx="29" formatCode="General">
                  <c:v>105.8</c:v>
                </c:pt>
                <c:pt idx="30" formatCode="General">
                  <c:v>106.8</c:v>
                </c:pt>
                <c:pt idx="31" formatCode="General">
                  <c:v>106.9</c:v>
                </c:pt>
                <c:pt idx="32" formatCode="General">
                  <c:v>107.5</c:v>
                </c:pt>
                <c:pt idx="33" formatCode="General">
                  <c:v>107.1</c:v>
                </c:pt>
                <c:pt idx="34" formatCode="General">
                  <c:v>108.8</c:v>
                </c:pt>
                <c:pt idx="35" formatCode="General">
                  <c:v>105.2</c:v>
                </c:pt>
                <c:pt idx="36" formatCode="General">
                  <c:v>107.7</c:v>
                </c:pt>
                <c:pt idx="37" formatCode="General">
                  <c:v>107.7</c:v>
                </c:pt>
                <c:pt idx="38" formatCode="General">
                  <c:v>108.8</c:v>
                </c:pt>
                <c:pt idx="39" formatCode="General">
                  <c:v>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1328248448"/>
        <c:axId val="1328256064"/>
      </c:barChart>
      <c:catAx>
        <c:axId val="1328248448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1328256064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1328256064"/>
        <c:scaling>
          <c:orientation val="minMax"/>
          <c:max val="110"/>
          <c:min val="10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328248448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511391466401311E-2"/>
          <c:y val="6.595565798177673E-2"/>
          <c:w val="0.90746450357941544"/>
          <c:h val="0.6619787768668429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111.7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649944510004298E-3"/>
                  <c:y val="5.7289369367317065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110.2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645699472153441E-3"/>
                  <c:y val="3.7310971765646419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89.6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172697799501651E-3"/>
                  <c:y val="3.746712362449446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98.1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1378866122670712E-4"/>
                  <c:y val="-1.250438614959292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108.5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0703768948397198E-4"/>
                  <c:y val="-2.0585187194972492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118.0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9906804820670407E-3"/>
                  <c:y val="-8.8578889900121204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106.4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3675126111094847E-4"/>
                  <c:y val="7.1601618903328187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108.3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4500817264696914E-4"/>
                  <c:y val="1.475285472399074E-4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114.5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4588466376058548E-3"/>
                  <c:y val="6.825029651146152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 sz="850" baseline="0">
                    <a:latin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rodz_dział_miesiąc!$B$4:$B$12</c:f>
              <c:strCache>
                <c:ptCount val="9"/>
                <c:pt idx="0">
                  <c:v>motor vehicles,
 motorcycles,
 parts
</c:v>
                </c:pt>
                <c:pt idx="1">
                  <c:v>solid, liquid
 and gaseous
 fuels
</c:v>
                </c:pt>
                <c:pt idx="2">
                  <c:v>food, 
beverages
and tobacco
products
</c:v>
                </c:pt>
                <c:pt idx="3">
                  <c:v>other retail 
sales in
non-specialized
 stores
</c:v>
                </c:pt>
                <c:pt idx="4">
                  <c:v>pharmaceuticals,
cosmetics,
orthopaedic 
equipment
</c:v>
                </c:pt>
                <c:pt idx="5">
                  <c:v>textiles,
clothing,
 footwear
</c:v>
                </c:pt>
                <c:pt idx="6">
                  <c:v>furniture, radio
TV and household
appliance
</c:v>
                </c:pt>
                <c:pt idx="7">
                  <c:v>newspapers,
books,
other sale
in specialized stores
</c:v>
                </c:pt>
                <c:pt idx="8">
                  <c:v>others</c:v>
                </c:pt>
              </c:strCache>
            </c:strRef>
          </c:cat>
          <c:val>
            <c:numRef>
              <c:f>rodz_dział_miesiąc!$AV$4:$AV$12</c:f>
              <c:numCache>
                <c:formatCode>0.0</c:formatCode>
                <c:ptCount val="9"/>
                <c:pt idx="0">
                  <c:v>111.7</c:v>
                </c:pt>
                <c:pt idx="1">
                  <c:v>110.2</c:v>
                </c:pt>
                <c:pt idx="2">
                  <c:v>89.6</c:v>
                </c:pt>
                <c:pt idx="3">
                  <c:v>98.1</c:v>
                </c:pt>
                <c:pt idx="4">
                  <c:v>108.5</c:v>
                </c:pt>
                <c:pt idx="5">
                  <c:v>118</c:v>
                </c:pt>
                <c:pt idx="6">
                  <c:v>106.4</c:v>
                </c:pt>
                <c:pt idx="7">
                  <c:v>108.3</c:v>
                </c:pt>
                <c:pt idx="8">
                  <c:v>114.5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28243008"/>
        <c:axId val="1328249536"/>
      </c:barChart>
      <c:catAx>
        <c:axId val="1328243008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12700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anose="020B0503050000020004" pitchFamily="34" charset="0"/>
                <a:ea typeface="Arial CE"/>
                <a:cs typeface="Arial CE"/>
              </a:defRPr>
            </a:pPr>
            <a:endParaRPr lang="pl-PL"/>
          </a:p>
        </c:txPr>
        <c:crossAx val="1328249536"/>
        <c:crossesAt val="100"/>
        <c:auto val="0"/>
        <c:lblAlgn val="ctr"/>
        <c:lblOffset val="80"/>
        <c:tickLblSkip val="1"/>
        <c:tickMarkSkip val="1"/>
        <c:noMultiLvlLbl val="0"/>
      </c:catAx>
      <c:valAx>
        <c:axId val="1328249536"/>
        <c:scaling>
          <c:orientation val="minMax"/>
          <c:max val="120"/>
          <c:min val="8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Arial CE"/>
                <a:cs typeface="Arial CE"/>
              </a:defRPr>
            </a:pPr>
            <a:endParaRPr lang="pl-PL"/>
          </a:p>
        </c:txPr>
        <c:crossAx val="1328243008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10280046344233E-2"/>
          <c:y val="6.7454676273573919E-2"/>
          <c:w val="0.91693229961766687"/>
          <c:h val="0.75920469400784363"/>
        </c:manualLayout>
      </c:layout>
      <c:lineChart>
        <c:grouping val="standard"/>
        <c:varyColors val="0"/>
        <c:ser>
          <c:idx val="0"/>
          <c:order val="0"/>
          <c:tx>
            <c:strRef>
              <c:f>'Wykresy (ang)'!$B$1</c:f>
              <c:strCache>
                <c:ptCount val="1"/>
                <c:pt idx="0">
                  <c:v>anadjusted data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99"/>
              <c:layout>
                <c:manualLayout>
                  <c:x val="-1.4875418371141688E-2"/>
                  <c:y val="5.1480051480051478E-3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t>115.7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'Wykresy (ang)'!$A$2:$A$109</c:f>
              <c:numCache>
                <c:formatCode>General</c:formatCode>
                <c:ptCount val="108"/>
                <c:pt idx="6" formatCode="0">
                  <c:v>2010</c:v>
                </c:pt>
                <c:pt idx="18" formatCode="0">
                  <c:v>2011</c:v>
                </c:pt>
                <c:pt idx="30" formatCode="0">
                  <c:v>2012</c:v>
                </c:pt>
                <c:pt idx="42" formatCode="0">
                  <c:v>2013</c:v>
                </c:pt>
                <c:pt idx="54" formatCode="0">
                  <c:v>2014</c:v>
                </c:pt>
                <c:pt idx="66" formatCode="0">
                  <c:v>2015</c:v>
                </c:pt>
                <c:pt idx="78" formatCode="0">
                  <c:v>2016</c:v>
                </c:pt>
                <c:pt idx="90" formatCode="0">
                  <c:v>2017</c:v>
                </c:pt>
                <c:pt idx="102" formatCode="0">
                  <c:v>2018</c:v>
                </c:pt>
              </c:numCache>
            </c:numRef>
          </c:cat>
          <c:val>
            <c:numRef>
              <c:f>'Wykresy (ang)'!$B$2:$B$109</c:f>
              <c:numCache>
                <c:formatCode>General</c:formatCode>
                <c:ptCount val="108"/>
                <c:pt idx="0">
                  <c:v>71</c:v>
                </c:pt>
                <c:pt idx="1">
                  <c:v>68.099999999999994</c:v>
                </c:pt>
                <c:pt idx="2">
                  <c:v>82.5</c:v>
                </c:pt>
                <c:pt idx="3">
                  <c:v>77.599999999999994</c:v>
                </c:pt>
                <c:pt idx="4">
                  <c:v>79.5</c:v>
                </c:pt>
                <c:pt idx="5">
                  <c:v>82.6</c:v>
                </c:pt>
                <c:pt idx="6">
                  <c:v>85.6</c:v>
                </c:pt>
                <c:pt idx="7">
                  <c:v>84.8</c:v>
                </c:pt>
                <c:pt idx="8">
                  <c:v>85</c:v>
                </c:pt>
                <c:pt idx="9">
                  <c:v>87.9</c:v>
                </c:pt>
                <c:pt idx="10">
                  <c:v>81.900000000000006</c:v>
                </c:pt>
                <c:pt idx="11">
                  <c:v>102.1</c:v>
                </c:pt>
                <c:pt idx="12">
                  <c:v>72.2</c:v>
                </c:pt>
                <c:pt idx="13">
                  <c:v>73.5</c:v>
                </c:pt>
                <c:pt idx="14">
                  <c:v>86.2</c:v>
                </c:pt>
                <c:pt idx="15">
                  <c:v>87.6</c:v>
                </c:pt>
                <c:pt idx="16">
                  <c:v>86.1</c:v>
                </c:pt>
                <c:pt idx="17">
                  <c:v>87.7</c:v>
                </c:pt>
                <c:pt idx="18">
                  <c:v>88.9</c:v>
                </c:pt>
                <c:pt idx="19">
                  <c:v>90.2</c:v>
                </c:pt>
                <c:pt idx="20">
                  <c:v>91.4</c:v>
                </c:pt>
                <c:pt idx="21">
                  <c:v>93.7</c:v>
                </c:pt>
                <c:pt idx="22">
                  <c:v>87.8</c:v>
                </c:pt>
                <c:pt idx="23">
                  <c:v>106</c:v>
                </c:pt>
                <c:pt idx="24">
                  <c:v>79.2</c:v>
                </c:pt>
                <c:pt idx="25">
                  <c:v>79.900000000000006</c:v>
                </c:pt>
                <c:pt idx="26">
                  <c:v>92</c:v>
                </c:pt>
                <c:pt idx="27">
                  <c:v>89.1</c:v>
                </c:pt>
                <c:pt idx="28">
                  <c:v>89.8</c:v>
                </c:pt>
                <c:pt idx="29">
                  <c:v>90</c:v>
                </c:pt>
                <c:pt idx="30">
                  <c:v>91.9</c:v>
                </c:pt>
                <c:pt idx="31">
                  <c:v>92.3</c:v>
                </c:pt>
                <c:pt idx="32">
                  <c:v>90.8</c:v>
                </c:pt>
                <c:pt idx="33">
                  <c:v>94.1</c:v>
                </c:pt>
                <c:pt idx="34">
                  <c:v>88.4</c:v>
                </c:pt>
                <c:pt idx="35">
                  <c:v>102.1</c:v>
                </c:pt>
                <c:pt idx="36">
                  <c:v>80.900000000000006</c:v>
                </c:pt>
                <c:pt idx="37">
                  <c:v>78.900000000000006</c:v>
                </c:pt>
                <c:pt idx="38">
                  <c:v>92.1</c:v>
                </c:pt>
                <c:pt idx="39">
                  <c:v>89.1</c:v>
                </c:pt>
                <c:pt idx="40">
                  <c:v>90.8</c:v>
                </c:pt>
                <c:pt idx="41">
                  <c:v>92.3</c:v>
                </c:pt>
                <c:pt idx="42">
                  <c:v>95.7</c:v>
                </c:pt>
                <c:pt idx="43">
                  <c:v>95.5</c:v>
                </c:pt>
                <c:pt idx="44">
                  <c:v>94.4</c:v>
                </c:pt>
                <c:pt idx="45">
                  <c:v>97.5</c:v>
                </c:pt>
                <c:pt idx="46">
                  <c:v>91.9</c:v>
                </c:pt>
                <c:pt idx="47">
                  <c:v>108</c:v>
                </c:pt>
                <c:pt idx="48">
                  <c:v>84.9</c:v>
                </c:pt>
                <c:pt idx="49">
                  <c:v>84.5</c:v>
                </c:pt>
                <c:pt idx="50">
                  <c:v>95</c:v>
                </c:pt>
                <c:pt idx="51">
                  <c:v>97.2</c:v>
                </c:pt>
                <c:pt idx="52">
                  <c:v>94.7</c:v>
                </c:pt>
                <c:pt idx="53">
                  <c:v>94</c:v>
                </c:pt>
                <c:pt idx="54">
                  <c:v>98.9</c:v>
                </c:pt>
                <c:pt idx="55">
                  <c:v>98.5</c:v>
                </c:pt>
                <c:pt idx="56">
                  <c:v>97.5</c:v>
                </c:pt>
                <c:pt idx="57">
                  <c:v>101.4</c:v>
                </c:pt>
                <c:pt idx="58">
                  <c:v>93.5</c:v>
                </c:pt>
                <c:pt idx="59">
                  <c:v>112.7</c:v>
                </c:pt>
                <c:pt idx="60">
                  <c:v>87.8</c:v>
                </c:pt>
                <c:pt idx="61">
                  <c:v>86.4</c:v>
                </c:pt>
                <c:pt idx="62">
                  <c:v>101.1</c:v>
                </c:pt>
                <c:pt idx="63">
                  <c:v>98.5</c:v>
                </c:pt>
                <c:pt idx="64">
                  <c:v>99</c:v>
                </c:pt>
                <c:pt idx="65">
                  <c:v>100</c:v>
                </c:pt>
                <c:pt idx="66">
                  <c:v>102.3</c:v>
                </c:pt>
                <c:pt idx="67">
                  <c:v>100.4</c:v>
                </c:pt>
                <c:pt idx="68">
                  <c:v>100.3</c:v>
                </c:pt>
                <c:pt idx="69">
                  <c:v>105</c:v>
                </c:pt>
                <c:pt idx="70">
                  <c:v>98.8</c:v>
                </c:pt>
                <c:pt idx="71">
                  <c:v>120.6</c:v>
                </c:pt>
                <c:pt idx="72">
                  <c:v>90.6</c:v>
                </c:pt>
                <c:pt idx="73">
                  <c:v>91.7</c:v>
                </c:pt>
                <c:pt idx="74">
                  <c:v>104.1</c:v>
                </c:pt>
                <c:pt idx="75">
                  <c:v>103.9</c:v>
                </c:pt>
                <c:pt idx="76">
                  <c:v>103.2</c:v>
                </c:pt>
                <c:pt idx="77">
                  <c:v>106.4</c:v>
                </c:pt>
                <c:pt idx="78">
                  <c:v>106.7</c:v>
                </c:pt>
                <c:pt idx="79">
                  <c:v>108.1</c:v>
                </c:pt>
                <c:pt idx="80">
                  <c:v>106.6</c:v>
                </c:pt>
                <c:pt idx="81">
                  <c:v>109.8</c:v>
                </c:pt>
                <c:pt idx="82">
                  <c:v>106.1</c:v>
                </c:pt>
                <c:pt idx="83">
                  <c:v>127.7</c:v>
                </c:pt>
                <c:pt idx="84">
                  <c:v>99.3</c:v>
                </c:pt>
                <c:pt idx="85">
                  <c:v>96.5</c:v>
                </c:pt>
                <c:pt idx="86">
                  <c:v>112.5</c:v>
                </c:pt>
                <c:pt idx="87">
                  <c:v>110.9</c:v>
                </c:pt>
                <c:pt idx="88">
                  <c:v>111</c:v>
                </c:pt>
                <c:pt idx="89">
                  <c:v>112.8</c:v>
                </c:pt>
                <c:pt idx="90">
                  <c:v>114.1</c:v>
                </c:pt>
                <c:pt idx="91">
                  <c:v>115.8</c:v>
                </c:pt>
                <c:pt idx="92">
                  <c:v>114.8</c:v>
                </c:pt>
                <c:pt idx="93">
                  <c:v>117.8</c:v>
                </c:pt>
                <c:pt idx="94">
                  <c:v>115.7</c:v>
                </c:pt>
                <c:pt idx="95">
                  <c:v>134.80000000000001</c:v>
                </c:pt>
                <c:pt idx="96">
                  <c:v>107.2</c:v>
                </c:pt>
                <c:pt idx="97">
                  <c:v>104.1</c:v>
                </c:pt>
                <c:pt idx="98">
                  <c:v>122.6</c:v>
                </c:pt>
                <c:pt idx="99">
                  <c:v>115.7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'Wykresy (ang)'!$C$1</c:f>
              <c:strCache>
                <c:ptCount val="1"/>
                <c:pt idx="0">
                  <c:v>seasonally adjusted data</c:v>
                </c:pt>
              </c:strCache>
            </c:strRef>
          </c:tx>
          <c:spPr>
            <a:ln w="25400" cap="rnd">
              <a:solidFill>
                <a:srgbClr val="69BE28"/>
              </a:solidFill>
              <a:round/>
            </a:ln>
            <a:effectLst/>
          </c:spPr>
          <c:marker>
            <c:symbol val="none"/>
          </c:marker>
          <c:dLbls>
            <c:dLbl>
              <c:idx val="99"/>
              <c:layout>
                <c:manualLayout>
                  <c:x val="-1.7354654766331971E-2"/>
                  <c:y val="-4.633204633204633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800" baseline="0">
                        <a:solidFill>
                          <a:srgbClr val="69BE28"/>
                        </a:solidFill>
                        <a:latin typeface="Fira Sans" panose="020B0503050000020004" pitchFamily="34" charset="0"/>
                      </a:rPr>
                      <a:t>118.1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81998108362152E-2"/>
                      <c:h val="6.4864864864864868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'Wykresy (ang)'!$A$2:$A$109</c:f>
              <c:numCache>
                <c:formatCode>General</c:formatCode>
                <c:ptCount val="108"/>
                <c:pt idx="6" formatCode="0">
                  <c:v>2010</c:v>
                </c:pt>
                <c:pt idx="18" formatCode="0">
                  <c:v>2011</c:v>
                </c:pt>
                <c:pt idx="30" formatCode="0">
                  <c:v>2012</c:v>
                </c:pt>
                <c:pt idx="42" formatCode="0">
                  <c:v>2013</c:v>
                </c:pt>
                <c:pt idx="54" formatCode="0">
                  <c:v>2014</c:v>
                </c:pt>
                <c:pt idx="66" formatCode="0">
                  <c:v>2015</c:v>
                </c:pt>
                <c:pt idx="78" formatCode="0">
                  <c:v>2016</c:v>
                </c:pt>
                <c:pt idx="90" formatCode="0">
                  <c:v>2017</c:v>
                </c:pt>
                <c:pt idx="102" formatCode="0">
                  <c:v>2018</c:v>
                </c:pt>
              </c:numCache>
            </c:numRef>
          </c:cat>
          <c:val>
            <c:numRef>
              <c:f>'Wykresy (ang)'!$C$2:$C$109</c:f>
              <c:numCache>
                <c:formatCode>General</c:formatCode>
                <c:ptCount val="108"/>
                <c:pt idx="0">
                  <c:v>80.3</c:v>
                </c:pt>
                <c:pt idx="1">
                  <c:v>78.900000000000006</c:v>
                </c:pt>
                <c:pt idx="2">
                  <c:v>81.7</c:v>
                </c:pt>
                <c:pt idx="3">
                  <c:v>76.900000000000006</c:v>
                </c:pt>
                <c:pt idx="4">
                  <c:v>81</c:v>
                </c:pt>
                <c:pt idx="5">
                  <c:v>82.1</c:v>
                </c:pt>
                <c:pt idx="6">
                  <c:v>82.9</c:v>
                </c:pt>
                <c:pt idx="7">
                  <c:v>83.1</c:v>
                </c:pt>
                <c:pt idx="8">
                  <c:v>83.7</c:v>
                </c:pt>
                <c:pt idx="9">
                  <c:v>84.7</c:v>
                </c:pt>
                <c:pt idx="10">
                  <c:v>84.2</c:v>
                </c:pt>
                <c:pt idx="11">
                  <c:v>85.8</c:v>
                </c:pt>
                <c:pt idx="12">
                  <c:v>81.7</c:v>
                </c:pt>
                <c:pt idx="13">
                  <c:v>85.1</c:v>
                </c:pt>
                <c:pt idx="14">
                  <c:v>85.6</c:v>
                </c:pt>
                <c:pt idx="15">
                  <c:v>86.6</c:v>
                </c:pt>
                <c:pt idx="16">
                  <c:v>87</c:v>
                </c:pt>
                <c:pt idx="17">
                  <c:v>87.3</c:v>
                </c:pt>
                <c:pt idx="18">
                  <c:v>87</c:v>
                </c:pt>
                <c:pt idx="19">
                  <c:v>88</c:v>
                </c:pt>
                <c:pt idx="20">
                  <c:v>89.8</c:v>
                </c:pt>
                <c:pt idx="21">
                  <c:v>90.8</c:v>
                </c:pt>
                <c:pt idx="22">
                  <c:v>90.3</c:v>
                </c:pt>
                <c:pt idx="23">
                  <c:v>89.7</c:v>
                </c:pt>
                <c:pt idx="24">
                  <c:v>89.3</c:v>
                </c:pt>
                <c:pt idx="25">
                  <c:v>89.1</c:v>
                </c:pt>
                <c:pt idx="26">
                  <c:v>91.2</c:v>
                </c:pt>
                <c:pt idx="27">
                  <c:v>89.6</c:v>
                </c:pt>
                <c:pt idx="28">
                  <c:v>90.2</c:v>
                </c:pt>
                <c:pt idx="29">
                  <c:v>89.7</c:v>
                </c:pt>
                <c:pt idx="30">
                  <c:v>90.5</c:v>
                </c:pt>
                <c:pt idx="31">
                  <c:v>90</c:v>
                </c:pt>
                <c:pt idx="32">
                  <c:v>90.7</c:v>
                </c:pt>
                <c:pt idx="33">
                  <c:v>90</c:v>
                </c:pt>
                <c:pt idx="34">
                  <c:v>89.4</c:v>
                </c:pt>
                <c:pt idx="35">
                  <c:v>89.3</c:v>
                </c:pt>
                <c:pt idx="36">
                  <c:v>89.5</c:v>
                </c:pt>
                <c:pt idx="37">
                  <c:v>90.8</c:v>
                </c:pt>
                <c:pt idx="38">
                  <c:v>90.8</c:v>
                </c:pt>
                <c:pt idx="39">
                  <c:v>90</c:v>
                </c:pt>
                <c:pt idx="40">
                  <c:v>92.3</c:v>
                </c:pt>
                <c:pt idx="41">
                  <c:v>92.5</c:v>
                </c:pt>
                <c:pt idx="42">
                  <c:v>93.1</c:v>
                </c:pt>
                <c:pt idx="43">
                  <c:v>93.2</c:v>
                </c:pt>
                <c:pt idx="44">
                  <c:v>94.5</c:v>
                </c:pt>
                <c:pt idx="45">
                  <c:v>93.3</c:v>
                </c:pt>
                <c:pt idx="46">
                  <c:v>94.2</c:v>
                </c:pt>
                <c:pt idx="47">
                  <c:v>94.2</c:v>
                </c:pt>
                <c:pt idx="48">
                  <c:v>94.3</c:v>
                </c:pt>
                <c:pt idx="49">
                  <c:v>96.9</c:v>
                </c:pt>
                <c:pt idx="50">
                  <c:v>95.4</c:v>
                </c:pt>
                <c:pt idx="51">
                  <c:v>96.3</c:v>
                </c:pt>
                <c:pt idx="52">
                  <c:v>94.9</c:v>
                </c:pt>
                <c:pt idx="53">
                  <c:v>95.1</c:v>
                </c:pt>
                <c:pt idx="54">
                  <c:v>96.2</c:v>
                </c:pt>
                <c:pt idx="55">
                  <c:v>97.6</c:v>
                </c:pt>
                <c:pt idx="56">
                  <c:v>97</c:v>
                </c:pt>
                <c:pt idx="57">
                  <c:v>96.8</c:v>
                </c:pt>
                <c:pt idx="58">
                  <c:v>96.6</c:v>
                </c:pt>
                <c:pt idx="59">
                  <c:v>97.1</c:v>
                </c:pt>
                <c:pt idx="60">
                  <c:v>97.6</c:v>
                </c:pt>
                <c:pt idx="61">
                  <c:v>99</c:v>
                </c:pt>
                <c:pt idx="62">
                  <c:v>100.8</c:v>
                </c:pt>
                <c:pt idx="63">
                  <c:v>98</c:v>
                </c:pt>
                <c:pt idx="64">
                  <c:v>99.8</c:v>
                </c:pt>
                <c:pt idx="65">
                  <c:v>100.2</c:v>
                </c:pt>
                <c:pt idx="66">
                  <c:v>99.2</c:v>
                </c:pt>
                <c:pt idx="67">
                  <c:v>99.7</c:v>
                </c:pt>
                <c:pt idx="68">
                  <c:v>99.5</c:v>
                </c:pt>
                <c:pt idx="69">
                  <c:v>100.9</c:v>
                </c:pt>
                <c:pt idx="70">
                  <c:v>101.5</c:v>
                </c:pt>
                <c:pt idx="71">
                  <c:v>103.5</c:v>
                </c:pt>
                <c:pt idx="72">
                  <c:v>102.3</c:v>
                </c:pt>
                <c:pt idx="73">
                  <c:v>102</c:v>
                </c:pt>
                <c:pt idx="74">
                  <c:v>101.6</c:v>
                </c:pt>
                <c:pt idx="75">
                  <c:v>104.3</c:v>
                </c:pt>
                <c:pt idx="76">
                  <c:v>104.9</c:v>
                </c:pt>
                <c:pt idx="77">
                  <c:v>105.1</c:v>
                </c:pt>
                <c:pt idx="78">
                  <c:v>105.1</c:v>
                </c:pt>
                <c:pt idx="79">
                  <c:v>105.8</c:v>
                </c:pt>
                <c:pt idx="80">
                  <c:v>105.9</c:v>
                </c:pt>
                <c:pt idx="81">
                  <c:v>107.3</c:v>
                </c:pt>
                <c:pt idx="82">
                  <c:v>108.3</c:v>
                </c:pt>
                <c:pt idx="83">
                  <c:v>108.2</c:v>
                </c:pt>
                <c:pt idx="84">
                  <c:v>111</c:v>
                </c:pt>
                <c:pt idx="85">
                  <c:v>110.4</c:v>
                </c:pt>
                <c:pt idx="86">
                  <c:v>110.6</c:v>
                </c:pt>
                <c:pt idx="87">
                  <c:v>111.4</c:v>
                </c:pt>
                <c:pt idx="88">
                  <c:v>111.6</c:v>
                </c:pt>
                <c:pt idx="89">
                  <c:v>112.3</c:v>
                </c:pt>
                <c:pt idx="90">
                  <c:v>113.2</c:v>
                </c:pt>
                <c:pt idx="91">
                  <c:v>113.5</c:v>
                </c:pt>
                <c:pt idx="92">
                  <c:v>114.3</c:v>
                </c:pt>
                <c:pt idx="93">
                  <c:v>114.9</c:v>
                </c:pt>
                <c:pt idx="94">
                  <c:v>117.6</c:v>
                </c:pt>
                <c:pt idx="95">
                  <c:v>116.4</c:v>
                </c:pt>
                <c:pt idx="96">
                  <c:v>118.1</c:v>
                </c:pt>
                <c:pt idx="97" formatCode="0.0">
                  <c:v>119</c:v>
                </c:pt>
                <c:pt idx="98">
                  <c:v>119.6</c:v>
                </c:pt>
                <c:pt idx="99">
                  <c:v>118.1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28252256"/>
        <c:axId val="1328243552"/>
      </c:lineChart>
      <c:catAx>
        <c:axId val="1328252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328243552"/>
        <c:crosses val="autoZero"/>
        <c:auto val="1"/>
        <c:lblAlgn val="ctr"/>
        <c:lblOffset val="100"/>
        <c:tickMarkSkip val="12"/>
        <c:noMultiLvlLbl val="0"/>
      </c:catAx>
      <c:valAx>
        <c:axId val="1328243552"/>
        <c:scaling>
          <c:orientation val="minMax"/>
          <c:min val="6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32825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489307560987752"/>
          <c:y val="0.90474163702510413"/>
          <c:w val="0.58277594437920999"/>
          <c:h val="8.4962352678888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0.3056</cdr:x>
      <cdr:y>0.15531</cdr:y>
    </cdr:from>
    <cdr:to>
      <cdr:x>0.48238</cdr:x>
      <cdr:y>0.24224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566405" y="539356"/>
          <a:ext cx="906132" cy="3018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Arial CE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69BE28"/>
              </a:solidFill>
              <a:latin typeface="Fira Sans" pitchFamily="34" charset="0"/>
              <a:ea typeface="Fira Sans" pitchFamily="34" charset="0"/>
              <a:cs typeface="Arial CE"/>
            </a:rPr>
            <a:t>Total</a:t>
          </a:r>
          <a:r>
            <a:rPr lang="pl-PL" sz="900" b="1" i="1" u="none" strike="noStrike" baseline="0">
              <a:solidFill>
                <a:srgbClr val="69BE28"/>
              </a:solidFill>
              <a:latin typeface="Arial CE"/>
              <a:cs typeface="Arial CE"/>
            </a:rPr>
            <a:t> </a:t>
          </a:r>
          <a:r>
            <a:rPr lang="pl-PL" sz="800" b="1" i="1" u="none" strike="noStrike" baseline="0">
              <a:solidFill>
                <a:srgbClr val="69BE28"/>
              </a:solidFill>
              <a:latin typeface="Fira Sans" pitchFamily="34" charset="0"/>
              <a:ea typeface="Fira Sans" pitchFamily="34" charset="0"/>
              <a:cs typeface="Arial CE"/>
            </a:rPr>
            <a:t>104.0</a:t>
          </a:r>
        </a:p>
      </cdr:txBody>
    </cdr:sp>
  </cdr:relSizeAnchor>
  <cdr:relSizeAnchor xmlns:cdr="http://schemas.openxmlformats.org/drawingml/2006/chartDrawing">
    <cdr:from>
      <cdr:x>0.31388</cdr:x>
      <cdr:y>0.23171</cdr:y>
    </cdr:from>
    <cdr:to>
      <cdr:x>0.39675</cdr:x>
      <cdr:y>0.36076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608861" y="804672"/>
          <a:ext cx="424764" cy="44818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69BE2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0.03878</cdr:x>
      <cdr:y>0.36633</cdr:y>
    </cdr:from>
    <cdr:to>
      <cdr:x>0.96333</cdr:x>
      <cdr:y>0.37091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98783" y="1272207"/>
          <a:ext cx="4738978" cy="1590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69BE2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8D000D-3B82-4530-AF30-0996A7BE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Zawistowska Beata</dc:creator>
  <cp:lastModifiedBy>Żołynia Marcin</cp:lastModifiedBy>
  <cp:revision>2</cp:revision>
  <cp:lastPrinted>2018-05-22T09:07:00Z</cp:lastPrinted>
  <dcterms:created xsi:type="dcterms:W3CDTF">2018-05-23T07:37:00Z</dcterms:created>
  <dcterms:modified xsi:type="dcterms:W3CDTF">2018-05-23T07:37:00Z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