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011" w:rsidRDefault="001F3011" w:rsidP="00C60D5A">
      <w:pPr>
        <w:spacing w:after="0" w:line="240" w:lineRule="auto"/>
        <w:rPr>
          <w:rFonts w:ascii="Times New Roman" w:hAnsi="Times New Roman" w:cs="Times New Roman"/>
          <w:b/>
          <w:bCs/>
          <w:sz w:val="24"/>
          <w:szCs w:val="24"/>
        </w:rPr>
      </w:pPr>
      <w:r w:rsidRPr="0073690E">
        <w:rPr>
          <w:rFonts w:ascii="Times New Roman" w:hAnsi="Times New Roman" w:cs="Times New Roman"/>
          <w:b/>
          <w:bCs/>
          <w:sz w:val="24"/>
          <w:szCs w:val="24"/>
        </w:rPr>
        <w:t>Dorota Szałty</w:t>
      </w:r>
      <w:r w:rsidR="009607F6">
        <w:rPr>
          <w:rFonts w:ascii="Times New Roman" w:hAnsi="Times New Roman" w:cs="Times New Roman"/>
          <w:b/>
          <w:bCs/>
          <w:sz w:val="24"/>
          <w:szCs w:val="24"/>
        </w:rPr>
        <w:t>s</w:t>
      </w:r>
    </w:p>
    <w:p w:rsidR="00066201" w:rsidRPr="0073690E" w:rsidRDefault="00066201" w:rsidP="00C60D5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Główny Urząd Statystyczny</w:t>
      </w:r>
    </w:p>
    <w:p w:rsidR="001F3011" w:rsidRPr="00066201" w:rsidRDefault="001F3011" w:rsidP="00C60D5A">
      <w:pPr>
        <w:spacing w:before="360" w:after="0" w:line="240" w:lineRule="auto"/>
        <w:jc w:val="center"/>
        <w:rPr>
          <w:rFonts w:ascii="Times New Roman" w:hAnsi="Times New Roman" w:cs="Times New Roman"/>
          <w:sz w:val="28"/>
          <w:szCs w:val="28"/>
        </w:rPr>
      </w:pPr>
      <w:r w:rsidRPr="00066201">
        <w:rPr>
          <w:rFonts w:ascii="Times New Roman" w:hAnsi="Times New Roman" w:cs="Times New Roman"/>
          <w:b/>
          <w:bCs/>
          <w:sz w:val="28"/>
          <w:szCs w:val="28"/>
        </w:rPr>
        <w:t xml:space="preserve">Migracje wewnętrzne ludności w województwie warmińsko-mazurskim </w:t>
      </w:r>
      <w:r w:rsidR="00371B53">
        <w:rPr>
          <w:rFonts w:ascii="Times New Roman" w:hAnsi="Times New Roman" w:cs="Times New Roman"/>
          <w:b/>
          <w:bCs/>
          <w:sz w:val="28"/>
          <w:szCs w:val="28"/>
        </w:rPr>
        <w:t>w </w:t>
      </w:r>
      <w:r w:rsidRPr="00066201">
        <w:rPr>
          <w:rFonts w:ascii="Times New Roman" w:hAnsi="Times New Roman" w:cs="Times New Roman"/>
          <w:b/>
          <w:bCs/>
          <w:sz w:val="28"/>
          <w:szCs w:val="28"/>
        </w:rPr>
        <w:t>latach 2010</w:t>
      </w:r>
      <w:r w:rsidR="0091756D">
        <w:rPr>
          <w:rFonts w:ascii="Times New Roman" w:hAnsi="Times New Roman" w:cs="Times New Roman"/>
          <w:b/>
          <w:bCs/>
          <w:sz w:val="28"/>
          <w:szCs w:val="28"/>
        </w:rPr>
        <w:t>–</w:t>
      </w:r>
      <w:r w:rsidRPr="00066201">
        <w:rPr>
          <w:rFonts w:ascii="Times New Roman" w:hAnsi="Times New Roman" w:cs="Times New Roman"/>
          <w:b/>
          <w:bCs/>
          <w:sz w:val="28"/>
          <w:szCs w:val="28"/>
        </w:rPr>
        <w:t>2015</w:t>
      </w:r>
    </w:p>
    <w:p w:rsidR="001F3011" w:rsidRPr="004F7929" w:rsidRDefault="0091756D" w:rsidP="004F7929">
      <w:pPr>
        <w:pStyle w:val="Akapitzlist"/>
        <w:numPr>
          <w:ilvl w:val="0"/>
          <w:numId w:val="9"/>
        </w:numPr>
        <w:autoSpaceDE w:val="0"/>
        <w:autoSpaceDN w:val="0"/>
        <w:adjustRightInd w:val="0"/>
        <w:spacing w:before="240" w:after="0" w:line="360" w:lineRule="auto"/>
        <w:jc w:val="both"/>
        <w:rPr>
          <w:rFonts w:ascii="Times New Roman" w:hAnsi="Times New Roman" w:cs="Times New Roman"/>
          <w:b/>
          <w:sz w:val="24"/>
          <w:szCs w:val="24"/>
        </w:rPr>
      </w:pPr>
      <w:r w:rsidRPr="004F7929">
        <w:rPr>
          <w:rFonts w:ascii="Times New Roman" w:hAnsi="Times New Roman" w:cs="Times New Roman"/>
          <w:b/>
          <w:sz w:val="24"/>
          <w:szCs w:val="24"/>
        </w:rPr>
        <w:t>Wstęp</w:t>
      </w:r>
    </w:p>
    <w:p w:rsidR="000134BA" w:rsidRPr="00371B53" w:rsidRDefault="000134BA" w:rsidP="0099548B">
      <w:pPr>
        <w:autoSpaceDE w:val="0"/>
        <w:autoSpaceDN w:val="0"/>
        <w:adjustRightInd w:val="0"/>
        <w:spacing w:before="120" w:after="0" w:line="360" w:lineRule="auto"/>
        <w:ind w:firstLine="709"/>
        <w:jc w:val="both"/>
        <w:rPr>
          <w:rFonts w:ascii="Times New Roman" w:hAnsi="Times New Roman" w:cs="Times New Roman"/>
          <w:sz w:val="24"/>
          <w:szCs w:val="24"/>
        </w:rPr>
      </w:pPr>
      <w:r w:rsidRPr="000134BA">
        <w:rPr>
          <w:rFonts w:ascii="Times New Roman" w:hAnsi="Times New Roman" w:cs="Times New Roman"/>
          <w:sz w:val="24"/>
          <w:szCs w:val="24"/>
        </w:rPr>
        <w:t>Zależność między procesami przemieszczeń przestrzennych ludności i zróżnicowaniem</w:t>
      </w:r>
      <w:r>
        <w:rPr>
          <w:rFonts w:ascii="Times New Roman" w:hAnsi="Times New Roman" w:cs="Times New Roman"/>
          <w:sz w:val="24"/>
          <w:szCs w:val="24"/>
        </w:rPr>
        <w:t xml:space="preserve"> </w:t>
      </w:r>
      <w:r w:rsidRPr="000134BA">
        <w:rPr>
          <w:rFonts w:ascii="Times New Roman" w:hAnsi="Times New Roman" w:cs="Times New Roman"/>
          <w:sz w:val="24"/>
          <w:szCs w:val="24"/>
        </w:rPr>
        <w:t xml:space="preserve">rozwoju </w:t>
      </w:r>
      <w:r w:rsidR="005C2E84">
        <w:rPr>
          <w:rFonts w:ascii="Times New Roman" w:hAnsi="Times New Roman" w:cs="Times New Roman"/>
          <w:sz w:val="24"/>
          <w:szCs w:val="24"/>
        </w:rPr>
        <w:t>społeczno-</w:t>
      </w:r>
      <w:r w:rsidRPr="000134BA">
        <w:rPr>
          <w:rFonts w:ascii="Times New Roman" w:hAnsi="Times New Roman" w:cs="Times New Roman"/>
          <w:sz w:val="24"/>
          <w:szCs w:val="24"/>
        </w:rPr>
        <w:t>gospoda</w:t>
      </w:r>
      <w:r w:rsidR="00B471F8">
        <w:rPr>
          <w:rFonts w:ascii="Times New Roman" w:hAnsi="Times New Roman" w:cs="Times New Roman"/>
          <w:sz w:val="24"/>
          <w:szCs w:val="24"/>
        </w:rPr>
        <w:t xml:space="preserve">rczego </w:t>
      </w:r>
      <w:r w:rsidR="0091756D">
        <w:rPr>
          <w:rFonts w:ascii="Times New Roman" w:hAnsi="Times New Roman" w:cs="Times New Roman"/>
          <w:sz w:val="24"/>
          <w:szCs w:val="24"/>
        </w:rPr>
        <w:t xml:space="preserve">jest </w:t>
      </w:r>
      <w:r w:rsidR="00B471F8">
        <w:rPr>
          <w:rFonts w:ascii="Times New Roman" w:hAnsi="Times New Roman" w:cs="Times New Roman"/>
          <w:sz w:val="24"/>
          <w:szCs w:val="24"/>
        </w:rPr>
        <w:t>znana od dawna.</w:t>
      </w:r>
      <w:r w:rsidR="001F3011">
        <w:rPr>
          <w:rFonts w:ascii="Times New Roman" w:hAnsi="Times New Roman" w:cs="Times New Roman"/>
          <w:sz w:val="24"/>
          <w:szCs w:val="24"/>
        </w:rPr>
        <w:t xml:space="preserve"> </w:t>
      </w:r>
      <w:r w:rsidR="007338AF">
        <w:rPr>
          <w:rFonts w:ascii="Times New Roman" w:hAnsi="Times New Roman" w:cs="Times New Roman"/>
          <w:sz w:val="24"/>
          <w:szCs w:val="24"/>
        </w:rPr>
        <w:t>W</w:t>
      </w:r>
      <w:r w:rsidRPr="000134BA">
        <w:rPr>
          <w:rFonts w:ascii="Times New Roman" w:hAnsi="Times New Roman" w:cs="Times New Roman"/>
          <w:sz w:val="24"/>
          <w:szCs w:val="24"/>
        </w:rPr>
        <w:t xml:space="preserve"> XIX wieku </w:t>
      </w:r>
      <w:r w:rsidR="009A2653">
        <w:rPr>
          <w:rFonts w:ascii="Times New Roman" w:hAnsi="Times New Roman" w:cs="Times New Roman"/>
          <w:sz w:val="24"/>
          <w:szCs w:val="24"/>
        </w:rPr>
        <w:t xml:space="preserve">Ernest </w:t>
      </w:r>
      <w:r w:rsidRPr="000134BA">
        <w:rPr>
          <w:rFonts w:ascii="Times New Roman" w:hAnsi="Times New Roman" w:cs="Times New Roman"/>
          <w:sz w:val="24"/>
          <w:szCs w:val="24"/>
        </w:rPr>
        <w:t>Ravenstein</w:t>
      </w:r>
      <w:r>
        <w:rPr>
          <w:rFonts w:ascii="Times New Roman" w:hAnsi="Times New Roman" w:cs="Times New Roman"/>
          <w:sz w:val="24"/>
          <w:szCs w:val="24"/>
        </w:rPr>
        <w:t xml:space="preserve"> (brytyjski </w:t>
      </w:r>
      <w:r w:rsidR="00ED2F1B">
        <w:rPr>
          <w:rFonts w:ascii="Times New Roman" w:hAnsi="Times New Roman" w:cs="Times New Roman"/>
          <w:sz w:val="24"/>
          <w:szCs w:val="24"/>
        </w:rPr>
        <w:t xml:space="preserve">geograf i kartograf </w:t>
      </w:r>
      <w:r w:rsidR="009A2653">
        <w:rPr>
          <w:rFonts w:ascii="Times New Roman" w:hAnsi="Times New Roman" w:cs="Times New Roman"/>
          <w:sz w:val="24"/>
          <w:szCs w:val="24"/>
        </w:rPr>
        <w:t>niemieckiego pochodzenia</w:t>
      </w:r>
      <w:r w:rsidR="00ED2F1B">
        <w:rPr>
          <w:rFonts w:ascii="Times New Roman" w:hAnsi="Times New Roman" w:cs="Times New Roman"/>
          <w:sz w:val="24"/>
          <w:szCs w:val="24"/>
        </w:rPr>
        <w:t xml:space="preserve">) </w:t>
      </w:r>
      <w:r w:rsidRPr="000134BA">
        <w:rPr>
          <w:rFonts w:ascii="Times New Roman" w:hAnsi="Times New Roman" w:cs="Times New Roman"/>
          <w:sz w:val="24"/>
          <w:szCs w:val="24"/>
        </w:rPr>
        <w:t>określił ją jako jedno z praw migracji</w:t>
      </w:r>
      <w:r w:rsidR="00B471F8">
        <w:rPr>
          <w:rFonts w:ascii="Times New Roman" w:hAnsi="Times New Roman" w:cs="Times New Roman"/>
          <w:sz w:val="24"/>
          <w:szCs w:val="24"/>
        </w:rPr>
        <w:t>.</w:t>
      </w:r>
      <w:r w:rsidR="001F3011">
        <w:rPr>
          <w:rFonts w:ascii="Times New Roman" w:hAnsi="Times New Roman" w:cs="Times New Roman"/>
          <w:sz w:val="24"/>
          <w:szCs w:val="24"/>
        </w:rPr>
        <w:t xml:space="preserve"> </w:t>
      </w:r>
      <w:r w:rsidRPr="000134BA">
        <w:rPr>
          <w:rFonts w:ascii="Times New Roman" w:hAnsi="Times New Roman" w:cs="Times New Roman"/>
          <w:sz w:val="24"/>
          <w:szCs w:val="24"/>
        </w:rPr>
        <w:t>Wyliczając różne czynniki wp</w:t>
      </w:r>
      <w:r>
        <w:rPr>
          <w:rFonts w:ascii="Times New Roman" w:hAnsi="Times New Roman" w:cs="Times New Roman"/>
          <w:sz w:val="24"/>
          <w:szCs w:val="24"/>
        </w:rPr>
        <w:t>ł</w:t>
      </w:r>
      <w:r w:rsidRPr="000134BA">
        <w:rPr>
          <w:rFonts w:ascii="Times New Roman" w:hAnsi="Times New Roman" w:cs="Times New Roman"/>
          <w:sz w:val="24"/>
          <w:szCs w:val="24"/>
        </w:rPr>
        <w:t>ywające</w:t>
      </w:r>
      <w:r>
        <w:rPr>
          <w:rFonts w:ascii="Times New Roman" w:hAnsi="Times New Roman" w:cs="Times New Roman"/>
          <w:sz w:val="24"/>
          <w:szCs w:val="24"/>
        </w:rPr>
        <w:t xml:space="preserve"> </w:t>
      </w:r>
      <w:r w:rsidRPr="000134BA">
        <w:rPr>
          <w:rFonts w:ascii="Times New Roman" w:hAnsi="Times New Roman" w:cs="Times New Roman"/>
          <w:sz w:val="24"/>
          <w:szCs w:val="24"/>
        </w:rPr>
        <w:t>na wielkość przepływów migracyjnych pisał</w:t>
      </w:r>
      <w:r w:rsidR="009A2653">
        <w:rPr>
          <w:rFonts w:ascii="Times New Roman" w:hAnsi="Times New Roman" w:cs="Times New Roman"/>
          <w:sz w:val="24"/>
          <w:szCs w:val="24"/>
        </w:rPr>
        <w:t xml:space="preserve">, że </w:t>
      </w:r>
      <w:r w:rsidR="00705F49" w:rsidRPr="00705F49">
        <w:rPr>
          <w:rFonts w:ascii="Times New Roman" w:hAnsi="Times New Roman" w:cs="Times New Roman"/>
          <w:i/>
          <w:sz w:val="24"/>
          <w:szCs w:val="24"/>
        </w:rPr>
        <w:t>„</w:t>
      </w:r>
      <w:r w:rsidR="00705F49" w:rsidRPr="009E566B">
        <w:rPr>
          <w:rFonts w:ascii="Times New Roman" w:hAnsi="Times New Roman" w:cs="Times New Roman"/>
          <w:sz w:val="24"/>
          <w:szCs w:val="24"/>
        </w:rPr>
        <w:t>złe lub uciążliwe prawo, wysokie podatki, nieatrakcyjny klimat, nieodpowiednie otoczenie społeczne</w:t>
      </w:r>
      <w:r w:rsidR="009F30E7" w:rsidRPr="009E566B">
        <w:rPr>
          <w:rFonts w:ascii="Times New Roman" w:hAnsi="Times New Roman" w:cs="Times New Roman"/>
          <w:sz w:val="24"/>
          <w:szCs w:val="24"/>
        </w:rPr>
        <w:t xml:space="preserve"> czy inna konieczność</w:t>
      </w:r>
      <w:r w:rsidR="00705F49" w:rsidRPr="009E566B">
        <w:rPr>
          <w:rFonts w:ascii="Times New Roman" w:hAnsi="Times New Roman" w:cs="Times New Roman"/>
          <w:sz w:val="24"/>
          <w:szCs w:val="24"/>
        </w:rPr>
        <w:t xml:space="preserve"> </w:t>
      </w:r>
      <w:r w:rsidR="009F30E7" w:rsidRPr="009E566B">
        <w:rPr>
          <w:rFonts w:ascii="Times New Roman" w:hAnsi="Times New Roman" w:cs="Times New Roman"/>
          <w:sz w:val="24"/>
          <w:szCs w:val="24"/>
        </w:rPr>
        <w:t>sprawiają, że osoby podejmują</w:t>
      </w:r>
      <w:r w:rsidR="00705F49" w:rsidRPr="009E566B">
        <w:rPr>
          <w:rFonts w:ascii="Times New Roman" w:hAnsi="Times New Roman" w:cs="Times New Roman"/>
          <w:sz w:val="24"/>
          <w:szCs w:val="24"/>
        </w:rPr>
        <w:t xml:space="preserve"> migracj</w:t>
      </w:r>
      <w:r w:rsidR="009F30E7" w:rsidRPr="009E566B">
        <w:rPr>
          <w:rFonts w:ascii="Times New Roman" w:hAnsi="Times New Roman" w:cs="Times New Roman"/>
          <w:sz w:val="24"/>
          <w:szCs w:val="24"/>
        </w:rPr>
        <w:t>ę</w:t>
      </w:r>
      <w:r w:rsidR="00705F49" w:rsidRPr="009E566B">
        <w:rPr>
          <w:rFonts w:ascii="Times New Roman" w:hAnsi="Times New Roman" w:cs="Times New Roman"/>
          <w:sz w:val="24"/>
          <w:szCs w:val="24"/>
        </w:rPr>
        <w:t xml:space="preserve">, ale </w:t>
      </w:r>
      <w:r w:rsidR="009F30E7" w:rsidRPr="009E566B">
        <w:rPr>
          <w:rFonts w:ascii="Times New Roman" w:hAnsi="Times New Roman" w:cs="Times New Roman"/>
          <w:sz w:val="24"/>
          <w:szCs w:val="24"/>
        </w:rPr>
        <w:t xml:space="preserve">czynniki te </w:t>
      </w:r>
      <w:r w:rsidR="00705F49" w:rsidRPr="009E566B">
        <w:rPr>
          <w:rFonts w:ascii="Times New Roman" w:hAnsi="Times New Roman" w:cs="Times New Roman"/>
          <w:sz w:val="24"/>
          <w:szCs w:val="24"/>
        </w:rPr>
        <w:t>nie mo</w:t>
      </w:r>
      <w:r w:rsidR="009F30E7" w:rsidRPr="009E566B">
        <w:rPr>
          <w:rFonts w:ascii="Times New Roman" w:hAnsi="Times New Roman" w:cs="Times New Roman"/>
          <w:sz w:val="24"/>
          <w:szCs w:val="24"/>
        </w:rPr>
        <w:t xml:space="preserve">gą się </w:t>
      </w:r>
      <w:r w:rsidR="00705F49" w:rsidRPr="009E566B">
        <w:rPr>
          <w:rFonts w:ascii="Times New Roman" w:hAnsi="Times New Roman" w:cs="Times New Roman"/>
          <w:sz w:val="24"/>
          <w:szCs w:val="24"/>
        </w:rPr>
        <w:t>równać w swym natężeniu z migracją, któr</w:t>
      </w:r>
      <w:r w:rsidR="009607F6" w:rsidRPr="009E566B">
        <w:rPr>
          <w:rFonts w:ascii="Times New Roman" w:hAnsi="Times New Roman" w:cs="Times New Roman"/>
          <w:sz w:val="24"/>
          <w:szCs w:val="24"/>
        </w:rPr>
        <w:t>ej główną siłą sprawczą jest dążenie</w:t>
      </w:r>
      <w:r w:rsidR="00705F49" w:rsidRPr="009E566B">
        <w:rPr>
          <w:rFonts w:ascii="Times New Roman" w:hAnsi="Times New Roman" w:cs="Times New Roman"/>
          <w:sz w:val="24"/>
          <w:szCs w:val="24"/>
        </w:rPr>
        <w:t xml:space="preserve"> ludzi do poprawy sw</w:t>
      </w:r>
      <w:r w:rsidR="009F30E7" w:rsidRPr="009E566B">
        <w:rPr>
          <w:rFonts w:ascii="Times New Roman" w:hAnsi="Times New Roman" w:cs="Times New Roman"/>
          <w:sz w:val="24"/>
          <w:szCs w:val="24"/>
        </w:rPr>
        <w:t>ojego</w:t>
      </w:r>
      <w:r w:rsidR="00705F49" w:rsidRPr="009E566B">
        <w:rPr>
          <w:rFonts w:ascii="Times New Roman" w:hAnsi="Times New Roman" w:cs="Times New Roman"/>
          <w:sz w:val="24"/>
          <w:szCs w:val="24"/>
        </w:rPr>
        <w:t xml:space="preserve"> bytu materialnego</w:t>
      </w:r>
      <w:r w:rsidR="00705F49" w:rsidRPr="00705F49">
        <w:rPr>
          <w:rFonts w:ascii="Times New Roman" w:hAnsi="Times New Roman" w:cs="Times New Roman"/>
          <w:i/>
          <w:sz w:val="24"/>
          <w:szCs w:val="24"/>
        </w:rPr>
        <w:t>”</w:t>
      </w:r>
      <w:r w:rsidR="006949E7" w:rsidRPr="00371B53">
        <w:rPr>
          <w:rStyle w:val="Odwoanieprzypisudolnego"/>
          <w:rFonts w:ascii="Times New Roman" w:hAnsi="Times New Roman" w:cs="Times New Roman"/>
          <w:sz w:val="24"/>
          <w:szCs w:val="24"/>
        </w:rPr>
        <w:footnoteReference w:id="1"/>
      </w:r>
      <w:r w:rsidR="00371B53">
        <w:rPr>
          <w:rFonts w:ascii="Times New Roman" w:hAnsi="Times New Roman" w:cs="Times New Roman"/>
          <w:sz w:val="24"/>
          <w:szCs w:val="24"/>
        </w:rPr>
        <w:t>.</w:t>
      </w:r>
    </w:p>
    <w:p w:rsidR="00AD3D2E" w:rsidRPr="001E4D3E" w:rsidRDefault="00AD3D2E" w:rsidP="0099548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Migracj</w:t>
      </w:r>
      <w:r w:rsidR="008D039D">
        <w:rPr>
          <w:rFonts w:ascii="Times New Roman" w:hAnsi="Times New Roman" w:cs="Times New Roman"/>
          <w:sz w:val="24"/>
          <w:szCs w:val="24"/>
        </w:rPr>
        <w:t>a</w:t>
      </w:r>
      <w:r>
        <w:rPr>
          <w:rFonts w:ascii="Times New Roman" w:hAnsi="Times New Roman" w:cs="Times New Roman"/>
          <w:sz w:val="24"/>
          <w:szCs w:val="24"/>
        </w:rPr>
        <w:t xml:space="preserve"> </w:t>
      </w:r>
      <w:r w:rsidR="008D039D">
        <w:rPr>
          <w:rFonts w:ascii="Times New Roman" w:hAnsi="Times New Roman" w:cs="Times New Roman"/>
          <w:sz w:val="24"/>
          <w:szCs w:val="24"/>
        </w:rPr>
        <w:t>jest działaniem zamierzonym i świadomym</w:t>
      </w:r>
      <w:r>
        <w:rPr>
          <w:rFonts w:ascii="Times New Roman" w:hAnsi="Times New Roman" w:cs="Times New Roman"/>
          <w:sz w:val="24"/>
          <w:szCs w:val="24"/>
        </w:rPr>
        <w:t xml:space="preserve">, u podłoża </w:t>
      </w:r>
      <w:r w:rsidR="008D039D">
        <w:rPr>
          <w:rFonts w:ascii="Times New Roman" w:hAnsi="Times New Roman" w:cs="Times New Roman"/>
          <w:sz w:val="24"/>
          <w:szCs w:val="24"/>
        </w:rPr>
        <w:t xml:space="preserve">którego </w:t>
      </w:r>
      <w:r w:rsidRPr="001E4D3E">
        <w:rPr>
          <w:rFonts w:ascii="Times New Roman" w:hAnsi="Times New Roman" w:cs="Times New Roman"/>
          <w:sz w:val="24"/>
          <w:szCs w:val="24"/>
        </w:rPr>
        <w:t xml:space="preserve">leżą indywidualne cele, które migrant chce osiągnąć. </w:t>
      </w:r>
      <w:r>
        <w:rPr>
          <w:rFonts w:ascii="Times New Roman" w:hAnsi="Times New Roman" w:cs="Times New Roman"/>
          <w:sz w:val="24"/>
          <w:szCs w:val="24"/>
        </w:rPr>
        <w:t xml:space="preserve">Wyniki spisu ludności i mieszkań </w:t>
      </w:r>
      <w:r w:rsidR="008D039D">
        <w:rPr>
          <w:rFonts w:ascii="Times New Roman" w:hAnsi="Times New Roman" w:cs="Times New Roman"/>
          <w:sz w:val="24"/>
          <w:szCs w:val="24"/>
        </w:rPr>
        <w:t xml:space="preserve">z </w:t>
      </w:r>
      <w:r>
        <w:rPr>
          <w:rFonts w:ascii="Times New Roman" w:hAnsi="Times New Roman" w:cs="Times New Roman"/>
          <w:sz w:val="24"/>
          <w:szCs w:val="24"/>
        </w:rPr>
        <w:t>2011</w:t>
      </w:r>
      <w:r w:rsidR="008D039D">
        <w:rPr>
          <w:rFonts w:ascii="Times New Roman" w:hAnsi="Times New Roman" w:cs="Times New Roman"/>
          <w:sz w:val="24"/>
          <w:szCs w:val="24"/>
        </w:rPr>
        <w:t xml:space="preserve"> r</w:t>
      </w:r>
      <w:r w:rsidR="0091756D">
        <w:rPr>
          <w:rFonts w:ascii="Times New Roman" w:hAnsi="Times New Roman" w:cs="Times New Roman"/>
          <w:sz w:val="24"/>
          <w:szCs w:val="24"/>
        </w:rPr>
        <w:t>.</w:t>
      </w:r>
      <w:r>
        <w:rPr>
          <w:rFonts w:ascii="Times New Roman" w:hAnsi="Times New Roman" w:cs="Times New Roman"/>
          <w:sz w:val="24"/>
          <w:szCs w:val="24"/>
        </w:rPr>
        <w:t xml:space="preserve"> </w:t>
      </w:r>
      <w:r w:rsidR="00066201">
        <w:rPr>
          <w:rFonts w:ascii="Times New Roman" w:hAnsi="Times New Roman" w:cs="Times New Roman"/>
          <w:sz w:val="24"/>
          <w:szCs w:val="24"/>
        </w:rPr>
        <w:t>pokazują, iż </w:t>
      </w:r>
      <w:r w:rsidRPr="001E4D3E">
        <w:rPr>
          <w:rFonts w:ascii="Times New Roman" w:hAnsi="Times New Roman" w:cs="Times New Roman"/>
          <w:sz w:val="24"/>
          <w:szCs w:val="24"/>
        </w:rPr>
        <w:t>najczęściej wymienianą przyczyną wewnętrzn</w:t>
      </w:r>
      <w:r>
        <w:rPr>
          <w:rFonts w:ascii="Times New Roman" w:hAnsi="Times New Roman" w:cs="Times New Roman"/>
          <w:sz w:val="24"/>
          <w:szCs w:val="24"/>
        </w:rPr>
        <w:t xml:space="preserve">ych migracji długookresowych były </w:t>
      </w:r>
      <w:r w:rsidRPr="001E4D3E">
        <w:rPr>
          <w:rFonts w:ascii="Times New Roman" w:hAnsi="Times New Roman" w:cs="Times New Roman"/>
          <w:sz w:val="24"/>
          <w:szCs w:val="24"/>
        </w:rPr>
        <w:t xml:space="preserve">sprawy rodzinne, a wśród nich </w:t>
      </w:r>
      <w:r>
        <w:rPr>
          <w:rFonts w:ascii="Times New Roman" w:hAnsi="Times New Roman" w:cs="Times New Roman"/>
          <w:sz w:val="24"/>
          <w:szCs w:val="24"/>
        </w:rPr>
        <w:t>zawarcie małżeństwa lub towarzyszeni</w:t>
      </w:r>
      <w:r w:rsidR="009607F6">
        <w:rPr>
          <w:rFonts w:ascii="Times New Roman" w:hAnsi="Times New Roman" w:cs="Times New Roman"/>
          <w:sz w:val="24"/>
          <w:szCs w:val="24"/>
        </w:rPr>
        <w:t xml:space="preserve">e najbliższym członkom rodziny, na kolejnym </w:t>
      </w:r>
      <w:r w:rsidR="00DC353B">
        <w:rPr>
          <w:rFonts w:ascii="Times New Roman" w:hAnsi="Times New Roman" w:cs="Times New Roman"/>
          <w:sz w:val="24"/>
          <w:szCs w:val="24"/>
        </w:rPr>
        <w:t>zaś</w:t>
      </w:r>
      <w:r w:rsidR="009607F6">
        <w:rPr>
          <w:rFonts w:ascii="Times New Roman" w:hAnsi="Times New Roman" w:cs="Times New Roman"/>
          <w:sz w:val="24"/>
          <w:szCs w:val="24"/>
        </w:rPr>
        <w:t xml:space="preserve"> miejscu wymienian</w:t>
      </w:r>
      <w:r w:rsidR="00DC353B">
        <w:rPr>
          <w:rFonts w:ascii="Times New Roman" w:hAnsi="Times New Roman" w:cs="Times New Roman"/>
          <w:sz w:val="24"/>
          <w:szCs w:val="24"/>
        </w:rPr>
        <w:t>a</w:t>
      </w:r>
      <w:r w:rsidR="009607F6">
        <w:rPr>
          <w:rFonts w:ascii="Times New Roman" w:hAnsi="Times New Roman" w:cs="Times New Roman"/>
          <w:sz w:val="24"/>
          <w:szCs w:val="24"/>
        </w:rPr>
        <w:t xml:space="preserve"> była praca. </w:t>
      </w:r>
      <w:r w:rsidR="00DC353B">
        <w:rPr>
          <w:rFonts w:ascii="Times New Roman" w:hAnsi="Times New Roman" w:cs="Times New Roman"/>
          <w:sz w:val="24"/>
          <w:szCs w:val="24"/>
        </w:rPr>
        <w:t>To właśnie l</w:t>
      </w:r>
      <w:r w:rsidRPr="001E4D3E">
        <w:rPr>
          <w:rFonts w:ascii="Times New Roman" w:hAnsi="Times New Roman" w:cs="Times New Roman"/>
          <w:sz w:val="24"/>
          <w:szCs w:val="24"/>
        </w:rPr>
        <w:t>iczba ofert pracy, wysokość zarobków</w:t>
      </w:r>
      <w:r>
        <w:rPr>
          <w:rFonts w:ascii="Times New Roman" w:hAnsi="Times New Roman" w:cs="Times New Roman"/>
          <w:sz w:val="24"/>
          <w:szCs w:val="24"/>
        </w:rPr>
        <w:t xml:space="preserve"> </w:t>
      </w:r>
      <w:r w:rsidRPr="001E4D3E">
        <w:rPr>
          <w:rFonts w:ascii="Times New Roman" w:hAnsi="Times New Roman" w:cs="Times New Roman"/>
          <w:sz w:val="24"/>
          <w:szCs w:val="24"/>
        </w:rPr>
        <w:t xml:space="preserve">oraz sytuacja mieszkaniowa </w:t>
      </w:r>
      <w:r>
        <w:rPr>
          <w:rFonts w:ascii="Times New Roman" w:hAnsi="Times New Roman" w:cs="Times New Roman"/>
          <w:sz w:val="24"/>
          <w:szCs w:val="24"/>
        </w:rPr>
        <w:t>najczę</w:t>
      </w:r>
      <w:r w:rsidR="00EB4843">
        <w:rPr>
          <w:rFonts w:ascii="Times New Roman" w:hAnsi="Times New Roman" w:cs="Times New Roman"/>
          <w:sz w:val="24"/>
          <w:szCs w:val="24"/>
        </w:rPr>
        <w:t>ściej decydują o strumieniach i </w:t>
      </w:r>
      <w:r w:rsidRPr="001E4D3E">
        <w:rPr>
          <w:rFonts w:ascii="Times New Roman" w:hAnsi="Times New Roman" w:cs="Times New Roman"/>
          <w:sz w:val="24"/>
          <w:szCs w:val="24"/>
        </w:rPr>
        <w:t xml:space="preserve">kierunkach migracji w </w:t>
      </w:r>
      <w:r w:rsidR="0091756D">
        <w:rPr>
          <w:rFonts w:ascii="Times New Roman" w:hAnsi="Times New Roman" w:cs="Times New Roman"/>
          <w:sz w:val="24"/>
          <w:szCs w:val="24"/>
        </w:rPr>
        <w:t>przestrzeni</w:t>
      </w:r>
      <w:r w:rsidRPr="001E4D3E">
        <w:rPr>
          <w:rFonts w:ascii="Times New Roman" w:hAnsi="Times New Roman" w:cs="Times New Roman"/>
          <w:sz w:val="24"/>
          <w:szCs w:val="24"/>
        </w:rPr>
        <w:t xml:space="preserve"> kraju. </w:t>
      </w:r>
      <w:r w:rsidR="008D039D">
        <w:rPr>
          <w:rFonts w:ascii="Times New Roman" w:hAnsi="Times New Roman" w:cs="Times New Roman"/>
          <w:sz w:val="24"/>
          <w:szCs w:val="24"/>
        </w:rPr>
        <w:t>Jednak c</w:t>
      </w:r>
      <w:r w:rsidRPr="001E4D3E">
        <w:rPr>
          <w:rFonts w:ascii="Times New Roman" w:hAnsi="Times New Roman" w:cs="Times New Roman"/>
          <w:sz w:val="24"/>
          <w:szCs w:val="24"/>
        </w:rPr>
        <w:t>zynni</w:t>
      </w:r>
      <w:r w:rsidR="008E7E68">
        <w:rPr>
          <w:rFonts w:ascii="Times New Roman" w:hAnsi="Times New Roman" w:cs="Times New Roman"/>
          <w:sz w:val="24"/>
          <w:szCs w:val="24"/>
        </w:rPr>
        <w:t xml:space="preserve">kiem hamującym </w:t>
      </w:r>
      <w:r>
        <w:rPr>
          <w:rFonts w:ascii="Times New Roman" w:hAnsi="Times New Roman" w:cs="Times New Roman"/>
          <w:sz w:val="24"/>
          <w:szCs w:val="24"/>
        </w:rPr>
        <w:t xml:space="preserve">mobilność </w:t>
      </w:r>
      <w:r w:rsidR="00371B53">
        <w:rPr>
          <w:rFonts w:ascii="Times New Roman" w:hAnsi="Times New Roman" w:cs="Times New Roman"/>
          <w:sz w:val="24"/>
          <w:szCs w:val="24"/>
        </w:rPr>
        <w:t>społeczeństwa są </w:t>
      </w:r>
      <w:r w:rsidRPr="001E4D3E">
        <w:rPr>
          <w:rFonts w:ascii="Times New Roman" w:hAnsi="Times New Roman" w:cs="Times New Roman"/>
          <w:sz w:val="24"/>
          <w:szCs w:val="24"/>
        </w:rPr>
        <w:t>wysokie koszty zmian</w:t>
      </w:r>
      <w:r>
        <w:rPr>
          <w:rFonts w:ascii="Times New Roman" w:hAnsi="Times New Roman" w:cs="Times New Roman"/>
          <w:sz w:val="24"/>
          <w:szCs w:val="24"/>
        </w:rPr>
        <w:t>y miejsca zamieszkania (głównie te, k</w:t>
      </w:r>
      <w:r w:rsidR="00371B53">
        <w:rPr>
          <w:rFonts w:ascii="Times New Roman" w:hAnsi="Times New Roman" w:cs="Times New Roman"/>
          <w:sz w:val="24"/>
          <w:szCs w:val="24"/>
        </w:rPr>
        <w:t>tóre bezpośrednio są związane z </w:t>
      </w:r>
      <w:r>
        <w:rPr>
          <w:rFonts w:ascii="Times New Roman" w:hAnsi="Times New Roman" w:cs="Times New Roman"/>
          <w:sz w:val="24"/>
          <w:szCs w:val="24"/>
        </w:rPr>
        <w:t>zakupem lub wynaj</w:t>
      </w:r>
      <w:r w:rsidR="008D039D">
        <w:rPr>
          <w:rFonts w:ascii="Times New Roman" w:hAnsi="Times New Roman" w:cs="Times New Roman"/>
          <w:sz w:val="24"/>
          <w:szCs w:val="24"/>
        </w:rPr>
        <w:t>ęciem</w:t>
      </w:r>
      <w:r>
        <w:rPr>
          <w:rFonts w:ascii="Times New Roman" w:hAnsi="Times New Roman" w:cs="Times New Roman"/>
          <w:sz w:val="24"/>
          <w:szCs w:val="24"/>
        </w:rPr>
        <w:t xml:space="preserve"> mieszka</w:t>
      </w:r>
      <w:r w:rsidR="008D039D">
        <w:rPr>
          <w:rFonts w:ascii="Times New Roman" w:hAnsi="Times New Roman" w:cs="Times New Roman"/>
          <w:sz w:val="24"/>
          <w:szCs w:val="24"/>
        </w:rPr>
        <w:t>nia</w:t>
      </w:r>
      <w:r>
        <w:rPr>
          <w:rFonts w:ascii="Times New Roman" w:hAnsi="Times New Roman" w:cs="Times New Roman"/>
          <w:sz w:val="24"/>
          <w:szCs w:val="24"/>
        </w:rPr>
        <w:t>).</w:t>
      </w:r>
    </w:p>
    <w:p w:rsidR="00AD3D2E" w:rsidRPr="001E4D3E" w:rsidRDefault="00AD3D2E" w:rsidP="0099548B">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Zmiany miejsca zamieszkania ludności odgrywają </w:t>
      </w:r>
      <w:r w:rsidRPr="001E4D3E">
        <w:rPr>
          <w:rFonts w:ascii="Times New Roman" w:hAnsi="Times New Roman" w:cs="Times New Roman"/>
          <w:sz w:val="24"/>
          <w:szCs w:val="24"/>
        </w:rPr>
        <w:t>znaczącą rolę w kształtowaniu struktury i dynamiki ludnoś</w:t>
      </w:r>
      <w:r>
        <w:rPr>
          <w:rFonts w:ascii="Times New Roman" w:hAnsi="Times New Roman" w:cs="Times New Roman"/>
          <w:sz w:val="24"/>
          <w:szCs w:val="24"/>
        </w:rPr>
        <w:t xml:space="preserve">ci danego regionu, wpływając na </w:t>
      </w:r>
      <w:r w:rsidRPr="001E4D3E">
        <w:rPr>
          <w:rFonts w:ascii="Times New Roman" w:hAnsi="Times New Roman" w:cs="Times New Roman"/>
          <w:sz w:val="24"/>
          <w:szCs w:val="24"/>
        </w:rPr>
        <w:t>liczbę</w:t>
      </w:r>
      <w:r>
        <w:rPr>
          <w:rFonts w:ascii="Times New Roman" w:hAnsi="Times New Roman" w:cs="Times New Roman"/>
          <w:sz w:val="24"/>
          <w:szCs w:val="24"/>
        </w:rPr>
        <w:t xml:space="preserve"> ludności, gęstość zaludnienia, </w:t>
      </w:r>
      <w:r w:rsidRPr="001E4D3E">
        <w:rPr>
          <w:rFonts w:ascii="Times New Roman" w:hAnsi="Times New Roman" w:cs="Times New Roman"/>
          <w:sz w:val="24"/>
          <w:szCs w:val="24"/>
        </w:rPr>
        <w:t>strukturę według wieku oraz płci, które to z kolei</w:t>
      </w:r>
      <w:r>
        <w:rPr>
          <w:rFonts w:ascii="Times New Roman" w:hAnsi="Times New Roman" w:cs="Times New Roman"/>
          <w:sz w:val="24"/>
          <w:szCs w:val="24"/>
        </w:rPr>
        <w:t xml:space="preserve"> </w:t>
      </w:r>
      <w:r w:rsidRPr="001E4D3E">
        <w:rPr>
          <w:rFonts w:ascii="Times New Roman" w:hAnsi="Times New Roman" w:cs="Times New Roman"/>
          <w:sz w:val="24"/>
          <w:szCs w:val="24"/>
        </w:rPr>
        <w:t>warunkują kolejne procesy ludnościowe, takie jak za</w:t>
      </w:r>
      <w:r>
        <w:rPr>
          <w:rFonts w:ascii="Times New Roman" w:hAnsi="Times New Roman" w:cs="Times New Roman"/>
          <w:sz w:val="24"/>
          <w:szCs w:val="24"/>
        </w:rPr>
        <w:t xml:space="preserve">wieranie małżeństw czy przyrost </w:t>
      </w:r>
      <w:r w:rsidRPr="001E4D3E">
        <w:rPr>
          <w:rFonts w:ascii="Times New Roman" w:hAnsi="Times New Roman" w:cs="Times New Roman"/>
          <w:sz w:val="24"/>
          <w:szCs w:val="24"/>
        </w:rPr>
        <w:t>naturalny</w:t>
      </w:r>
      <w:r>
        <w:rPr>
          <w:rFonts w:ascii="Times New Roman" w:hAnsi="Times New Roman" w:cs="Times New Roman"/>
          <w:sz w:val="24"/>
          <w:szCs w:val="24"/>
        </w:rPr>
        <w:t>.</w:t>
      </w:r>
    </w:p>
    <w:p w:rsidR="00257404" w:rsidRDefault="00DD1FB1" w:rsidP="0099548B">
      <w:pPr>
        <w:pStyle w:val="NormalnyWeb"/>
        <w:spacing w:before="0" w:beforeAutospacing="0" w:after="0" w:afterAutospacing="0" w:line="360" w:lineRule="auto"/>
        <w:ind w:firstLine="709"/>
        <w:jc w:val="both"/>
      </w:pPr>
      <w:r w:rsidRPr="00DD1FB1">
        <w:t>Szczególnego</w:t>
      </w:r>
      <w:r>
        <w:t xml:space="preserve"> </w:t>
      </w:r>
      <w:r w:rsidRPr="00DD1FB1">
        <w:t>znaczenia z</w:t>
      </w:r>
      <w:r w:rsidR="009A2653">
        <w:t>jawisko</w:t>
      </w:r>
      <w:r w:rsidRPr="00DD1FB1">
        <w:t xml:space="preserve"> </w:t>
      </w:r>
      <w:r w:rsidR="009A2653">
        <w:t>migracji</w:t>
      </w:r>
      <w:r w:rsidRPr="00DD1FB1">
        <w:t xml:space="preserve"> nabiera</w:t>
      </w:r>
      <w:r w:rsidR="00B471F8">
        <w:t xml:space="preserve"> </w:t>
      </w:r>
      <w:r w:rsidRPr="00DD1FB1">
        <w:t>na obszarach charakteryzujących się</w:t>
      </w:r>
      <w:r>
        <w:t xml:space="preserve"> </w:t>
      </w:r>
      <w:r w:rsidRPr="00DD1FB1">
        <w:t xml:space="preserve">niskim poziomem rozwoju społeczno-gospodarczego, </w:t>
      </w:r>
      <w:r w:rsidR="00B471F8">
        <w:t>takich jak np.</w:t>
      </w:r>
      <w:r w:rsidRPr="00DD1FB1">
        <w:t xml:space="preserve"> Polska</w:t>
      </w:r>
      <w:r>
        <w:t xml:space="preserve"> </w:t>
      </w:r>
      <w:r w:rsidRPr="00DD1FB1">
        <w:t xml:space="preserve">Wschodnia. Potocznie </w:t>
      </w:r>
      <w:r w:rsidR="0091756D">
        <w:t>ten region jest</w:t>
      </w:r>
      <w:r w:rsidRPr="00DD1FB1">
        <w:t xml:space="preserve"> określan</w:t>
      </w:r>
      <w:r w:rsidR="0091756D">
        <w:t>y</w:t>
      </w:r>
      <w:r w:rsidRPr="00DD1FB1">
        <w:t xml:space="preserve"> jako ściana wschodnia czy Polska B.</w:t>
      </w:r>
      <w:r w:rsidR="001F3011">
        <w:t xml:space="preserve"> </w:t>
      </w:r>
      <w:r w:rsidR="00B471F8" w:rsidRPr="00DD1FB1">
        <w:t>Do tej pory podział Polski na</w:t>
      </w:r>
      <w:r w:rsidR="00371B53">
        <w:t> </w:t>
      </w:r>
      <w:r w:rsidR="00B471F8" w:rsidRPr="00DD1FB1">
        <w:t xml:space="preserve">część zamożniejszą i mniej rozwiniętą dotyczył zachodu i wschodu naszego kraju. </w:t>
      </w:r>
      <w:r w:rsidR="00B471F8">
        <w:t>Ściana wschodnia, Polska B</w:t>
      </w:r>
      <w:r w:rsidR="00991BF8">
        <w:t>,</w:t>
      </w:r>
      <w:r w:rsidR="00B471F8">
        <w:t xml:space="preserve"> </w:t>
      </w:r>
      <w:r w:rsidR="00991BF8">
        <w:t xml:space="preserve">jeszcze do niedawna </w:t>
      </w:r>
      <w:r w:rsidR="008D039D">
        <w:t>obejmowała</w:t>
      </w:r>
      <w:r w:rsidR="008D039D" w:rsidRPr="00DD1FB1">
        <w:t xml:space="preserve"> </w:t>
      </w:r>
      <w:r w:rsidR="00B471F8" w:rsidRPr="00DD1FB1">
        <w:t xml:space="preserve">obszar </w:t>
      </w:r>
      <w:r w:rsidR="00B471F8">
        <w:t>5</w:t>
      </w:r>
      <w:r w:rsidR="009F30E7">
        <w:t xml:space="preserve"> województw </w:t>
      </w:r>
      <w:r w:rsidR="00456A88">
        <w:t>naszego kraju</w:t>
      </w:r>
      <w:r w:rsidR="009F30E7">
        <w:t>, tj.</w:t>
      </w:r>
      <w:r w:rsidR="0091756D">
        <w:t xml:space="preserve"> województwa</w:t>
      </w:r>
      <w:r w:rsidR="009F30E7">
        <w:t> </w:t>
      </w:r>
      <w:r w:rsidR="00B471F8" w:rsidRPr="00DD1FB1">
        <w:t>podkarpackie</w:t>
      </w:r>
      <w:r w:rsidR="0091756D">
        <w:t>go</w:t>
      </w:r>
      <w:r w:rsidR="00B471F8" w:rsidRPr="00DD1FB1">
        <w:t>, podlaskie</w:t>
      </w:r>
      <w:r w:rsidR="0091756D">
        <w:t>go</w:t>
      </w:r>
      <w:r w:rsidR="00B471F8" w:rsidRPr="00DD1FB1">
        <w:t>, świętokrzyskie</w:t>
      </w:r>
      <w:r w:rsidR="0091756D">
        <w:t>go</w:t>
      </w:r>
      <w:r w:rsidR="00B471F8" w:rsidRPr="00DD1FB1">
        <w:t>,</w:t>
      </w:r>
      <w:r w:rsidR="00B471F8">
        <w:t xml:space="preserve"> </w:t>
      </w:r>
      <w:r w:rsidR="00B471F8" w:rsidRPr="00DD1FB1">
        <w:t>warmińsko-mazurskie</w:t>
      </w:r>
      <w:r w:rsidR="0091756D">
        <w:t>go</w:t>
      </w:r>
      <w:r w:rsidR="00B471F8" w:rsidRPr="00DD1FB1">
        <w:t xml:space="preserve"> i lubelskie</w:t>
      </w:r>
      <w:r w:rsidR="0091756D">
        <w:t>go</w:t>
      </w:r>
      <w:r w:rsidR="00B471F8" w:rsidRPr="00DD1FB1">
        <w:t>.</w:t>
      </w:r>
      <w:r w:rsidR="001F3011">
        <w:t xml:space="preserve"> </w:t>
      </w:r>
      <w:r w:rsidR="00B471F8">
        <w:t>Jednakże</w:t>
      </w:r>
      <w:r w:rsidR="0091756D">
        <w:t xml:space="preserve"> –</w:t>
      </w:r>
      <w:r w:rsidR="00B471F8">
        <w:t xml:space="preserve"> w</w:t>
      </w:r>
      <w:r w:rsidRPr="00DD1FB1">
        <w:t>edług najnowszego Monitoringu rozwoju obszarów wiejskich</w:t>
      </w:r>
      <w:r w:rsidR="008D039D">
        <w:t xml:space="preserve"> </w:t>
      </w:r>
      <w:r w:rsidR="0091756D">
        <w:t>–</w:t>
      </w:r>
      <w:r w:rsidR="008D039D">
        <w:t xml:space="preserve"> </w:t>
      </w:r>
      <w:r w:rsidR="0091756D">
        <w:t>w ramach</w:t>
      </w:r>
      <w:r w:rsidR="0075160A">
        <w:t xml:space="preserve"> Etap</w:t>
      </w:r>
      <w:r w:rsidR="0091756D">
        <w:t>u</w:t>
      </w:r>
      <w:r w:rsidR="0075160A">
        <w:t xml:space="preserve"> II</w:t>
      </w:r>
      <w:r w:rsidRPr="00DD1FB1">
        <w:t>, który jest wspólnym projektem Fundacji Europejski</w:t>
      </w:r>
      <w:r w:rsidR="0091756D">
        <w:t>ego</w:t>
      </w:r>
      <w:r w:rsidRPr="00DD1FB1">
        <w:t xml:space="preserve"> Fundusz</w:t>
      </w:r>
      <w:r w:rsidR="0091756D">
        <w:t>u</w:t>
      </w:r>
      <w:r w:rsidRPr="00DD1FB1">
        <w:t xml:space="preserve"> Rozwoju Wsi Polskiej oraz Instytutu Rozwo</w:t>
      </w:r>
      <w:r w:rsidR="00371B53">
        <w:t>ju Wsi i </w:t>
      </w:r>
      <w:r w:rsidRPr="00DD1FB1">
        <w:t>Rolnictwa PAN, zmieniła się linia podziału między Polską A i B.</w:t>
      </w:r>
      <w:r w:rsidR="001F3011">
        <w:t xml:space="preserve"> </w:t>
      </w:r>
      <w:r w:rsidR="0075160A" w:rsidRPr="0075160A">
        <w:t xml:space="preserve">Granicę między </w:t>
      </w:r>
      <w:r w:rsidR="0075160A">
        <w:t>północno</w:t>
      </w:r>
      <w:r w:rsidR="00743667">
        <w:t>-</w:t>
      </w:r>
      <w:r w:rsidR="0075160A">
        <w:t>zachodnią i</w:t>
      </w:r>
      <w:r w:rsidR="00EB4843">
        <w:t> </w:t>
      </w:r>
      <w:r w:rsidR="0075160A">
        <w:t xml:space="preserve">południowo-wschodnią </w:t>
      </w:r>
      <w:r w:rsidR="0075160A" w:rsidRPr="0075160A">
        <w:t>części</w:t>
      </w:r>
      <w:r w:rsidR="0075160A">
        <w:t>ą</w:t>
      </w:r>
      <w:r w:rsidR="0075160A" w:rsidRPr="0075160A">
        <w:t xml:space="preserve"> kraju tworzy </w:t>
      </w:r>
      <w:r w:rsidR="0075160A">
        <w:t xml:space="preserve">obecnie </w:t>
      </w:r>
      <w:r w:rsidR="0075160A" w:rsidRPr="0075160A">
        <w:t>linia Suwałki</w:t>
      </w:r>
      <w:r w:rsidR="00371B53">
        <w:t>-</w:t>
      </w:r>
      <w:r w:rsidR="0075160A" w:rsidRPr="0075160A">
        <w:t>Opole</w:t>
      </w:r>
      <w:r w:rsidR="0075160A">
        <w:t xml:space="preserve">. </w:t>
      </w:r>
      <w:r w:rsidR="00371B53">
        <w:t>Wpływ </w:t>
      </w:r>
      <w:r w:rsidRPr="00DD1FB1">
        <w:t xml:space="preserve">na tę modyfikację ma przede wszystkim </w:t>
      </w:r>
      <w:hyperlink r:id="rId8" w:history="1">
        <w:r w:rsidRPr="0075160A">
          <w:t>dynamika</w:t>
        </w:r>
      </w:hyperlink>
      <w:r w:rsidRPr="00DD1FB1">
        <w:t xml:space="preserve"> rozwoju społeczno-gospodarczego gmin</w:t>
      </w:r>
      <w:r w:rsidR="00C0353F">
        <w:t xml:space="preserve"> </w:t>
      </w:r>
      <w:r w:rsidR="008D039D">
        <w:t>w</w:t>
      </w:r>
      <w:r w:rsidR="00C60D5A">
        <w:t xml:space="preserve"> </w:t>
      </w:r>
      <w:r w:rsidR="008D039D">
        <w:t>regionach z przewagą obszarów wiejskich</w:t>
      </w:r>
      <w:r w:rsidR="006E363E">
        <w:rPr>
          <w:rStyle w:val="Odwoanieprzypisudolnego"/>
        </w:rPr>
        <w:footnoteReference w:id="2"/>
      </w:r>
      <w:r w:rsidR="00371B53">
        <w:t>.</w:t>
      </w:r>
    </w:p>
    <w:p w:rsidR="00C548C9" w:rsidRDefault="00E637DC" w:rsidP="0099548B">
      <w:pPr>
        <w:pStyle w:val="NormalnyWeb"/>
        <w:spacing w:before="0" w:beforeAutospacing="0" w:after="0" w:afterAutospacing="0" w:line="360" w:lineRule="auto"/>
        <w:ind w:firstLine="709"/>
        <w:jc w:val="both"/>
      </w:pPr>
      <w:r>
        <w:t>Ustanowienie „umownej” nowej linii podziału</w:t>
      </w:r>
      <w:r w:rsidR="00AA04A5" w:rsidRPr="00AA04A5">
        <w:t xml:space="preserve"> </w:t>
      </w:r>
      <w:r>
        <w:t xml:space="preserve">na bardziej i mniej rozwiniętą część kraju </w:t>
      </w:r>
      <w:r w:rsidR="00180EE1">
        <w:t>spowodowało, że pozycja</w:t>
      </w:r>
      <w:r>
        <w:t xml:space="preserve"> województwa warmińsko-mazurskiego</w:t>
      </w:r>
      <w:r w:rsidR="00180EE1">
        <w:t xml:space="preserve"> nieznacznie się zmieniła. </w:t>
      </w:r>
      <w:r w:rsidR="00371B53">
        <w:t>Jeśli </w:t>
      </w:r>
      <w:r>
        <w:t xml:space="preserve">uznać, że jednym z czynników decydujących o rozwoju gmin jest dynamika </w:t>
      </w:r>
      <w:r w:rsidRPr="00AA04A5">
        <w:t>odchodzenia od rolnictwa</w:t>
      </w:r>
      <w:r w:rsidR="00180EE1">
        <w:t xml:space="preserve">, to w przypadku Warmii i Mazur </w:t>
      </w:r>
      <w:r w:rsidR="00F64523">
        <w:t xml:space="preserve">proces dezagraryzacji gospodarki </w:t>
      </w:r>
      <w:r w:rsidR="008D039D">
        <w:t>na wsi</w:t>
      </w:r>
      <w:r w:rsidR="00743667">
        <w:t>,</w:t>
      </w:r>
      <w:r w:rsidR="00F64523">
        <w:t xml:space="preserve"> </w:t>
      </w:r>
      <w:r w:rsidR="003E6A7D">
        <w:br/>
      </w:r>
      <w:r w:rsidR="00F64523">
        <w:t>i z drugiej strony industrializacji i urbanizacji spowodował, że centralna część województwa warmińsko-mazurskiego awansowała do Polski A.</w:t>
      </w:r>
      <w:r w:rsidR="00CB7B7A">
        <w:t xml:space="preserve"> </w:t>
      </w:r>
      <w:r w:rsidR="00A23CF3">
        <w:t>Niemniej jednak region ten w </w:t>
      </w:r>
      <w:r w:rsidR="00F64523">
        <w:t>dalszym ciągu boryka się z wieloma problemami</w:t>
      </w:r>
      <w:r w:rsidR="00C548C9">
        <w:t>. Jednym z nich jest dostępność przestrzenna</w:t>
      </w:r>
      <w:r w:rsidR="00743667">
        <w:t xml:space="preserve">; </w:t>
      </w:r>
      <w:r w:rsidR="008D039D">
        <w:t>s</w:t>
      </w:r>
      <w:r w:rsidR="00371B53">
        <w:t>łabe </w:t>
      </w:r>
      <w:r w:rsidR="00257404">
        <w:t xml:space="preserve">skomunikowanie transportem publicznym utrudnia mieszkańcom dotarcie do lokalnych rynków pracy. </w:t>
      </w:r>
      <w:r w:rsidR="004B6328" w:rsidRPr="004B6328">
        <w:t>Mimo dynamicznych przemian</w:t>
      </w:r>
      <w:r w:rsidR="004B6328">
        <w:t xml:space="preserve"> obserwowany</w:t>
      </w:r>
      <w:r w:rsidR="00371B53">
        <w:t>ch od momentu wejścia Polski do </w:t>
      </w:r>
      <w:r w:rsidR="004B6328">
        <w:t>UE</w:t>
      </w:r>
      <w:r w:rsidR="008D039D">
        <w:t xml:space="preserve"> – m.in. objęcia</w:t>
      </w:r>
      <w:r w:rsidR="00C548C9">
        <w:t xml:space="preserve"> województwa Program</w:t>
      </w:r>
      <w:r w:rsidR="008D039D">
        <w:t>em</w:t>
      </w:r>
      <w:r w:rsidR="00C548C9">
        <w:t xml:space="preserve"> Operacyjny</w:t>
      </w:r>
      <w:r w:rsidR="008D039D">
        <w:t>m</w:t>
      </w:r>
      <w:r w:rsidR="00C548C9">
        <w:t xml:space="preserve"> Polska Wschodnia</w:t>
      </w:r>
      <w:r w:rsidR="008D039D">
        <w:t xml:space="preserve"> </w:t>
      </w:r>
      <w:r w:rsidR="00743667">
        <w:t>–</w:t>
      </w:r>
      <w:r w:rsidR="00C548C9">
        <w:t xml:space="preserve"> </w:t>
      </w:r>
      <w:r w:rsidR="004B6328" w:rsidRPr="004B6328">
        <w:t xml:space="preserve">infrastruktura kolejowa i drogowa województwa warmińsko-mazurskiego wciąż jest </w:t>
      </w:r>
      <w:r w:rsidR="00912ACD">
        <w:t>niezadawalająca</w:t>
      </w:r>
      <w:r w:rsidR="004B6328" w:rsidRPr="004B6328">
        <w:t xml:space="preserve">. </w:t>
      </w:r>
    </w:p>
    <w:p w:rsidR="005C2E84" w:rsidRPr="004F7929" w:rsidRDefault="005C2E84" w:rsidP="004F7929">
      <w:pPr>
        <w:pStyle w:val="Akapitzlist"/>
        <w:numPr>
          <w:ilvl w:val="0"/>
          <w:numId w:val="9"/>
        </w:numPr>
        <w:autoSpaceDE w:val="0"/>
        <w:autoSpaceDN w:val="0"/>
        <w:adjustRightInd w:val="0"/>
        <w:spacing w:before="240" w:after="0" w:line="360" w:lineRule="auto"/>
        <w:jc w:val="both"/>
        <w:rPr>
          <w:rFonts w:ascii="Times New Roman" w:hAnsi="Times New Roman" w:cs="Times New Roman"/>
          <w:b/>
          <w:sz w:val="24"/>
          <w:szCs w:val="24"/>
        </w:rPr>
      </w:pPr>
      <w:r w:rsidRPr="004F7929">
        <w:rPr>
          <w:rFonts w:ascii="Times New Roman" w:hAnsi="Times New Roman" w:cs="Times New Roman"/>
          <w:b/>
          <w:sz w:val="24"/>
          <w:szCs w:val="24"/>
        </w:rPr>
        <w:t>Potencjał demograficzny i rozwój społeczno-gospodarczy województwa warmińsko-mazurskiego</w:t>
      </w:r>
      <w:r w:rsidR="0019758A" w:rsidRPr="004F7929">
        <w:rPr>
          <w:rFonts w:ascii="Times New Roman" w:hAnsi="Times New Roman" w:cs="Times New Roman"/>
          <w:b/>
          <w:sz w:val="24"/>
          <w:szCs w:val="24"/>
        </w:rPr>
        <w:t xml:space="preserve"> – czynnik wypychający czy przyciągający?</w:t>
      </w:r>
    </w:p>
    <w:p w:rsidR="00381F9D" w:rsidRDefault="00940ABC" w:rsidP="0099548B">
      <w:pPr>
        <w:autoSpaceDE w:val="0"/>
        <w:autoSpaceDN w:val="0"/>
        <w:adjustRightInd w:val="0"/>
        <w:spacing w:before="120" w:after="0" w:line="360" w:lineRule="auto"/>
        <w:ind w:firstLine="709"/>
        <w:jc w:val="both"/>
        <w:rPr>
          <w:rFonts w:ascii="Times New Roman" w:hAnsi="Times New Roman" w:cs="Times New Roman"/>
          <w:sz w:val="24"/>
          <w:szCs w:val="24"/>
        </w:rPr>
      </w:pPr>
      <w:r w:rsidRPr="005C2E84">
        <w:rPr>
          <w:rFonts w:ascii="Times New Roman" w:hAnsi="Times New Roman" w:cs="Times New Roman"/>
          <w:sz w:val="24"/>
          <w:szCs w:val="24"/>
        </w:rPr>
        <w:t>Rozwój regionu jest kategorią mierzalną, którą jednak trudno wyrazić za</w:t>
      </w:r>
      <w:r w:rsidR="005C2E84">
        <w:rPr>
          <w:rFonts w:ascii="Times New Roman" w:hAnsi="Times New Roman" w:cs="Times New Roman"/>
          <w:sz w:val="24"/>
          <w:szCs w:val="24"/>
        </w:rPr>
        <w:t xml:space="preserve"> </w:t>
      </w:r>
      <w:r w:rsidRPr="005C2E84">
        <w:rPr>
          <w:rFonts w:ascii="Times New Roman" w:hAnsi="Times New Roman" w:cs="Times New Roman"/>
          <w:sz w:val="24"/>
          <w:szCs w:val="24"/>
        </w:rPr>
        <w:t>pomocą jednego uniwersalnego miernika. Złożony charakter zjawisk społeczno</w:t>
      </w:r>
      <w:r w:rsidR="005C2E84">
        <w:rPr>
          <w:rFonts w:ascii="Times New Roman" w:hAnsi="Times New Roman" w:cs="Times New Roman"/>
          <w:sz w:val="24"/>
          <w:szCs w:val="24"/>
        </w:rPr>
        <w:t xml:space="preserve">-gospodarczych, </w:t>
      </w:r>
      <w:r w:rsidR="00371B53">
        <w:rPr>
          <w:rFonts w:ascii="Times New Roman" w:hAnsi="Times New Roman" w:cs="Times New Roman"/>
          <w:sz w:val="24"/>
          <w:szCs w:val="24"/>
        </w:rPr>
        <w:t>występujących w </w:t>
      </w:r>
      <w:r w:rsidRPr="005C2E84">
        <w:rPr>
          <w:rFonts w:ascii="Times New Roman" w:hAnsi="Times New Roman" w:cs="Times New Roman"/>
          <w:sz w:val="24"/>
          <w:szCs w:val="24"/>
        </w:rPr>
        <w:t>procesach rozwoju poszczególnych regionów,</w:t>
      </w:r>
      <w:r w:rsidR="005C2E84" w:rsidRPr="005C2E84">
        <w:rPr>
          <w:rFonts w:ascii="Times New Roman" w:hAnsi="Times New Roman" w:cs="Times New Roman"/>
          <w:sz w:val="24"/>
          <w:szCs w:val="24"/>
        </w:rPr>
        <w:t xml:space="preserve"> wymaga wykorzystania różnych mierników</w:t>
      </w:r>
      <w:r w:rsidR="00381F9D">
        <w:rPr>
          <w:rFonts w:ascii="Times New Roman" w:hAnsi="Times New Roman" w:cs="Times New Roman"/>
          <w:sz w:val="24"/>
          <w:szCs w:val="24"/>
        </w:rPr>
        <w:t>, które</w:t>
      </w:r>
      <w:r w:rsidR="005C2E84" w:rsidRPr="005C2E84">
        <w:rPr>
          <w:rFonts w:ascii="Times New Roman" w:hAnsi="Times New Roman" w:cs="Times New Roman"/>
          <w:sz w:val="24"/>
          <w:szCs w:val="24"/>
        </w:rPr>
        <w:t xml:space="preserve"> powinny odzwierciedlać wszystkie istotne cechy zjawiska pozwalając na</w:t>
      </w:r>
      <w:r w:rsidR="005C2E84">
        <w:rPr>
          <w:rFonts w:ascii="Times New Roman" w:hAnsi="Times New Roman" w:cs="Times New Roman"/>
          <w:sz w:val="24"/>
          <w:szCs w:val="24"/>
        </w:rPr>
        <w:t xml:space="preserve"> </w:t>
      </w:r>
      <w:r w:rsidR="005C2E84" w:rsidRPr="005C2E84">
        <w:rPr>
          <w:rFonts w:ascii="Times New Roman" w:hAnsi="Times New Roman" w:cs="Times New Roman"/>
          <w:sz w:val="24"/>
          <w:szCs w:val="24"/>
        </w:rPr>
        <w:t>dokonywanie kwantytatywnych ocen badanych regionów</w:t>
      </w:r>
      <w:r w:rsidR="00381F9D">
        <w:rPr>
          <w:rStyle w:val="Odwoanieprzypisudolnego"/>
          <w:rFonts w:ascii="Times New Roman" w:hAnsi="Times New Roman" w:cs="Times New Roman"/>
          <w:sz w:val="24"/>
          <w:szCs w:val="24"/>
        </w:rPr>
        <w:footnoteReference w:id="3"/>
      </w:r>
      <w:r w:rsidR="005C2E84">
        <w:rPr>
          <w:rFonts w:ascii="Times New Roman" w:hAnsi="Times New Roman" w:cs="Times New Roman"/>
          <w:sz w:val="24"/>
          <w:szCs w:val="24"/>
        </w:rPr>
        <w:t>.</w:t>
      </w:r>
      <w:r w:rsidR="00381F9D">
        <w:rPr>
          <w:rFonts w:ascii="Times New Roman" w:hAnsi="Times New Roman" w:cs="Times New Roman"/>
          <w:sz w:val="24"/>
          <w:szCs w:val="24"/>
        </w:rPr>
        <w:t xml:space="preserve"> </w:t>
      </w:r>
    </w:p>
    <w:p w:rsidR="00D64CC3" w:rsidRPr="00D64CC3" w:rsidRDefault="00381F9D" w:rsidP="00BF308E">
      <w:pPr>
        <w:autoSpaceDE w:val="0"/>
        <w:autoSpaceDN w:val="0"/>
        <w:adjustRightInd w:val="0"/>
        <w:spacing w:after="0" w:line="360" w:lineRule="auto"/>
        <w:ind w:firstLine="708"/>
        <w:jc w:val="both"/>
        <w:rPr>
          <w:rFonts w:ascii="Times New Roman" w:hAnsi="Times New Roman" w:cs="Times New Roman"/>
          <w:sz w:val="24"/>
          <w:szCs w:val="24"/>
        </w:rPr>
      </w:pPr>
      <w:r w:rsidRPr="00D64CC3">
        <w:rPr>
          <w:rFonts w:ascii="Times New Roman" w:hAnsi="Times New Roman" w:cs="Times New Roman"/>
          <w:sz w:val="24"/>
          <w:szCs w:val="24"/>
        </w:rPr>
        <w:t>Na potrzeby niniejszego opracowania</w:t>
      </w:r>
      <w:r w:rsidR="00743667">
        <w:rPr>
          <w:rFonts w:ascii="Times New Roman" w:hAnsi="Times New Roman" w:cs="Times New Roman"/>
          <w:sz w:val="24"/>
          <w:szCs w:val="24"/>
        </w:rPr>
        <w:t xml:space="preserve"> został</w:t>
      </w:r>
      <w:r w:rsidRPr="00D64CC3">
        <w:rPr>
          <w:rFonts w:ascii="Times New Roman" w:hAnsi="Times New Roman" w:cs="Times New Roman"/>
          <w:sz w:val="24"/>
          <w:szCs w:val="24"/>
        </w:rPr>
        <w:t xml:space="preserve"> skonstruowany syntetyczny miernik rozwoju demograficznego i społeczno-gospodarczego Warmii i Mazur. Wykorzystana została metoda bezwzorcowa. Miernik pozwolił na zobrazowanie</w:t>
      </w:r>
      <w:r w:rsidR="00507D11" w:rsidRPr="00D64CC3">
        <w:rPr>
          <w:rFonts w:ascii="Times New Roman" w:hAnsi="Times New Roman" w:cs="Times New Roman"/>
          <w:sz w:val="24"/>
          <w:szCs w:val="24"/>
        </w:rPr>
        <w:t xml:space="preserve"> zj</w:t>
      </w:r>
      <w:r w:rsidR="00CB7B7A" w:rsidRPr="00D64CC3">
        <w:rPr>
          <w:rFonts w:ascii="Times New Roman" w:hAnsi="Times New Roman" w:cs="Times New Roman"/>
          <w:sz w:val="24"/>
          <w:szCs w:val="24"/>
        </w:rPr>
        <w:t>awiska rozwoju województwa oraz</w:t>
      </w:r>
      <w:r w:rsidRPr="00D64CC3">
        <w:rPr>
          <w:rFonts w:ascii="Times New Roman" w:hAnsi="Times New Roman" w:cs="Times New Roman"/>
          <w:sz w:val="24"/>
          <w:szCs w:val="24"/>
        </w:rPr>
        <w:t xml:space="preserve"> </w:t>
      </w:r>
      <w:r w:rsidR="00507D11" w:rsidRPr="00D64CC3">
        <w:rPr>
          <w:rFonts w:ascii="Times New Roman" w:hAnsi="Times New Roman" w:cs="Times New Roman"/>
          <w:sz w:val="24"/>
          <w:szCs w:val="24"/>
        </w:rPr>
        <w:t xml:space="preserve">oceny </w:t>
      </w:r>
      <w:r w:rsidR="0004747B" w:rsidRPr="00D64CC3">
        <w:rPr>
          <w:rFonts w:ascii="Times New Roman" w:hAnsi="Times New Roman" w:cs="Times New Roman"/>
          <w:sz w:val="24"/>
          <w:szCs w:val="24"/>
        </w:rPr>
        <w:t xml:space="preserve">zajmowanej </w:t>
      </w:r>
      <w:r w:rsidR="0019758A" w:rsidRPr="00D64CC3">
        <w:rPr>
          <w:rFonts w:ascii="Times New Roman" w:hAnsi="Times New Roman" w:cs="Times New Roman"/>
          <w:sz w:val="24"/>
          <w:szCs w:val="24"/>
        </w:rPr>
        <w:t xml:space="preserve">przez niego </w:t>
      </w:r>
      <w:r w:rsidR="00507D11" w:rsidRPr="00D64CC3">
        <w:rPr>
          <w:rFonts w:ascii="Times New Roman" w:hAnsi="Times New Roman" w:cs="Times New Roman"/>
          <w:sz w:val="24"/>
          <w:szCs w:val="24"/>
        </w:rPr>
        <w:t>pozycji w strukturze regionalnej kraju.</w:t>
      </w:r>
      <w:r w:rsidR="0019758A" w:rsidRPr="00D64CC3">
        <w:rPr>
          <w:rFonts w:ascii="Times New Roman" w:hAnsi="Times New Roman" w:cs="Times New Roman"/>
          <w:sz w:val="24"/>
          <w:szCs w:val="24"/>
        </w:rPr>
        <w:t xml:space="preserve"> Przy konstruowaniu wskaźnika syntetycznego zostały określone wskaźniki cząstkowe</w:t>
      </w:r>
      <w:r w:rsidR="00D64CC3">
        <w:rPr>
          <w:rFonts w:ascii="Times New Roman" w:hAnsi="Times New Roman" w:cs="Times New Roman"/>
          <w:sz w:val="24"/>
          <w:szCs w:val="24"/>
        </w:rPr>
        <w:t xml:space="preserve"> </w:t>
      </w:r>
      <w:r w:rsidR="00D64CC3" w:rsidRPr="00D64CC3">
        <w:rPr>
          <w:rFonts w:ascii="Times New Roman" w:hAnsi="Times New Roman" w:cs="Times New Roman"/>
          <w:sz w:val="24"/>
          <w:szCs w:val="24"/>
        </w:rPr>
        <w:t>(</w:t>
      </w:r>
      <w:r w:rsidR="00D64CC3">
        <w:rPr>
          <w:rFonts w:ascii="Times New Roman" w:hAnsi="Times New Roman" w:cs="Times New Roman"/>
          <w:sz w:val="24"/>
          <w:szCs w:val="24"/>
        </w:rPr>
        <w:t>w oparciu o d</w:t>
      </w:r>
      <w:r w:rsidR="00D64CC3" w:rsidRPr="00D64CC3">
        <w:rPr>
          <w:rFonts w:ascii="Times New Roman" w:hAnsi="Times New Roman" w:cs="Times New Roman"/>
          <w:iCs/>
          <w:sz w:val="24"/>
          <w:szCs w:val="24"/>
        </w:rPr>
        <w:t>ane dotyczą</w:t>
      </w:r>
      <w:r w:rsidR="00D64CC3">
        <w:rPr>
          <w:rFonts w:ascii="Times New Roman" w:hAnsi="Times New Roman" w:cs="Times New Roman"/>
          <w:iCs/>
          <w:sz w:val="24"/>
          <w:szCs w:val="24"/>
        </w:rPr>
        <w:t>ce</w:t>
      </w:r>
      <w:r w:rsidR="00D64CC3" w:rsidRPr="00D64CC3">
        <w:rPr>
          <w:rFonts w:ascii="Times New Roman" w:hAnsi="Times New Roman" w:cs="Times New Roman"/>
          <w:iCs/>
          <w:sz w:val="24"/>
          <w:szCs w:val="24"/>
        </w:rPr>
        <w:t xml:space="preserve"> 2015 roku</w:t>
      </w:r>
      <w:r w:rsidR="00D64CC3">
        <w:rPr>
          <w:rFonts w:ascii="Times New Roman" w:hAnsi="Times New Roman" w:cs="Times New Roman"/>
          <w:iCs/>
          <w:sz w:val="24"/>
          <w:szCs w:val="24"/>
        </w:rPr>
        <w:t>)</w:t>
      </w:r>
      <w:r w:rsidR="0019758A" w:rsidRPr="00D64CC3">
        <w:rPr>
          <w:rFonts w:ascii="Times New Roman" w:hAnsi="Times New Roman" w:cs="Times New Roman"/>
          <w:sz w:val="24"/>
          <w:szCs w:val="24"/>
        </w:rPr>
        <w:t>, uwzględniające związki korelacyjne pomiędzy poszczególnymi cechami</w:t>
      </w:r>
      <w:r w:rsidR="00D64CC3" w:rsidRPr="00D64CC3">
        <w:rPr>
          <w:rFonts w:ascii="Times New Roman" w:hAnsi="Times New Roman" w:cs="Times New Roman"/>
          <w:iCs/>
          <w:sz w:val="24"/>
          <w:szCs w:val="24"/>
        </w:rPr>
        <w:t>.</w:t>
      </w:r>
      <w:r w:rsidR="00D64CC3" w:rsidRPr="00D64CC3">
        <w:rPr>
          <w:rFonts w:ascii="Times New Roman" w:hAnsi="Times New Roman" w:cs="Times New Roman"/>
          <w:sz w:val="24"/>
          <w:szCs w:val="24"/>
        </w:rPr>
        <w:t xml:space="preserve"> </w:t>
      </w:r>
    </w:p>
    <w:p w:rsidR="00507D11" w:rsidRDefault="0019758A" w:rsidP="009E566B">
      <w:pPr>
        <w:autoSpaceDE w:val="0"/>
        <w:autoSpaceDN w:val="0"/>
        <w:adjustRightInd w:val="0"/>
        <w:spacing w:after="0" w:line="360" w:lineRule="auto"/>
        <w:jc w:val="both"/>
        <w:rPr>
          <w:rFonts w:ascii="Times New Roman" w:hAnsi="Times New Roman" w:cs="Times New Roman"/>
          <w:sz w:val="24"/>
          <w:szCs w:val="24"/>
        </w:rPr>
      </w:pPr>
      <w:r w:rsidRPr="00D64CC3">
        <w:rPr>
          <w:rFonts w:ascii="Times New Roman" w:hAnsi="Times New Roman" w:cs="Times New Roman"/>
          <w:sz w:val="24"/>
          <w:szCs w:val="24"/>
        </w:rPr>
        <w:t>W zakresie</w:t>
      </w:r>
      <w:r>
        <w:rPr>
          <w:rFonts w:ascii="Times New Roman" w:hAnsi="Times New Roman" w:cs="Times New Roman"/>
          <w:sz w:val="24"/>
          <w:szCs w:val="24"/>
        </w:rPr>
        <w:t xml:space="preserve"> wskaźnika dotyczącego potencjału demograficznego</w:t>
      </w:r>
      <w:r w:rsidR="00406A4B">
        <w:rPr>
          <w:rFonts w:ascii="Times New Roman" w:hAnsi="Times New Roman" w:cs="Times New Roman"/>
          <w:sz w:val="24"/>
          <w:szCs w:val="24"/>
        </w:rPr>
        <w:t xml:space="preserve"> wzięto pod uwagę:</w:t>
      </w:r>
    </w:p>
    <w:p w:rsidR="00406A4B" w:rsidRPr="009E566B" w:rsidRDefault="00743667" w:rsidP="009E56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urodzenia żywe na 1000 ludności</w:t>
      </w:r>
      <w:r w:rsidR="00CB385E" w:rsidRPr="009E566B">
        <w:rPr>
          <w:rFonts w:ascii="Times New Roman" w:hAnsi="Times New Roman" w:cs="Times New Roman"/>
          <w:sz w:val="24"/>
          <w:szCs w:val="24"/>
        </w:rPr>
        <w:t>;</w:t>
      </w:r>
    </w:p>
    <w:p w:rsidR="00406A4B" w:rsidRPr="009E566B" w:rsidRDefault="00743667" w:rsidP="009E56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zgony na 1000 ludności</w:t>
      </w:r>
      <w:r w:rsidR="00CB385E" w:rsidRPr="009E566B">
        <w:rPr>
          <w:rFonts w:ascii="Times New Roman" w:hAnsi="Times New Roman" w:cs="Times New Roman"/>
          <w:sz w:val="24"/>
          <w:szCs w:val="24"/>
        </w:rPr>
        <w:t>;</w:t>
      </w:r>
    </w:p>
    <w:p w:rsidR="00DC353B" w:rsidRPr="009E566B" w:rsidRDefault="00743667" w:rsidP="009E56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 xml:space="preserve">ogólne saldo </w:t>
      </w:r>
      <w:r w:rsidR="00362A72" w:rsidRPr="009E566B">
        <w:rPr>
          <w:rFonts w:ascii="Times New Roman" w:hAnsi="Times New Roman" w:cs="Times New Roman"/>
          <w:sz w:val="24"/>
          <w:szCs w:val="24"/>
        </w:rPr>
        <w:t xml:space="preserve">migracji </w:t>
      </w:r>
      <w:r w:rsidR="00406A4B" w:rsidRPr="009E566B">
        <w:rPr>
          <w:rFonts w:ascii="Times New Roman" w:hAnsi="Times New Roman" w:cs="Times New Roman"/>
          <w:sz w:val="24"/>
          <w:szCs w:val="24"/>
        </w:rPr>
        <w:t>na 1000 ludności</w:t>
      </w:r>
      <w:r w:rsidR="00CB385E" w:rsidRPr="009E566B">
        <w:rPr>
          <w:rFonts w:ascii="Times New Roman" w:hAnsi="Times New Roman" w:cs="Times New Roman"/>
          <w:sz w:val="24"/>
          <w:szCs w:val="24"/>
        </w:rPr>
        <w:t>;</w:t>
      </w:r>
    </w:p>
    <w:p w:rsidR="00406A4B" w:rsidRPr="009E566B" w:rsidRDefault="00743667" w:rsidP="009E56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wskaźnik obciążenia d</w:t>
      </w:r>
      <w:r w:rsidR="00DC353B" w:rsidRPr="009E566B">
        <w:rPr>
          <w:rFonts w:ascii="Times New Roman" w:hAnsi="Times New Roman" w:cs="Times New Roman"/>
          <w:sz w:val="24"/>
          <w:szCs w:val="24"/>
        </w:rPr>
        <w:t xml:space="preserve">emograficznego (ludność w wieku </w:t>
      </w:r>
      <w:r w:rsidR="00371B53" w:rsidRPr="009E566B">
        <w:rPr>
          <w:rFonts w:ascii="Times New Roman" w:hAnsi="Times New Roman" w:cs="Times New Roman"/>
          <w:sz w:val="24"/>
          <w:szCs w:val="24"/>
        </w:rPr>
        <w:t>nieprodukcyjnym na </w:t>
      </w:r>
      <w:r w:rsidR="00406A4B" w:rsidRPr="009E566B">
        <w:rPr>
          <w:rFonts w:ascii="Times New Roman" w:hAnsi="Times New Roman" w:cs="Times New Roman"/>
          <w:sz w:val="24"/>
          <w:szCs w:val="24"/>
        </w:rPr>
        <w:t xml:space="preserve">100 osób w wieku produkcyjnym). </w:t>
      </w:r>
    </w:p>
    <w:p w:rsidR="00406A4B" w:rsidRDefault="00406A4B" w:rsidP="009E566B">
      <w:pPr>
        <w:autoSpaceDE w:val="0"/>
        <w:autoSpaceDN w:val="0"/>
        <w:adjustRightInd w:val="0"/>
        <w:spacing w:before="120" w:after="0" w:line="360" w:lineRule="auto"/>
        <w:jc w:val="both"/>
        <w:rPr>
          <w:rFonts w:ascii="Times New Roman" w:hAnsi="Times New Roman" w:cs="Times New Roman"/>
          <w:sz w:val="24"/>
          <w:szCs w:val="24"/>
        </w:rPr>
      </w:pPr>
      <w:r w:rsidRPr="00406A4B">
        <w:rPr>
          <w:rFonts w:ascii="Times New Roman" w:hAnsi="Times New Roman" w:cs="Times New Roman"/>
          <w:sz w:val="24"/>
          <w:szCs w:val="24"/>
        </w:rPr>
        <w:t xml:space="preserve">Z kolei </w:t>
      </w:r>
      <w:r w:rsidR="00163D18">
        <w:rPr>
          <w:rFonts w:ascii="Times New Roman" w:hAnsi="Times New Roman" w:cs="Times New Roman"/>
          <w:sz w:val="24"/>
          <w:szCs w:val="24"/>
        </w:rPr>
        <w:t>przy budowie</w:t>
      </w:r>
      <w:r>
        <w:rPr>
          <w:rFonts w:ascii="Times New Roman" w:hAnsi="Times New Roman" w:cs="Times New Roman"/>
          <w:sz w:val="24"/>
          <w:szCs w:val="24"/>
        </w:rPr>
        <w:t xml:space="preserve"> miernika rozwoju społeczno-gospodarczego wykorzystano następujące wskaźniki cząstkowe:</w:t>
      </w:r>
    </w:p>
    <w:p w:rsidR="00406A4B" w:rsidRPr="009E566B" w:rsidRDefault="00743667" w:rsidP="009E566B">
      <w:pPr>
        <w:tabs>
          <w:tab w:val="left" w:pos="113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liczba pracujących na 1000 ludności</w:t>
      </w:r>
      <w:r w:rsidR="00CB385E" w:rsidRPr="009E566B">
        <w:rPr>
          <w:rFonts w:ascii="Times New Roman" w:hAnsi="Times New Roman" w:cs="Times New Roman"/>
          <w:sz w:val="24"/>
          <w:szCs w:val="24"/>
        </w:rPr>
        <w:t>;</w:t>
      </w:r>
    </w:p>
    <w:p w:rsidR="00406A4B" w:rsidRPr="009E566B" w:rsidRDefault="00743667" w:rsidP="009E566B">
      <w:pPr>
        <w:tabs>
          <w:tab w:val="left" w:pos="113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stopa bezrobocia</w:t>
      </w:r>
      <w:r w:rsidR="00CB385E" w:rsidRPr="009E566B">
        <w:rPr>
          <w:rFonts w:ascii="Times New Roman" w:hAnsi="Times New Roman" w:cs="Times New Roman"/>
          <w:sz w:val="24"/>
          <w:szCs w:val="24"/>
        </w:rPr>
        <w:t>;</w:t>
      </w:r>
    </w:p>
    <w:p w:rsidR="00406A4B" w:rsidRPr="009E566B" w:rsidRDefault="00743667" w:rsidP="009E566B">
      <w:pPr>
        <w:tabs>
          <w:tab w:val="left" w:pos="113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zarejestrowane podmioty gospodarki narodowej na 1000 ludności</w:t>
      </w:r>
      <w:r w:rsidR="00CB385E" w:rsidRPr="009E566B">
        <w:rPr>
          <w:rFonts w:ascii="Times New Roman" w:hAnsi="Times New Roman" w:cs="Times New Roman"/>
          <w:sz w:val="24"/>
          <w:szCs w:val="24"/>
        </w:rPr>
        <w:t>;</w:t>
      </w:r>
    </w:p>
    <w:p w:rsidR="00406A4B" w:rsidRPr="009E566B" w:rsidRDefault="00743667" w:rsidP="009E566B">
      <w:pPr>
        <w:tabs>
          <w:tab w:val="left" w:pos="113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wyrejestrowane podmioty gospodarki narodowej na 1000 ludności</w:t>
      </w:r>
      <w:r w:rsidR="00CB385E" w:rsidRPr="009E566B">
        <w:rPr>
          <w:rFonts w:ascii="Times New Roman" w:hAnsi="Times New Roman" w:cs="Times New Roman"/>
          <w:sz w:val="24"/>
          <w:szCs w:val="24"/>
        </w:rPr>
        <w:t>;</w:t>
      </w:r>
    </w:p>
    <w:p w:rsidR="00406A4B" w:rsidRPr="009E566B" w:rsidRDefault="00743667" w:rsidP="009E566B">
      <w:pPr>
        <w:tabs>
          <w:tab w:val="left" w:pos="113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6A4B" w:rsidRPr="009E566B">
        <w:rPr>
          <w:rFonts w:ascii="Times New Roman" w:hAnsi="Times New Roman" w:cs="Times New Roman"/>
          <w:sz w:val="24"/>
          <w:szCs w:val="24"/>
        </w:rPr>
        <w:t>PKB na 1 mieszkańca</w:t>
      </w:r>
      <w:r w:rsidR="00CB385E" w:rsidRPr="009E566B">
        <w:rPr>
          <w:rFonts w:ascii="Times New Roman" w:hAnsi="Times New Roman" w:cs="Times New Roman"/>
          <w:sz w:val="24"/>
          <w:szCs w:val="24"/>
        </w:rPr>
        <w:t>.</w:t>
      </w:r>
    </w:p>
    <w:p w:rsidR="005F3BCD" w:rsidRDefault="00406A4B" w:rsidP="0099548B">
      <w:pPr>
        <w:autoSpaceDE w:val="0"/>
        <w:autoSpaceDN w:val="0"/>
        <w:adjustRightInd w:val="0"/>
        <w:spacing w:before="120" w:after="0" w:line="360" w:lineRule="auto"/>
        <w:ind w:firstLine="709"/>
        <w:jc w:val="both"/>
        <w:rPr>
          <w:rFonts w:ascii="Times New Roman" w:hAnsi="Times New Roman" w:cs="Times New Roman"/>
          <w:sz w:val="24"/>
          <w:szCs w:val="24"/>
        </w:rPr>
      </w:pPr>
      <w:r w:rsidRPr="005F3BCD">
        <w:rPr>
          <w:rFonts w:ascii="Times New Roman" w:hAnsi="Times New Roman" w:cs="Times New Roman"/>
          <w:sz w:val="24"/>
          <w:szCs w:val="24"/>
        </w:rPr>
        <w:t>Na podstawie miar syntetycznych dokonano oceny pozycji zajmowan</w:t>
      </w:r>
      <w:r w:rsidR="005F3BCD" w:rsidRPr="005F3BCD">
        <w:rPr>
          <w:rFonts w:ascii="Times New Roman" w:hAnsi="Times New Roman" w:cs="Times New Roman"/>
          <w:sz w:val="24"/>
          <w:szCs w:val="24"/>
        </w:rPr>
        <w:t xml:space="preserve">ej przez województwo warmińsko-mazurskie na tle </w:t>
      </w:r>
      <w:r w:rsidR="005F3BCD">
        <w:rPr>
          <w:rFonts w:ascii="Times New Roman" w:hAnsi="Times New Roman" w:cs="Times New Roman"/>
          <w:sz w:val="24"/>
          <w:szCs w:val="24"/>
        </w:rPr>
        <w:t xml:space="preserve">pozostałych regionów Polski. </w:t>
      </w:r>
    </w:p>
    <w:p w:rsidR="003E65D6" w:rsidRDefault="00362A72" w:rsidP="0099548B">
      <w:pPr>
        <w:autoSpaceDE w:val="0"/>
        <w:autoSpaceDN w:val="0"/>
        <w:adjustRightInd w:val="0"/>
        <w:spacing w:after="0" w:line="360" w:lineRule="auto"/>
        <w:ind w:firstLine="709"/>
        <w:jc w:val="both"/>
        <w:rPr>
          <w:rFonts w:ascii="Times New Roman" w:hAnsi="Times New Roman" w:cs="Times New Roman"/>
          <w:sz w:val="24"/>
          <w:szCs w:val="24"/>
        </w:rPr>
      </w:pPr>
      <w:r w:rsidRPr="00362A72">
        <w:rPr>
          <w:rFonts w:ascii="Times New Roman" w:hAnsi="Times New Roman" w:cs="Times New Roman"/>
          <w:sz w:val="24"/>
          <w:szCs w:val="24"/>
        </w:rPr>
        <w:t>Istotnym czynnikiem determinującym rozwój regionów jest potencjał demograficzny</w:t>
      </w:r>
      <w:r>
        <w:rPr>
          <w:rFonts w:ascii="Times New Roman" w:hAnsi="Times New Roman" w:cs="Times New Roman"/>
          <w:sz w:val="24"/>
          <w:szCs w:val="24"/>
        </w:rPr>
        <w:t>, określany często jako</w:t>
      </w:r>
      <w:r w:rsidRPr="00362A72">
        <w:rPr>
          <w:rFonts w:ascii="Times New Roman" w:hAnsi="Times New Roman" w:cs="Times New Roman"/>
          <w:sz w:val="24"/>
          <w:szCs w:val="24"/>
        </w:rPr>
        <w:t xml:space="preserve"> „siła napędowa” tkwiąca w zasobach ludzkich, a więc przede wszystkim w liczbie ludności i jej strukturze wieku.</w:t>
      </w:r>
      <w:r>
        <w:rPr>
          <w:rFonts w:ascii="Times New Roman" w:hAnsi="Times New Roman" w:cs="Times New Roman"/>
          <w:sz w:val="24"/>
          <w:szCs w:val="24"/>
        </w:rPr>
        <w:t xml:space="preserve"> </w:t>
      </w:r>
    </w:p>
    <w:p w:rsidR="0099548B" w:rsidRDefault="007309F7" w:rsidP="009D284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Im wyższe wartości wskaźników cząstkowych</w:t>
      </w:r>
      <w:r w:rsidR="00743667">
        <w:rPr>
          <w:rFonts w:ascii="Times New Roman" w:hAnsi="Times New Roman" w:cs="Times New Roman"/>
          <w:sz w:val="24"/>
          <w:szCs w:val="24"/>
        </w:rPr>
        <w:t>,</w:t>
      </w:r>
      <w:r>
        <w:rPr>
          <w:rFonts w:ascii="Times New Roman" w:hAnsi="Times New Roman" w:cs="Times New Roman"/>
          <w:sz w:val="24"/>
          <w:szCs w:val="24"/>
        </w:rPr>
        <w:t xml:space="preserve"> tym korzystniejsza sytuacja rozwojowa regionów </w:t>
      </w:r>
      <w:r w:rsidR="00743667">
        <w:rPr>
          <w:rFonts w:ascii="Times New Roman" w:hAnsi="Times New Roman" w:cs="Times New Roman"/>
          <w:sz w:val="24"/>
          <w:szCs w:val="24"/>
        </w:rPr>
        <w:t>–</w:t>
      </w:r>
      <w:r>
        <w:rPr>
          <w:rFonts w:ascii="Times New Roman" w:hAnsi="Times New Roman" w:cs="Times New Roman"/>
          <w:sz w:val="24"/>
          <w:szCs w:val="24"/>
        </w:rPr>
        <w:t xml:space="preserve"> w 2015 r. w</w:t>
      </w:r>
      <w:r w:rsidR="005F3BCD">
        <w:rPr>
          <w:rFonts w:ascii="Times New Roman" w:hAnsi="Times New Roman" w:cs="Times New Roman"/>
          <w:sz w:val="24"/>
          <w:szCs w:val="24"/>
        </w:rPr>
        <w:t>artość wskaźnika dotyczącego potencjału demograficznego</w:t>
      </w:r>
      <w:r w:rsidR="00DC353B">
        <w:rPr>
          <w:rFonts w:ascii="Times New Roman" w:hAnsi="Times New Roman" w:cs="Times New Roman"/>
          <w:sz w:val="24"/>
          <w:szCs w:val="24"/>
        </w:rPr>
        <w:t xml:space="preserve"> (WSK DEM</w:t>
      </w:r>
      <w:r w:rsidR="00650DF0" w:rsidRPr="00650DF0">
        <w:rPr>
          <w:rFonts w:ascii="Times New Roman" w:hAnsi="Times New Roman" w:cs="Times New Roman"/>
          <w:sz w:val="24"/>
          <w:szCs w:val="24"/>
        </w:rPr>
        <w:t xml:space="preserve"> </w:t>
      </w:r>
      <w:r w:rsidR="00743667">
        <w:rPr>
          <w:rFonts w:ascii="Times New Roman" w:hAnsi="Times New Roman" w:cs="Times New Roman"/>
          <w:sz w:val="24"/>
          <w:szCs w:val="24"/>
        </w:rPr>
        <w:t>t</w:t>
      </w:r>
      <w:r w:rsidR="00650DF0">
        <w:rPr>
          <w:rFonts w:ascii="Times New Roman" w:hAnsi="Times New Roman" w:cs="Times New Roman"/>
          <w:sz w:val="24"/>
          <w:szCs w:val="24"/>
        </w:rPr>
        <w:t>abl.</w:t>
      </w:r>
      <w:r w:rsidR="00743667">
        <w:rPr>
          <w:rFonts w:ascii="Times New Roman" w:hAnsi="Times New Roman" w:cs="Times New Roman"/>
          <w:sz w:val="24"/>
          <w:szCs w:val="24"/>
        </w:rPr>
        <w:t xml:space="preserve"> </w:t>
      </w:r>
      <w:r w:rsidR="00650DF0">
        <w:rPr>
          <w:rFonts w:ascii="Times New Roman" w:hAnsi="Times New Roman" w:cs="Times New Roman"/>
          <w:sz w:val="24"/>
          <w:szCs w:val="24"/>
        </w:rPr>
        <w:t>1</w:t>
      </w:r>
      <w:r w:rsidR="00743667">
        <w:rPr>
          <w:rFonts w:ascii="Times New Roman" w:hAnsi="Times New Roman" w:cs="Times New Roman"/>
          <w:sz w:val="24"/>
          <w:szCs w:val="24"/>
        </w:rPr>
        <w:t>.</w:t>
      </w:r>
      <w:r w:rsidR="00DC353B">
        <w:rPr>
          <w:rFonts w:ascii="Times New Roman" w:hAnsi="Times New Roman" w:cs="Times New Roman"/>
          <w:sz w:val="24"/>
          <w:szCs w:val="24"/>
        </w:rPr>
        <w:t>)</w:t>
      </w:r>
      <w:r w:rsidR="005F3BCD">
        <w:rPr>
          <w:rFonts w:ascii="Times New Roman" w:hAnsi="Times New Roman" w:cs="Times New Roman"/>
          <w:sz w:val="24"/>
          <w:szCs w:val="24"/>
        </w:rPr>
        <w:t xml:space="preserve"> </w:t>
      </w:r>
      <w:r w:rsidR="002025EB">
        <w:rPr>
          <w:rFonts w:ascii="Times New Roman" w:hAnsi="Times New Roman" w:cs="Times New Roman"/>
          <w:sz w:val="24"/>
          <w:szCs w:val="24"/>
        </w:rPr>
        <w:t>uplasowała województwo warmińsko-</w:t>
      </w:r>
      <w:r w:rsidR="00BB46EC">
        <w:rPr>
          <w:rFonts w:ascii="Times New Roman" w:hAnsi="Times New Roman" w:cs="Times New Roman"/>
          <w:sz w:val="24"/>
          <w:szCs w:val="24"/>
        </w:rPr>
        <w:t>mazurskie na</w:t>
      </w:r>
      <w:r w:rsidR="00912ACD">
        <w:rPr>
          <w:rFonts w:ascii="Times New Roman" w:hAnsi="Times New Roman" w:cs="Times New Roman"/>
          <w:sz w:val="24"/>
          <w:szCs w:val="24"/>
        </w:rPr>
        <w:t xml:space="preserve"> wysokiej 6 </w:t>
      </w:r>
      <w:r w:rsidR="00BB46EC">
        <w:rPr>
          <w:rFonts w:ascii="Times New Roman" w:hAnsi="Times New Roman" w:cs="Times New Roman"/>
          <w:sz w:val="24"/>
          <w:szCs w:val="24"/>
        </w:rPr>
        <w:t>pozycji w kraju.</w:t>
      </w:r>
    </w:p>
    <w:p w:rsidR="0099548B" w:rsidRDefault="0099548B" w:rsidP="0099548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Pr="00912ACD">
        <w:rPr>
          <w:rFonts w:ascii="Times New Roman" w:hAnsi="Times New Roman" w:cs="Times New Roman"/>
          <w:sz w:val="24"/>
          <w:szCs w:val="24"/>
        </w:rPr>
        <w:t xml:space="preserve">ajwyższy poziom wskaźnika odnotowały województwa: pomorskie, małopolskie, wielkopolskie </w:t>
      </w:r>
      <w:r>
        <w:rPr>
          <w:rFonts w:ascii="Times New Roman" w:hAnsi="Times New Roman" w:cs="Times New Roman"/>
          <w:sz w:val="24"/>
          <w:szCs w:val="24"/>
        </w:rPr>
        <w:t>oraz</w:t>
      </w:r>
      <w:r w:rsidRPr="00912ACD">
        <w:rPr>
          <w:rFonts w:ascii="Times New Roman" w:hAnsi="Times New Roman" w:cs="Times New Roman"/>
          <w:sz w:val="24"/>
          <w:szCs w:val="24"/>
        </w:rPr>
        <w:t xml:space="preserve"> mazowieckie. Na wysoką pozycję pierwszych trzech województw wpływ</w:t>
      </w:r>
      <w:r>
        <w:rPr>
          <w:rFonts w:ascii="Times New Roman" w:hAnsi="Times New Roman" w:cs="Times New Roman"/>
          <w:sz w:val="24"/>
          <w:szCs w:val="24"/>
        </w:rPr>
        <w:t xml:space="preserve"> m</w:t>
      </w:r>
      <w:r w:rsidRPr="00912ACD">
        <w:rPr>
          <w:rFonts w:ascii="Times New Roman" w:hAnsi="Times New Roman" w:cs="Times New Roman"/>
          <w:sz w:val="24"/>
          <w:szCs w:val="24"/>
        </w:rPr>
        <w:t xml:space="preserve">a najwyższy wśród wszystkich regionów przyrost naturalny, natomiast w przypadku Mazowsza </w:t>
      </w:r>
      <w:r>
        <w:rPr>
          <w:rFonts w:ascii="Times New Roman" w:hAnsi="Times New Roman" w:cs="Times New Roman"/>
          <w:sz w:val="24"/>
          <w:szCs w:val="24"/>
        </w:rPr>
        <w:t xml:space="preserve">dodatkowo </w:t>
      </w:r>
      <w:r w:rsidRPr="00912ACD">
        <w:rPr>
          <w:rFonts w:ascii="Times New Roman" w:hAnsi="Times New Roman" w:cs="Times New Roman"/>
          <w:sz w:val="24"/>
          <w:szCs w:val="24"/>
        </w:rPr>
        <w:t xml:space="preserve">najwyższe </w:t>
      </w:r>
      <w:r>
        <w:rPr>
          <w:rFonts w:ascii="Times New Roman" w:hAnsi="Times New Roman" w:cs="Times New Roman"/>
          <w:sz w:val="24"/>
          <w:szCs w:val="24"/>
        </w:rPr>
        <w:t xml:space="preserve">dodatnie ogólne </w:t>
      </w:r>
      <w:r w:rsidRPr="00912ACD">
        <w:rPr>
          <w:rFonts w:ascii="Times New Roman" w:hAnsi="Times New Roman" w:cs="Times New Roman"/>
          <w:sz w:val="24"/>
          <w:szCs w:val="24"/>
        </w:rPr>
        <w:t>saldo migracji.</w:t>
      </w:r>
      <w:r>
        <w:rPr>
          <w:rFonts w:ascii="Times New Roman" w:hAnsi="Times New Roman" w:cs="Times New Roman"/>
          <w:sz w:val="24"/>
          <w:szCs w:val="24"/>
        </w:rPr>
        <w:t xml:space="preserve"> Najniższe pozycje zajęły województwa świętokrzyskie oraz łódzkie. Regiony</w:t>
      </w:r>
      <w:r w:rsidRPr="00912ACD">
        <w:rPr>
          <w:rFonts w:ascii="Times New Roman" w:hAnsi="Times New Roman" w:cs="Times New Roman"/>
          <w:sz w:val="24"/>
          <w:szCs w:val="24"/>
        </w:rPr>
        <w:t xml:space="preserve"> te charakteryzują się niskimi wartościami wszystkich </w:t>
      </w:r>
      <w:r>
        <w:rPr>
          <w:rFonts w:ascii="Times New Roman" w:hAnsi="Times New Roman" w:cs="Times New Roman"/>
          <w:sz w:val="24"/>
          <w:szCs w:val="24"/>
        </w:rPr>
        <w:t xml:space="preserve">cząstkowych </w:t>
      </w:r>
      <w:r w:rsidRPr="00912ACD">
        <w:rPr>
          <w:rFonts w:ascii="Times New Roman" w:hAnsi="Times New Roman" w:cs="Times New Roman"/>
          <w:sz w:val="24"/>
          <w:szCs w:val="24"/>
        </w:rPr>
        <w:t xml:space="preserve">wskaźników: ujemnym </w:t>
      </w:r>
      <w:r>
        <w:rPr>
          <w:rFonts w:ascii="Times New Roman" w:hAnsi="Times New Roman" w:cs="Times New Roman"/>
          <w:sz w:val="24"/>
          <w:szCs w:val="24"/>
        </w:rPr>
        <w:t xml:space="preserve">ogólnym </w:t>
      </w:r>
      <w:r w:rsidRPr="00912ACD">
        <w:rPr>
          <w:rFonts w:ascii="Times New Roman" w:hAnsi="Times New Roman" w:cs="Times New Roman"/>
          <w:sz w:val="24"/>
          <w:szCs w:val="24"/>
        </w:rPr>
        <w:t>saldem</w:t>
      </w:r>
      <w:r>
        <w:rPr>
          <w:rFonts w:ascii="Times New Roman" w:hAnsi="Times New Roman" w:cs="Times New Roman"/>
          <w:sz w:val="24"/>
          <w:szCs w:val="24"/>
        </w:rPr>
        <w:t xml:space="preserve"> </w:t>
      </w:r>
      <w:r w:rsidRPr="00912ACD">
        <w:rPr>
          <w:rFonts w:ascii="Times New Roman" w:hAnsi="Times New Roman" w:cs="Times New Roman"/>
          <w:sz w:val="24"/>
          <w:szCs w:val="24"/>
        </w:rPr>
        <w:t>migracji, ubytkiem naturalnym oraz wys</w:t>
      </w:r>
      <w:r>
        <w:rPr>
          <w:rFonts w:ascii="Times New Roman" w:hAnsi="Times New Roman" w:cs="Times New Roman"/>
          <w:sz w:val="24"/>
          <w:szCs w:val="24"/>
        </w:rPr>
        <w:t>okim współczynnikiem obciążenia demograficznego</w:t>
      </w:r>
      <w:r w:rsidRPr="00912ACD">
        <w:rPr>
          <w:rFonts w:ascii="Times New Roman" w:hAnsi="Times New Roman" w:cs="Times New Roman"/>
          <w:sz w:val="24"/>
          <w:szCs w:val="24"/>
        </w:rPr>
        <w:t>.</w:t>
      </w:r>
    </w:p>
    <w:p w:rsidR="005F3BCD" w:rsidRDefault="005F3BCD" w:rsidP="00C60D5A">
      <w:pPr>
        <w:autoSpaceDE w:val="0"/>
        <w:autoSpaceDN w:val="0"/>
        <w:adjustRightInd w:val="0"/>
        <w:spacing w:before="180" w:after="60" w:line="240" w:lineRule="auto"/>
        <w:jc w:val="center"/>
        <w:rPr>
          <w:rFonts w:ascii="Times New Roman" w:hAnsi="Times New Roman" w:cs="Times New Roman"/>
          <w:b/>
          <w:sz w:val="24"/>
          <w:szCs w:val="24"/>
        </w:rPr>
      </w:pPr>
      <w:r w:rsidRPr="005F3BCD">
        <w:rPr>
          <w:rFonts w:ascii="Times New Roman" w:hAnsi="Times New Roman" w:cs="Times New Roman"/>
          <w:b/>
          <w:sz w:val="24"/>
          <w:szCs w:val="24"/>
        </w:rPr>
        <w:t>Tabl</w:t>
      </w:r>
      <w:r w:rsidR="00743667">
        <w:rPr>
          <w:rFonts w:ascii="Times New Roman" w:hAnsi="Times New Roman" w:cs="Times New Roman"/>
          <w:b/>
          <w:sz w:val="24"/>
          <w:szCs w:val="24"/>
        </w:rPr>
        <w:t xml:space="preserve">ica 1. </w:t>
      </w:r>
      <w:r w:rsidRPr="005F3BCD">
        <w:rPr>
          <w:rFonts w:ascii="Times New Roman" w:hAnsi="Times New Roman" w:cs="Times New Roman"/>
          <w:b/>
          <w:sz w:val="24"/>
          <w:szCs w:val="24"/>
        </w:rPr>
        <w:t>Syntetyczny wskaźnik rozwoju demograficznego w 2015 r.</w:t>
      </w:r>
    </w:p>
    <w:tbl>
      <w:tblPr>
        <w:tblW w:w="7366" w:type="dxa"/>
        <w:jc w:val="center"/>
        <w:tblCellMar>
          <w:left w:w="70" w:type="dxa"/>
          <w:right w:w="70" w:type="dxa"/>
        </w:tblCellMar>
        <w:tblLook w:val="04A0" w:firstRow="1" w:lastRow="0" w:firstColumn="1" w:lastColumn="0" w:noHBand="0" w:noVBand="1"/>
      </w:tblPr>
      <w:tblGrid>
        <w:gridCol w:w="2972"/>
        <w:gridCol w:w="1559"/>
        <w:gridCol w:w="2835"/>
      </w:tblGrid>
      <w:tr w:rsidR="00912ACD" w:rsidRPr="00912ACD" w:rsidTr="0035471F">
        <w:trPr>
          <w:trHeight w:val="313"/>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ACD" w:rsidRPr="00912ACD" w:rsidRDefault="00912ACD" w:rsidP="0035471F">
            <w:pPr>
              <w:spacing w:after="0" w:line="264" w:lineRule="auto"/>
              <w:jc w:val="center"/>
              <w:rPr>
                <w:rFonts w:ascii="Times New Roman" w:eastAsia="Times New Roman" w:hAnsi="Times New Roman" w:cs="Times New Roman"/>
                <w:b/>
                <w:bCs/>
                <w:sz w:val="24"/>
                <w:szCs w:val="24"/>
                <w:lang w:eastAsia="pl-PL"/>
              </w:rPr>
            </w:pPr>
            <w:r w:rsidRPr="00912ACD">
              <w:rPr>
                <w:rFonts w:ascii="Times New Roman" w:eastAsia="Times New Roman" w:hAnsi="Times New Roman" w:cs="Times New Roman"/>
                <w:b/>
                <w:bCs/>
                <w:sz w:val="24"/>
                <w:szCs w:val="24"/>
                <w:lang w:eastAsia="pl-PL"/>
              </w:rPr>
              <w:t>Województwo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12ACD" w:rsidRPr="00912ACD" w:rsidRDefault="00912ACD" w:rsidP="0035471F">
            <w:pPr>
              <w:spacing w:after="0" w:line="264" w:lineRule="auto"/>
              <w:jc w:val="center"/>
              <w:rPr>
                <w:rFonts w:ascii="Times New Roman" w:eastAsia="Times New Roman" w:hAnsi="Times New Roman" w:cs="Times New Roman"/>
                <w:b/>
                <w:bCs/>
                <w:sz w:val="24"/>
                <w:szCs w:val="24"/>
                <w:lang w:eastAsia="pl-PL"/>
              </w:rPr>
            </w:pPr>
            <w:r w:rsidRPr="00912ACD">
              <w:rPr>
                <w:rFonts w:ascii="Times New Roman" w:eastAsia="Times New Roman" w:hAnsi="Times New Roman" w:cs="Times New Roman"/>
                <w:b/>
                <w:bCs/>
                <w:sz w:val="24"/>
                <w:szCs w:val="24"/>
                <w:lang w:eastAsia="pl-PL"/>
              </w:rPr>
              <w:t>Pozycja</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912ACD" w:rsidRPr="00912ACD" w:rsidRDefault="0035471F" w:rsidP="0035471F">
            <w:pPr>
              <w:spacing w:after="0" w:line="264"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W</w:t>
            </w:r>
            <w:r w:rsidR="00912ACD" w:rsidRPr="00912ACD">
              <w:rPr>
                <w:rFonts w:ascii="Times New Roman" w:eastAsia="Times New Roman" w:hAnsi="Times New Roman" w:cs="Times New Roman"/>
                <w:b/>
                <w:bCs/>
                <w:sz w:val="24"/>
                <w:szCs w:val="24"/>
                <w:lang w:eastAsia="pl-PL"/>
              </w:rPr>
              <w:t>artość WSK</w:t>
            </w:r>
            <w:r w:rsidR="00DC353B">
              <w:rPr>
                <w:rFonts w:ascii="Times New Roman" w:eastAsia="Times New Roman" w:hAnsi="Times New Roman" w:cs="Times New Roman"/>
                <w:b/>
                <w:bCs/>
                <w:sz w:val="24"/>
                <w:szCs w:val="24"/>
                <w:lang w:eastAsia="pl-PL"/>
              </w:rPr>
              <w:t xml:space="preserve"> </w:t>
            </w:r>
            <w:r w:rsidR="00912ACD" w:rsidRPr="00912ACD">
              <w:rPr>
                <w:rFonts w:ascii="Times New Roman" w:eastAsia="Times New Roman" w:hAnsi="Times New Roman" w:cs="Times New Roman"/>
                <w:b/>
                <w:bCs/>
                <w:sz w:val="24"/>
                <w:szCs w:val="24"/>
                <w:lang w:eastAsia="pl-PL"/>
              </w:rPr>
              <w:t>DEM</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Pomorskie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76,2</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Małopolskie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2</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73,0</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Wielkopolskie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3</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71,0</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Mazowieckie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4</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66,2</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Podkarpackie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5</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59,7</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b/>
                <w:lang w:eastAsia="pl-PL"/>
              </w:rPr>
            </w:pPr>
            <w:r w:rsidRPr="001269C5">
              <w:rPr>
                <w:rFonts w:ascii="Times New Roman" w:eastAsia="Times New Roman" w:hAnsi="Times New Roman" w:cs="Times New Roman"/>
                <w:b/>
                <w:lang w:eastAsia="pl-PL"/>
              </w:rPr>
              <w:t>Warmińsko-mazurskie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b/>
                <w:lang w:eastAsia="pl-PL"/>
              </w:rPr>
            </w:pPr>
            <w:r w:rsidRPr="001269C5">
              <w:rPr>
                <w:rFonts w:ascii="Times New Roman" w:eastAsia="Times New Roman" w:hAnsi="Times New Roman" w:cs="Times New Roman"/>
                <w:b/>
                <w:lang w:eastAsia="pl-PL"/>
              </w:rPr>
              <w:t>6</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b/>
                <w:lang w:eastAsia="pl-PL"/>
              </w:rPr>
            </w:pPr>
            <w:r w:rsidRPr="001269C5">
              <w:rPr>
                <w:rFonts w:ascii="Times New Roman" w:eastAsia="Times New Roman" w:hAnsi="Times New Roman" w:cs="Times New Roman"/>
                <w:b/>
                <w:lang w:eastAsia="pl-PL"/>
              </w:rPr>
              <w:t>54,2</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Lubuskie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7</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51,7</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Kujawsko-pomorskie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8</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48,6</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Dolnośląskie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9</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48,6</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Zachodniopomorskie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10</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47,4</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Podlaskie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11</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45,3</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Opolskie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12</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40,4</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Śląskie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13</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36,2</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Lubelskie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14</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30,0</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Świętokrzyskie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15</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19,5</w:t>
            </w:r>
          </w:p>
        </w:tc>
      </w:tr>
      <w:tr w:rsidR="00912ACD" w:rsidRPr="001269C5" w:rsidTr="0035471F">
        <w:trPr>
          <w:trHeight w:val="227"/>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912ACD" w:rsidRPr="001269C5" w:rsidRDefault="00912ACD" w:rsidP="0035471F">
            <w:pPr>
              <w:spacing w:after="0" w:line="264"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Łódzkie</w:t>
            </w:r>
          </w:p>
        </w:tc>
        <w:tc>
          <w:tcPr>
            <w:tcW w:w="1559"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16</w:t>
            </w:r>
          </w:p>
        </w:tc>
        <w:tc>
          <w:tcPr>
            <w:tcW w:w="2835" w:type="dxa"/>
            <w:tcBorders>
              <w:top w:val="nil"/>
              <w:left w:val="nil"/>
              <w:bottom w:val="single" w:sz="4" w:space="0" w:color="auto"/>
              <w:right w:val="single" w:sz="4" w:space="0" w:color="auto"/>
            </w:tcBorders>
            <w:shd w:val="clear" w:color="auto" w:fill="auto"/>
            <w:vAlign w:val="center"/>
            <w:hideMark/>
          </w:tcPr>
          <w:p w:rsidR="00912ACD" w:rsidRPr="001269C5" w:rsidRDefault="00912ACD" w:rsidP="0035471F">
            <w:pPr>
              <w:spacing w:after="0" w:line="264" w:lineRule="auto"/>
              <w:jc w:val="center"/>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14,5</w:t>
            </w:r>
          </w:p>
        </w:tc>
      </w:tr>
    </w:tbl>
    <w:p w:rsidR="00E37425" w:rsidRPr="00C60D5A" w:rsidRDefault="00CB385E" w:rsidP="0099548B">
      <w:pPr>
        <w:autoSpaceDE w:val="0"/>
        <w:autoSpaceDN w:val="0"/>
        <w:adjustRightInd w:val="0"/>
        <w:spacing w:before="60" w:after="0" w:line="360" w:lineRule="auto"/>
        <w:jc w:val="both"/>
        <w:rPr>
          <w:rFonts w:ascii="Times New Roman" w:hAnsi="Times New Roman" w:cs="Times New Roman"/>
          <w:i/>
        </w:rPr>
      </w:pPr>
      <w:r w:rsidRPr="009E566B">
        <w:rPr>
          <w:rFonts w:ascii="Times New Roman" w:hAnsi="Times New Roman" w:cs="Times New Roman"/>
        </w:rPr>
        <w:t xml:space="preserve"> </w:t>
      </w:r>
      <w:r w:rsidR="00C60D5A">
        <w:rPr>
          <w:rFonts w:ascii="Times New Roman" w:hAnsi="Times New Roman" w:cs="Times New Roman"/>
        </w:rPr>
        <w:t xml:space="preserve">                </w:t>
      </w:r>
      <w:r w:rsidR="00E37425" w:rsidRPr="00C60D5A">
        <w:rPr>
          <w:rFonts w:ascii="Times New Roman" w:hAnsi="Times New Roman" w:cs="Times New Roman"/>
          <w:i/>
        </w:rPr>
        <w:t>Źródło: opracowanie własne na podstawie danych GUS</w:t>
      </w:r>
      <w:r w:rsidR="000E1607" w:rsidRPr="00C60D5A">
        <w:rPr>
          <w:rFonts w:ascii="Times New Roman" w:hAnsi="Times New Roman" w:cs="Times New Roman"/>
          <w:i/>
        </w:rPr>
        <w:t>.</w:t>
      </w:r>
    </w:p>
    <w:p w:rsidR="00912ACD" w:rsidRDefault="00ED3A5C" w:rsidP="0099548B">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Równie ważnym </w:t>
      </w:r>
      <w:r w:rsidRPr="003E65D6">
        <w:rPr>
          <w:rFonts w:ascii="Times New Roman" w:hAnsi="Times New Roman" w:cs="Times New Roman"/>
          <w:sz w:val="24"/>
          <w:szCs w:val="24"/>
        </w:rPr>
        <w:t>czynnik</w:t>
      </w:r>
      <w:r>
        <w:rPr>
          <w:rFonts w:ascii="Times New Roman" w:hAnsi="Times New Roman" w:cs="Times New Roman"/>
          <w:sz w:val="24"/>
          <w:szCs w:val="24"/>
        </w:rPr>
        <w:t>iem</w:t>
      </w:r>
      <w:r w:rsidRPr="003E65D6">
        <w:rPr>
          <w:rFonts w:ascii="Times New Roman" w:hAnsi="Times New Roman" w:cs="Times New Roman"/>
          <w:sz w:val="24"/>
          <w:szCs w:val="24"/>
        </w:rPr>
        <w:t xml:space="preserve"> rozwoju każdej jednostki</w:t>
      </w:r>
      <w:r>
        <w:rPr>
          <w:rFonts w:ascii="Times New Roman" w:hAnsi="Times New Roman" w:cs="Times New Roman"/>
          <w:sz w:val="24"/>
          <w:szCs w:val="24"/>
        </w:rPr>
        <w:t xml:space="preserve"> </w:t>
      </w:r>
      <w:r w:rsidRPr="003E65D6">
        <w:rPr>
          <w:rFonts w:ascii="Times New Roman" w:hAnsi="Times New Roman" w:cs="Times New Roman"/>
          <w:sz w:val="24"/>
          <w:szCs w:val="24"/>
        </w:rPr>
        <w:t>terytorialnej</w:t>
      </w:r>
      <w:r>
        <w:rPr>
          <w:rFonts w:ascii="Times New Roman" w:hAnsi="Times New Roman" w:cs="Times New Roman"/>
          <w:sz w:val="24"/>
          <w:szCs w:val="24"/>
        </w:rPr>
        <w:t xml:space="preserve"> jest </w:t>
      </w:r>
      <w:r w:rsidR="006B0C49">
        <w:rPr>
          <w:rFonts w:ascii="Times New Roman" w:hAnsi="Times New Roman" w:cs="Times New Roman"/>
          <w:sz w:val="24"/>
          <w:szCs w:val="24"/>
        </w:rPr>
        <w:t xml:space="preserve">jej </w:t>
      </w:r>
      <w:r w:rsidR="003E65D6" w:rsidRPr="003E65D6">
        <w:rPr>
          <w:rFonts w:ascii="Times New Roman" w:hAnsi="Times New Roman" w:cs="Times New Roman"/>
          <w:sz w:val="24"/>
          <w:szCs w:val="24"/>
        </w:rPr>
        <w:t>potencjał gospodarczy</w:t>
      </w:r>
      <w:r w:rsidR="00DC353B">
        <w:rPr>
          <w:rFonts w:ascii="Times New Roman" w:hAnsi="Times New Roman" w:cs="Times New Roman"/>
          <w:sz w:val="24"/>
          <w:szCs w:val="24"/>
        </w:rPr>
        <w:t xml:space="preserve"> (W</w:t>
      </w:r>
      <w:r w:rsidR="0035471F">
        <w:rPr>
          <w:rFonts w:ascii="Times New Roman" w:hAnsi="Times New Roman" w:cs="Times New Roman"/>
          <w:sz w:val="24"/>
          <w:szCs w:val="24"/>
        </w:rPr>
        <w:t>S</w:t>
      </w:r>
      <w:r w:rsidR="00DC353B">
        <w:rPr>
          <w:rFonts w:ascii="Times New Roman" w:hAnsi="Times New Roman" w:cs="Times New Roman"/>
          <w:sz w:val="24"/>
          <w:szCs w:val="24"/>
        </w:rPr>
        <w:t>K GOSP</w:t>
      </w:r>
      <w:r w:rsidR="00D64CC3">
        <w:rPr>
          <w:rFonts w:ascii="Times New Roman" w:hAnsi="Times New Roman" w:cs="Times New Roman"/>
          <w:sz w:val="24"/>
          <w:szCs w:val="24"/>
        </w:rPr>
        <w:t xml:space="preserve"> – </w:t>
      </w:r>
      <w:r w:rsidR="00743667">
        <w:rPr>
          <w:rFonts w:ascii="Times New Roman" w:hAnsi="Times New Roman" w:cs="Times New Roman"/>
          <w:sz w:val="24"/>
          <w:szCs w:val="24"/>
        </w:rPr>
        <w:t>t</w:t>
      </w:r>
      <w:r w:rsidR="00D64CC3">
        <w:rPr>
          <w:rFonts w:ascii="Times New Roman" w:hAnsi="Times New Roman" w:cs="Times New Roman"/>
          <w:sz w:val="24"/>
          <w:szCs w:val="24"/>
        </w:rPr>
        <w:t>abl. 2</w:t>
      </w:r>
      <w:r w:rsidR="00743667">
        <w:rPr>
          <w:rFonts w:ascii="Times New Roman" w:hAnsi="Times New Roman" w:cs="Times New Roman"/>
          <w:sz w:val="24"/>
          <w:szCs w:val="24"/>
        </w:rPr>
        <w:t>.</w:t>
      </w:r>
      <w:r w:rsidR="00DC353B">
        <w:rPr>
          <w:rFonts w:ascii="Times New Roman" w:hAnsi="Times New Roman" w:cs="Times New Roman"/>
          <w:sz w:val="24"/>
          <w:szCs w:val="24"/>
        </w:rPr>
        <w:t>)</w:t>
      </w:r>
      <w:r w:rsidR="003E65D6" w:rsidRPr="003E65D6">
        <w:rPr>
          <w:rFonts w:ascii="Times New Roman" w:hAnsi="Times New Roman" w:cs="Times New Roman"/>
          <w:sz w:val="24"/>
          <w:szCs w:val="24"/>
        </w:rPr>
        <w:t xml:space="preserve">. </w:t>
      </w:r>
    </w:p>
    <w:p w:rsidR="00ED3A5C" w:rsidRPr="00ED3A5C" w:rsidRDefault="00ED3A5C" w:rsidP="00C60D5A">
      <w:pPr>
        <w:autoSpaceDE w:val="0"/>
        <w:autoSpaceDN w:val="0"/>
        <w:adjustRightInd w:val="0"/>
        <w:spacing w:before="180" w:after="60" w:line="240" w:lineRule="auto"/>
        <w:jc w:val="center"/>
        <w:rPr>
          <w:rFonts w:ascii="Times New Roman" w:hAnsi="Times New Roman" w:cs="Times New Roman"/>
          <w:b/>
          <w:sz w:val="24"/>
          <w:szCs w:val="24"/>
        </w:rPr>
      </w:pPr>
      <w:r w:rsidRPr="00ED3A5C">
        <w:rPr>
          <w:rFonts w:ascii="Times New Roman" w:hAnsi="Times New Roman" w:cs="Times New Roman"/>
          <w:b/>
          <w:sz w:val="24"/>
          <w:szCs w:val="24"/>
        </w:rPr>
        <w:t>Tabl</w:t>
      </w:r>
      <w:r w:rsidR="00743667">
        <w:rPr>
          <w:rFonts w:ascii="Times New Roman" w:hAnsi="Times New Roman" w:cs="Times New Roman"/>
          <w:b/>
          <w:sz w:val="24"/>
          <w:szCs w:val="24"/>
        </w:rPr>
        <w:t xml:space="preserve">ica </w:t>
      </w:r>
      <w:r w:rsidRPr="00ED3A5C">
        <w:rPr>
          <w:rFonts w:ascii="Times New Roman" w:hAnsi="Times New Roman" w:cs="Times New Roman"/>
          <w:b/>
          <w:sz w:val="24"/>
          <w:szCs w:val="24"/>
        </w:rPr>
        <w:t>2</w:t>
      </w:r>
      <w:r w:rsidR="00CB385E">
        <w:rPr>
          <w:rFonts w:ascii="Times New Roman" w:hAnsi="Times New Roman" w:cs="Times New Roman"/>
          <w:b/>
          <w:sz w:val="24"/>
          <w:szCs w:val="24"/>
        </w:rPr>
        <w:t>.</w:t>
      </w:r>
      <w:r w:rsidRPr="00ED3A5C">
        <w:rPr>
          <w:rFonts w:ascii="Times New Roman" w:hAnsi="Times New Roman" w:cs="Times New Roman"/>
          <w:b/>
          <w:sz w:val="24"/>
          <w:szCs w:val="24"/>
        </w:rPr>
        <w:t xml:space="preserve"> Syntetyczny wskaźnik </w:t>
      </w:r>
      <w:r>
        <w:rPr>
          <w:rFonts w:ascii="Times New Roman" w:hAnsi="Times New Roman" w:cs="Times New Roman"/>
          <w:b/>
          <w:sz w:val="24"/>
          <w:szCs w:val="24"/>
        </w:rPr>
        <w:t xml:space="preserve">potencjału </w:t>
      </w:r>
      <w:r w:rsidRPr="00ED3A5C">
        <w:rPr>
          <w:rFonts w:ascii="Times New Roman" w:hAnsi="Times New Roman" w:cs="Times New Roman"/>
          <w:b/>
          <w:sz w:val="24"/>
          <w:szCs w:val="24"/>
        </w:rPr>
        <w:t>gospodarczego w 2015 r.</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559"/>
        <w:gridCol w:w="2835"/>
      </w:tblGrid>
      <w:tr w:rsidR="00ED3A5C" w:rsidRPr="00CB385E" w:rsidTr="0035471F">
        <w:trPr>
          <w:trHeight w:val="312"/>
          <w:jc w:val="center"/>
        </w:trPr>
        <w:tc>
          <w:tcPr>
            <w:tcW w:w="3114" w:type="dxa"/>
            <w:shd w:val="clear" w:color="auto" w:fill="auto"/>
            <w:noWrap/>
            <w:vAlign w:val="bottom"/>
            <w:hideMark/>
          </w:tcPr>
          <w:p w:rsidR="00ED3A5C" w:rsidRPr="00CB385E" w:rsidRDefault="00ED3A5C" w:rsidP="0035471F">
            <w:pPr>
              <w:spacing w:after="0" w:line="264" w:lineRule="auto"/>
              <w:jc w:val="center"/>
              <w:rPr>
                <w:rFonts w:ascii="Times New Roman" w:eastAsia="Times New Roman" w:hAnsi="Times New Roman" w:cs="Times New Roman"/>
                <w:b/>
                <w:sz w:val="24"/>
                <w:szCs w:val="24"/>
                <w:lang w:eastAsia="pl-PL"/>
              </w:rPr>
            </w:pPr>
            <w:r w:rsidRPr="00CB385E">
              <w:rPr>
                <w:rFonts w:ascii="Times New Roman" w:eastAsia="Times New Roman" w:hAnsi="Times New Roman" w:cs="Times New Roman"/>
                <w:b/>
                <w:sz w:val="24"/>
                <w:szCs w:val="24"/>
                <w:lang w:eastAsia="pl-PL"/>
              </w:rPr>
              <w:t>Województwo</w:t>
            </w:r>
          </w:p>
        </w:tc>
        <w:tc>
          <w:tcPr>
            <w:tcW w:w="1559" w:type="dxa"/>
            <w:shd w:val="clear" w:color="auto" w:fill="auto"/>
            <w:noWrap/>
            <w:vAlign w:val="bottom"/>
            <w:hideMark/>
          </w:tcPr>
          <w:p w:rsidR="00ED3A5C" w:rsidRPr="00CB385E" w:rsidRDefault="00ED3A5C" w:rsidP="0035471F">
            <w:pPr>
              <w:spacing w:after="0" w:line="264" w:lineRule="auto"/>
              <w:jc w:val="center"/>
              <w:rPr>
                <w:rFonts w:ascii="Times New Roman" w:eastAsia="Times New Roman" w:hAnsi="Times New Roman" w:cs="Times New Roman"/>
                <w:b/>
                <w:color w:val="000000"/>
                <w:sz w:val="24"/>
                <w:szCs w:val="24"/>
                <w:lang w:eastAsia="pl-PL"/>
              </w:rPr>
            </w:pPr>
            <w:r w:rsidRPr="00CB385E">
              <w:rPr>
                <w:rFonts w:ascii="Times New Roman" w:eastAsia="Times New Roman" w:hAnsi="Times New Roman" w:cs="Times New Roman"/>
                <w:b/>
                <w:color w:val="000000"/>
                <w:sz w:val="24"/>
                <w:szCs w:val="24"/>
                <w:lang w:eastAsia="pl-PL"/>
              </w:rPr>
              <w:t>Pozycja</w:t>
            </w:r>
          </w:p>
        </w:tc>
        <w:tc>
          <w:tcPr>
            <w:tcW w:w="2835" w:type="dxa"/>
            <w:shd w:val="clear" w:color="auto" w:fill="auto"/>
            <w:noWrap/>
            <w:vAlign w:val="bottom"/>
            <w:hideMark/>
          </w:tcPr>
          <w:p w:rsidR="00ED3A5C" w:rsidRPr="00CB385E" w:rsidRDefault="00656EE6" w:rsidP="0035471F">
            <w:pPr>
              <w:spacing w:after="0" w:line="264" w:lineRule="auto"/>
              <w:jc w:val="center"/>
              <w:rPr>
                <w:rFonts w:ascii="Times New Roman" w:eastAsia="Times New Roman" w:hAnsi="Times New Roman" w:cs="Times New Roman"/>
                <w:b/>
                <w:color w:val="000000"/>
                <w:sz w:val="24"/>
                <w:szCs w:val="24"/>
                <w:lang w:eastAsia="pl-PL"/>
              </w:rPr>
            </w:pPr>
            <w:r w:rsidRPr="00CB385E">
              <w:rPr>
                <w:rFonts w:ascii="Times New Roman" w:eastAsia="Times New Roman" w:hAnsi="Times New Roman" w:cs="Times New Roman"/>
                <w:b/>
                <w:color w:val="000000"/>
                <w:sz w:val="24"/>
                <w:szCs w:val="24"/>
                <w:lang w:eastAsia="pl-PL"/>
              </w:rPr>
              <w:t xml:space="preserve">Wartość </w:t>
            </w:r>
            <w:r w:rsidR="00DC353B" w:rsidRPr="00CB385E">
              <w:rPr>
                <w:rFonts w:ascii="Times New Roman" w:eastAsia="Times New Roman" w:hAnsi="Times New Roman" w:cs="Times New Roman"/>
                <w:b/>
                <w:color w:val="000000"/>
                <w:sz w:val="24"/>
                <w:szCs w:val="24"/>
                <w:lang w:eastAsia="pl-PL"/>
              </w:rPr>
              <w:t xml:space="preserve">WSK </w:t>
            </w:r>
            <w:r w:rsidR="00ED3A5C" w:rsidRPr="00CB385E">
              <w:rPr>
                <w:rFonts w:ascii="Times New Roman" w:eastAsia="Times New Roman" w:hAnsi="Times New Roman" w:cs="Times New Roman"/>
                <w:b/>
                <w:color w:val="000000"/>
                <w:sz w:val="24"/>
                <w:szCs w:val="24"/>
                <w:lang w:eastAsia="pl-PL"/>
              </w:rPr>
              <w:t>GOSP</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Mazowieckie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1</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82,4</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Wielkopolskie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2</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62,5</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Dolnośląskie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3</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54,5</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Śląskie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4</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52,5</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Małopolskie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5</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51,4</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Łódzkie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6</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46,0</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Pomorskie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7</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43,2</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Opolskie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8</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40,3</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Lubelskie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9</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38,6</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Podkarpackie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10</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37,4</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Świętokrzyskie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11</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35,6</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Lubuskie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12</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34,6</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Podlaskie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13</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34,2</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Kujawsko-pomorskie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14</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29,5</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Zachodniopomorskie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15</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23,9</w:t>
            </w:r>
          </w:p>
        </w:tc>
      </w:tr>
      <w:tr w:rsidR="00ED3A5C" w:rsidRPr="001269C5" w:rsidTr="0035471F">
        <w:trPr>
          <w:trHeight w:val="227"/>
          <w:jc w:val="center"/>
        </w:trPr>
        <w:tc>
          <w:tcPr>
            <w:tcW w:w="3114" w:type="dxa"/>
            <w:shd w:val="clear" w:color="auto" w:fill="auto"/>
            <w:noWrap/>
            <w:vAlign w:val="bottom"/>
            <w:hideMark/>
          </w:tcPr>
          <w:p w:rsidR="00ED3A5C" w:rsidRPr="001269C5" w:rsidRDefault="00ED3A5C" w:rsidP="0035471F">
            <w:pPr>
              <w:spacing w:after="0" w:line="264" w:lineRule="auto"/>
              <w:rPr>
                <w:rFonts w:ascii="Times New Roman" w:eastAsia="Times New Roman" w:hAnsi="Times New Roman" w:cs="Times New Roman"/>
                <w:b/>
                <w:color w:val="000000"/>
                <w:lang w:eastAsia="pl-PL"/>
              </w:rPr>
            </w:pPr>
            <w:r w:rsidRPr="001269C5">
              <w:rPr>
                <w:rFonts w:ascii="Times New Roman" w:eastAsia="Times New Roman" w:hAnsi="Times New Roman" w:cs="Times New Roman"/>
                <w:b/>
                <w:color w:val="000000"/>
                <w:lang w:eastAsia="pl-PL"/>
              </w:rPr>
              <w:t>Warmińsko-mazurskie</w:t>
            </w:r>
          </w:p>
        </w:tc>
        <w:tc>
          <w:tcPr>
            <w:tcW w:w="1559"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b/>
                <w:color w:val="000000"/>
                <w:lang w:eastAsia="pl-PL"/>
              </w:rPr>
            </w:pPr>
            <w:r w:rsidRPr="001269C5">
              <w:rPr>
                <w:rFonts w:ascii="Times New Roman" w:eastAsia="Times New Roman" w:hAnsi="Times New Roman" w:cs="Times New Roman"/>
                <w:b/>
                <w:color w:val="000000"/>
                <w:lang w:eastAsia="pl-PL"/>
              </w:rPr>
              <w:t>16</w:t>
            </w:r>
          </w:p>
        </w:tc>
        <w:tc>
          <w:tcPr>
            <w:tcW w:w="2835" w:type="dxa"/>
            <w:shd w:val="clear" w:color="auto" w:fill="auto"/>
            <w:noWrap/>
            <w:vAlign w:val="bottom"/>
            <w:hideMark/>
          </w:tcPr>
          <w:p w:rsidR="00ED3A5C" w:rsidRPr="001269C5" w:rsidRDefault="00ED3A5C" w:rsidP="0035471F">
            <w:pPr>
              <w:spacing w:after="0" w:line="264" w:lineRule="auto"/>
              <w:jc w:val="center"/>
              <w:rPr>
                <w:rFonts w:ascii="Times New Roman" w:eastAsia="Times New Roman" w:hAnsi="Times New Roman" w:cs="Times New Roman"/>
                <w:b/>
                <w:color w:val="000000"/>
                <w:lang w:eastAsia="pl-PL"/>
              </w:rPr>
            </w:pPr>
            <w:r w:rsidRPr="001269C5">
              <w:rPr>
                <w:rFonts w:ascii="Times New Roman" w:eastAsia="Times New Roman" w:hAnsi="Times New Roman" w:cs="Times New Roman"/>
                <w:b/>
                <w:color w:val="000000"/>
                <w:lang w:eastAsia="pl-PL"/>
              </w:rPr>
              <w:t>16,2</w:t>
            </w:r>
          </w:p>
        </w:tc>
      </w:tr>
    </w:tbl>
    <w:p w:rsidR="00E37425" w:rsidRPr="00C60D5A" w:rsidRDefault="00C60D5A" w:rsidP="00D64CC3">
      <w:pPr>
        <w:autoSpaceDE w:val="0"/>
        <w:autoSpaceDN w:val="0"/>
        <w:adjustRightInd w:val="0"/>
        <w:spacing w:before="60" w:after="0" w:line="240" w:lineRule="auto"/>
        <w:jc w:val="both"/>
        <w:rPr>
          <w:rFonts w:ascii="Times New Roman" w:hAnsi="Times New Roman" w:cs="Times New Roman"/>
          <w:i/>
        </w:rPr>
      </w:pPr>
      <w:r>
        <w:rPr>
          <w:rFonts w:ascii="Times New Roman" w:hAnsi="Times New Roman" w:cs="Times New Roman"/>
        </w:rPr>
        <w:t xml:space="preserve">               </w:t>
      </w:r>
      <w:r w:rsidR="00CB385E" w:rsidRPr="009E566B">
        <w:rPr>
          <w:rFonts w:ascii="Times New Roman" w:hAnsi="Times New Roman" w:cs="Times New Roman"/>
        </w:rPr>
        <w:t xml:space="preserve"> </w:t>
      </w:r>
      <w:r w:rsidR="00E37425" w:rsidRPr="00C60D5A">
        <w:rPr>
          <w:rFonts w:ascii="Times New Roman" w:hAnsi="Times New Roman" w:cs="Times New Roman"/>
          <w:i/>
        </w:rPr>
        <w:t>Źródło: opracowanie własne na podstawie danych GUS</w:t>
      </w:r>
      <w:r w:rsidR="000E1607" w:rsidRPr="00C60D5A">
        <w:rPr>
          <w:rFonts w:ascii="Times New Roman" w:hAnsi="Times New Roman" w:cs="Times New Roman"/>
          <w:i/>
        </w:rPr>
        <w:t>.</w:t>
      </w:r>
    </w:p>
    <w:p w:rsidR="0099548B" w:rsidRDefault="0035471F" w:rsidP="00D64CC3">
      <w:pPr>
        <w:autoSpaceDE w:val="0"/>
        <w:autoSpaceDN w:val="0"/>
        <w:adjustRightInd w:val="0"/>
        <w:spacing w:before="240" w:after="0" w:line="360" w:lineRule="auto"/>
        <w:ind w:firstLine="709"/>
        <w:jc w:val="both"/>
        <w:rPr>
          <w:rFonts w:ascii="Times New Roman" w:hAnsi="Times New Roman" w:cs="Times New Roman"/>
          <w:sz w:val="24"/>
          <w:szCs w:val="24"/>
        </w:rPr>
      </w:pPr>
      <w:r w:rsidRPr="003E65D6">
        <w:rPr>
          <w:rFonts w:ascii="Times New Roman" w:hAnsi="Times New Roman" w:cs="Times New Roman"/>
          <w:sz w:val="24"/>
          <w:szCs w:val="24"/>
        </w:rPr>
        <w:t xml:space="preserve">Wysoki poziom rozwoju gospodarczego </w:t>
      </w:r>
      <w:r>
        <w:rPr>
          <w:rFonts w:ascii="Times New Roman" w:hAnsi="Times New Roman" w:cs="Times New Roman"/>
          <w:sz w:val="24"/>
          <w:szCs w:val="24"/>
        </w:rPr>
        <w:t xml:space="preserve">stwarza warunki umożliwiające </w:t>
      </w:r>
      <w:r w:rsidRPr="003E65D6">
        <w:rPr>
          <w:rFonts w:ascii="Times New Roman" w:hAnsi="Times New Roman" w:cs="Times New Roman"/>
          <w:sz w:val="24"/>
          <w:szCs w:val="24"/>
        </w:rPr>
        <w:t>zapewnienie wyższego poziomu życia mieszkańców, rozumianego ja</w:t>
      </w:r>
      <w:r>
        <w:rPr>
          <w:rFonts w:ascii="Times New Roman" w:hAnsi="Times New Roman" w:cs="Times New Roman"/>
          <w:sz w:val="24"/>
          <w:szCs w:val="24"/>
        </w:rPr>
        <w:t xml:space="preserve">ko stopień zaspokojenia potrzeb </w:t>
      </w:r>
      <w:r w:rsidRPr="003E65D6">
        <w:rPr>
          <w:rFonts w:ascii="Times New Roman" w:hAnsi="Times New Roman" w:cs="Times New Roman"/>
          <w:sz w:val="24"/>
          <w:szCs w:val="24"/>
        </w:rPr>
        <w:t xml:space="preserve">różnego rodzaju dobrami, w tym o charakterze materialnym, </w:t>
      </w:r>
      <w:r>
        <w:rPr>
          <w:rFonts w:ascii="Times New Roman" w:hAnsi="Times New Roman" w:cs="Times New Roman"/>
          <w:sz w:val="24"/>
          <w:szCs w:val="24"/>
        </w:rPr>
        <w:t>edukacyjnym,</w:t>
      </w:r>
      <w:r w:rsidRPr="003E65D6">
        <w:rPr>
          <w:rFonts w:ascii="Times New Roman" w:hAnsi="Times New Roman" w:cs="Times New Roman"/>
          <w:sz w:val="24"/>
          <w:szCs w:val="24"/>
        </w:rPr>
        <w:t xml:space="preserve"> k</w:t>
      </w:r>
      <w:r>
        <w:rPr>
          <w:rFonts w:ascii="Times New Roman" w:hAnsi="Times New Roman" w:cs="Times New Roman"/>
          <w:sz w:val="24"/>
          <w:szCs w:val="24"/>
        </w:rPr>
        <w:t xml:space="preserve">ulturowym, a także </w:t>
      </w:r>
      <w:r w:rsidRPr="003E65D6">
        <w:rPr>
          <w:rFonts w:ascii="Times New Roman" w:hAnsi="Times New Roman" w:cs="Times New Roman"/>
          <w:sz w:val="24"/>
          <w:szCs w:val="24"/>
        </w:rPr>
        <w:t xml:space="preserve">związanymi z ochroną zdrowia i </w:t>
      </w:r>
      <w:r>
        <w:rPr>
          <w:rFonts w:ascii="Times New Roman" w:hAnsi="Times New Roman" w:cs="Times New Roman"/>
          <w:sz w:val="24"/>
          <w:szCs w:val="24"/>
        </w:rPr>
        <w:t xml:space="preserve">szeroko pojętym </w:t>
      </w:r>
      <w:r w:rsidRPr="003E65D6">
        <w:rPr>
          <w:rFonts w:ascii="Times New Roman" w:hAnsi="Times New Roman" w:cs="Times New Roman"/>
          <w:sz w:val="24"/>
          <w:szCs w:val="24"/>
        </w:rPr>
        <w:t>bezpieczeństwem.</w:t>
      </w:r>
      <w:r>
        <w:rPr>
          <w:rFonts w:ascii="Times New Roman" w:hAnsi="Times New Roman" w:cs="Times New Roman"/>
          <w:sz w:val="24"/>
          <w:szCs w:val="24"/>
        </w:rPr>
        <w:t xml:space="preserve"> </w:t>
      </w:r>
      <w:r w:rsidR="0099548B" w:rsidRPr="00ED3A5C">
        <w:rPr>
          <w:rFonts w:ascii="Times New Roman" w:hAnsi="Times New Roman" w:cs="Times New Roman"/>
          <w:sz w:val="24"/>
          <w:szCs w:val="24"/>
        </w:rPr>
        <w:t>Klasyfikacja regionów według wartości wskaźnika</w:t>
      </w:r>
      <w:r w:rsidR="00BF308E" w:rsidRPr="00BF308E">
        <w:rPr>
          <w:rFonts w:ascii="Times New Roman" w:hAnsi="Times New Roman" w:cs="Times New Roman"/>
          <w:sz w:val="24"/>
          <w:szCs w:val="24"/>
        </w:rPr>
        <w:t xml:space="preserve"> </w:t>
      </w:r>
      <w:r w:rsidR="00BF308E">
        <w:rPr>
          <w:rFonts w:ascii="Times New Roman" w:hAnsi="Times New Roman" w:cs="Times New Roman"/>
          <w:sz w:val="24"/>
          <w:szCs w:val="24"/>
        </w:rPr>
        <w:t>WK GOSP</w:t>
      </w:r>
      <w:r w:rsidR="0099548B" w:rsidRPr="00ED3A5C">
        <w:rPr>
          <w:rFonts w:ascii="Times New Roman" w:hAnsi="Times New Roman" w:cs="Times New Roman"/>
          <w:sz w:val="24"/>
          <w:szCs w:val="24"/>
        </w:rPr>
        <w:t xml:space="preserve"> </w:t>
      </w:r>
      <w:r w:rsidR="0099548B">
        <w:rPr>
          <w:rFonts w:ascii="Times New Roman" w:hAnsi="Times New Roman" w:cs="Times New Roman"/>
          <w:sz w:val="24"/>
          <w:szCs w:val="24"/>
        </w:rPr>
        <w:t xml:space="preserve">wykazała, że liderem w rankingu </w:t>
      </w:r>
      <w:r w:rsidR="0099548B" w:rsidRPr="00ED3A5C">
        <w:rPr>
          <w:rFonts w:ascii="Times New Roman" w:hAnsi="Times New Roman" w:cs="Times New Roman"/>
          <w:sz w:val="24"/>
          <w:szCs w:val="24"/>
        </w:rPr>
        <w:t xml:space="preserve">potencjału gospodarczego było </w:t>
      </w:r>
      <w:r w:rsidR="0099548B">
        <w:rPr>
          <w:rFonts w:ascii="Times New Roman" w:hAnsi="Times New Roman" w:cs="Times New Roman"/>
          <w:sz w:val="24"/>
          <w:szCs w:val="24"/>
        </w:rPr>
        <w:t xml:space="preserve">w 2015 r. </w:t>
      </w:r>
      <w:r w:rsidR="0099548B" w:rsidRPr="00ED3A5C">
        <w:rPr>
          <w:rFonts w:ascii="Times New Roman" w:hAnsi="Times New Roman" w:cs="Times New Roman"/>
          <w:sz w:val="24"/>
          <w:szCs w:val="24"/>
        </w:rPr>
        <w:t>województwo mazowieckie, natomiast województwo warmińsko-mazurskie</w:t>
      </w:r>
      <w:r w:rsidR="0099548B">
        <w:rPr>
          <w:rFonts w:ascii="Times New Roman" w:hAnsi="Times New Roman" w:cs="Times New Roman"/>
          <w:sz w:val="24"/>
          <w:szCs w:val="24"/>
        </w:rPr>
        <w:t xml:space="preserve"> </w:t>
      </w:r>
      <w:r w:rsidR="0099548B" w:rsidRPr="00ED3A5C">
        <w:rPr>
          <w:rFonts w:ascii="Times New Roman" w:hAnsi="Times New Roman" w:cs="Times New Roman"/>
          <w:sz w:val="24"/>
          <w:szCs w:val="24"/>
        </w:rPr>
        <w:t>zaj</w:t>
      </w:r>
      <w:r w:rsidR="0099548B">
        <w:rPr>
          <w:rFonts w:ascii="Times New Roman" w:hAnsi="Times New Roman" w:cs="Times New Roman"/>
          <w:sz w:val="24"/>
          <w:szCs w:val="24"/>
        </w:rPr>
        <w:t xml:space="preserve">ęło </w:t>
      </w:r>
      <w:r w:rsidR="0099548B" w:rsidRPr="00ED3A5C">
        <w:rPr>
          <w:rFonts w:ascii="Times New Roman" w:hAnsi="Times New Roman" w:cs="Times New Roman"/>
          <w:sz w:val="24"/>
          <w:szCs w:val="24"/>
        </w:rPr>
        <w:t xml:space="preserve">ostatnią pozycję </w:t>
      </w:r>
      <w:r w:rsidR="0099548B">
        <w:rPr>
          <w:rFonts w:ascii="Times New Roman" w:hAnsi="Times New Roman" w:cs="Times New Roman"/>
          <w:sz w:val="24"/>
          <w:szCs w:val="24"/>
        </w:rPr>
        <w:t>(</w:t>
      </w:r>
      <w:r w:rsidR="00743667">
        <w:rPr>
          <w:rFonts w:ascii="Times New Roman" w:hAnsi="Times New Roman" w:cs="Times New Roman"/>
          <w:sz w:val="24"/>
          <w:szCs w:val="24"/>
        </w:rPr>
        <w:t>t</w:t>
      </w:r>
      <w:r w:rsidR="0099548B">
        <w:rPr>
          <w:rFonts w:ascii="Times New Roman" w:hAnsi="Times New Roman" w:cs="Times New Roman"/>
          <w:sz w:val="24"/>
          <w:szCs w:val="24"/>
        </w:rPr>
        <w:t>abl.</w:t>
      </w:r>
      <w:r w:rsidR="00743667">
        <w:rPr>
          <w:rFonts w:ascii="Times New Roman" w:hAnsi="Times New Roman" w:cs="Times New Roman"/>
          <w:sz w:val="24"/>
          <w:szCs w:val="24"/>
        </w:rPr>
        <w:t xml:space="preserve"> </w:t>
      </w:r>
      <w:r w:rsidR="0099548B">
        <w:rPr>
          <w:rFonts w:ascii="Times New Roman" w:hAnsi="Times New Roman" w:cs="Times New Roman"/>
          <w:sz w:val="24"/>
          <w:szCs w:val="24"/>
        </w:rPr>
        <w:t>2</w:t>
      </w:r>
      <w:r w:rsidR="00743667">
        <w:rPr>
          <w:rFonts w:ascii="Times New Roman" w:hAnsi="Times New Roman" w:cs="Times New Roman"/>
          <w:sz w:val="24"/>
          <w:szCs w:val="24"/>
        </w:rPr>
        <w:t>.</w:t>
      </w:r>
      <w:r w:rsidR="0099548B">
        <w:rPr>
          <w:rFonts w:ascii="Times New Roman" w:hAnsi="Times New Roman" w:cs="Times New Roman"/>
          <w:sz w:val="24"/>
          <w:szCs w:val="24"/>
        </w:rPr>
        <w:t>).</w:t>
      </w:r>
    </w:p>
    <w:p w:rsidR="0099548B" w:rsidRDefault="0099548B" w:rsidP="00BF308E">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Pozycja Warmii i Mazur nieznacznie ulega poprawie</w:t>
      </w:r>
      <w:r w:rsidR="00743667">
        <w:rPr>
          <w:rFonts w:ascii="Times New Roman" w:hAnsi="Times New Roman" w:cs="Times New Roman"/>
          <w:sz w:val="24"/>
          <w:szCs w:val="24"/>
        </w:rPr>
        <w:t>,</w:t>
      </w:r>
      <w:r>
        <w:rPr>
          <w:rFonts w:ascii="Times New Roman" w:hAnsi="Times New Roman" w:cs="Times New Roman"/>
          <w:sz w:val="24"/>
          <w:szCs w:val="24"/>
        </w:rPr>
        <w:t xml:space="preserve"> gdy regiony zostaną sklasyfikowane według wartości wskaźnika ogólnego tj. uwzględniającego obydwa syntetyczne wskaźniki: potencjału demograficznego i gospodarczego (</w:t>
      </w:r>
      <w:r w:rsidR="00743667">
        <w:rPr>
          <w:rFonts w:ascii="Times New Roman" w:hAnsi="Times New Roman" w:cs="Times New Roman"/>
          <w:sz w:val="24"/>
          <w:szCs w:val="24"/>
        </w:rPr>
        <w:t xml:space="preserve">ryc. </w:t>
      </w:r>
      <w:r>
        <w:rPr>
          <w:rFonts w:ascii="Times New Roman" w:hAnsi="Times New Roman" w:cs="Times New Roman"/>
          <w:sz w:val="24"/>
          <w:szCs w:val="24"/>
        </w:rPr>
        <w:t>1</w:t>
      </w:r>
      <w:r w:rsidR="00743667">
        <w:rPr>
          <w:rFonts w:ascii="Times New Roman" w:hAnsi="Times New Roman" w:cs="Times New Roman"/>
          <w:sz w:val="24"/>
          <w:szCs w:val="24"/>
        </w:rPr>
        <w:t>.</w:t>
      </w:r>
      <w:r>
        <w:rPr>
          <w:rFonts w:ascii="Times New Roman" w:hAnsi="Times New Roman" w:cs="Times New Roman"/>
          <w:sz w:val="24"/>
          <w:szCs w:val="24"/>
        </w:rPr>
        <w:t xml:space="preserve">). Niezmiennie najwyższą pozycję zajmuje województwo mazowieckie, zaraz po nim województwo wielkopolskie. Warmia i Mazury uplasowały się w 2015 r. na 13 pozycji. </w:t>
      </w:r>
    </w:p>
    <w:p w:rsidR="00406A4B" w:rsidRDefault="00743667" w:rsidP="00650DF0">
      <w:pPr>
        <w:autoSpaceDE w:val="0"/>
        <w:autoSpaceDN w:val="0"/>
        <w:adjustRightInd w:val="0"/>
        <w:spacing w:before="120" w:after="120" w:line="288" w:lineRule="auto"/>
        <w:jc w:val="center"/>
        <w:rPr>
          <w:rFonts w:ascii="Times New Roman" w:hAnsi="Times New Roman" w:cs="Times New Roman"/>
          <w:b/>
          <w:sz w:val="24"/>
          <w:szCs w:val="24"/>
        </w:rPr>
      </w:pPr>
      <w:r>
        <w:rPr>
          <w:rFonts w:ascii="Times New Roman" w:hAnsi="Times New Roman" w:cs="Times New Roman"/>
          <w:b/>
          <w:sz w:val="24"/>
          <w:szCs w:val="24"/>
        </w:rPr>
        <w:t xml:space="preserve">Rycina </w:t>
      </w:r>
      <w:r w:rsidR="005F3BCD" w:rsidRPr="003F4500">
        <w:rPr>
          <w:rFonts w:ascii="Times New Roman" w:hAnsi="Times New Roman" w:cs="Times New Roman"/>
          <w:b/>
          <w:sz w:val="24"/>
          <w:szCs w:val="24"/>
        </w:rPr>
        <w:t>1</w:t>
      </w:r>
      <w:r w:rsidR="00F81558">
        <w:rPr>
          <w:rFonts w:ascii="Times New Roman" w:hAnsi="Times New Roman" w:cs="Times New Roman"/>
          <w:b/>
          <w:sz w:val="24"/>
          <w:szCs w:val="24"/>
        </w:rPr>
        <w:t>.</w:t>
      </w:r>
      <w:r w:rsidR="005F3BCD" w:rsidRPr="003F4500">
        <w:rPr>
          <w:rFonts w:ascii="Times New Roman" w:hAnsi="Times New Roman" w:cs="Times New Roman"/>
          <w:b/>
          <w:sz w:val="24"/>
          <w:szCs w:val="24"/>
        </w:rPr>
        <w:t xml:space="preserve"> Syntetyczny wskaźnik rozwoju demograficzn</w:t>
      </w:r>
      <w:r w:rsidR="00F81558">
        <w:rPr>
          <w:rFonts w:ascii="Times New Roman" w:hAnsi="Times New Roman" w:cs="Times New Roman"/>
          <w:b/>
          <w:sz w:val="24"/>
          <w:szCs w:val="24"/>
        </w:rPr>
        <w:t>ego i społeczno-gospodarczego w </w:t>
      </w:r>
      <w:r w:rsidR="005F3BCD" w:rsidRPr="003F4500">
        <w:rPr>
          <w:rFonts w:ascii="Times New Roman" w:hAnsi="Times New Roman" w:cs="Times New Roman"/>
          <w:b/>
          <w:sz w:val="24"/>
          <w:szCs w:val="24"/>
        </w:rPr>
        <w:t>2015 r.</w:t>
      </w:r>
    </w:p>
    <w:p w:rsidR="007338AF" w:rsidRPr="003F4500" w:rsidRDefault="007338AF" w:rsidP="00F81558">
      <w:pPr>
        <w:autoSpaceDE w:val="0"/>
        <w:autoSpaceDN w:val="0"/>
        <w:adjustRightInd w:val="0"/>
        <w:spacing w:after="0" w:line="240" w:lineRule="auto"/>
        <w:jc w:val="center"/>
        <w:rPr>
          <w:rFonts w:ascii="Times New Roman" w:hAnsi="Times New Roman" w:cs="Times New Roman"/>
          <w:b/>
          <w:sz w:val="24"/>
          <w:szCs w:val="24"/>
        </w:rPr>
      </w:pPr>
      <w:r w:rsidRPr="007338AF">
        <w:rPr>
          <w:rFonts w:ascii="Times New Roman" w:hAnsi="Times New Roman" w:cs="Times New Roman"/>
          <w:b/>
          <w:noProof/>
          <w:sz w:val="24"/>
          <w:szCs w:val="24"/>
          <w:lang w:eastAsia="pl-PL"/>
        </w:rPr>
        <w:drawing>
          <wp:inline distT="0" distB="0" distL="0" distR="0">
            <wp:extent cx="3368040" cy="3450829"/>
            <wp:effectExtent l="0" t="0" r="3810" b="0"/>
            <wp:docPr id="20" name="Obraz 20" descr="C:\Users\SzaltysD\AppData\Local\Microsoft\Windows\INetCache\Content.Outlook\VH0JK5XO\Wskaznik_syntet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altysD\AppData\Local\Microsoft\Windows\INetCache\Content.Outlook\VH0JK5XO\Wskaznik_syntetyczn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27" t="18807" r="5679" b="4729"/>
                    <a:stretch/>
                  </pic:blipFill>
                  <pic:spPr bwMode="auto">
                    <a:xfrm>
                      <a:off x="0" y="0"/>
                      <a:ext cx="3475947" cy="3561389"/>
                    </a:xfrm>
                    <a:prstGeom prst="rect">
                      <a:avLst/>
                    </a:prstGeom>
                    <a:noFill/>
                    <a:ln>
                      <a:noFill/>
                    </a:ln>
                    <a:extLst>
                      <a:ext uri="{53640926-AAD7-44D8-BBD7-CCE9431645EC}">
                        <a14:shadowObscured xmlns:a14="http://schemas.microsoft.com/office/drawing/2010/main"/>
                      </a:ext>
                    </a:extLst>
                  </pic:spPr>
                </pic:pic>
              </a:graphicData>
            </a:graphic>
          </wp:inline>
        </w:drawing>
      </w:r>
    </w:p>
    <w:p w:rsidR="00E37425" w:rsidRPr="00C60D5A" w:rsidRDefault="00C60D5A" w:rsidP="009E566B">
      <w:pPr>
        <w:autoSpaceDE w:val="0"/>
        <w:autoSpaceDN w:val="0"/>
        <w:adjustRightInd w:val="0"/>
        <w:spacing w:before="60" w:after="0" w:line="240" w:lineRule="auto"/>
        <w:jc w:val="both"/>
        <w:rPr>
          <w:rFonts w:ascii="Times New Roman" w:hAnsi="Times New Roman" w:cs="Times New Roman"/>
          <w:i/>
        </w:rPr>
      </w:pPr>
      <w:r>
        <w:rPr>
          <w:rFonts w:ascii="Times New Roman" w:hAnsi="Times New Roman" w:cs="Times New Roman"/>
          <w:i/>
        </w:rPr>
        <w:t xml:space="preserve">                                   </w:t>
      </w:r>
      <w:r w:rsidR="00E37425" w:rsidRPr="00C60D5A">
        <w:rPr>
          <w:rFonts w:ascii="Times New Roman" w:hAnsi="Times New Roman" w:cs="Times New Roman"/>
          <w:i/>
        </w:rPr>
        <w:t>Źródło: opracowanie własne na podstawie danych GUS</w:t>
      </w:r>
      <w:r w:rsidR="000E1607" w:rsidRPr="00C60D5A">
        <w:rPr>
          <w:rFonts w:ascii="Times New Roman" w:hAnsi="Times New Roman" w:cs="Times New Roman"/>
          <w:i/>
        </w:rPr>
        <w:t>.</w:t>
      </w:r>
    </w:p>
    <w:p w:rsidR="009C0649" w:rsidRDefault="006B0C49" w:rsidP="00BF308E">
      <w:pPr>
        <w:spacing w:before="240" w:after="0" w:line="360" w:lineRule="auto"/>
        <w:ind w:firstLine="709"/>
        <w:jc w:val="both"/>
        <w:rPr>
          <w:rFonts w:ascii="Times New Roman" w:eastAsia="Times New Roman" w:hAnsi="Times New Roman" w:cs="Times New Roman"/>
          <w:sz w:val="24"/>
          <w:szCs w:val="24"/>
          <w:lang w:eastAsia="pl-PL"/>
        </w:rPr>
      </w:pPr>
      <w:r w:rsidRPr="006B0C49">
        <w:rPr>
          <w:rFonts w:ascii="Times New Roman" w:eastAsia="Times New Roman" w:hAnsi="Times New Roman" w:cs="Times New Roman"/>
          <w:sz w:val="24"/>
          <w:szCs w:val="24"/>
          <w:lang w:eastAsia="pl-PL"/>
        </w:rPr>
        <w:t>Ocen</w:t>
      </w:r>
      <w:r>
        <w:rPr>
          <w:rFonts w:ascii="Times New Roman" w:eastAsia="Times New Roman" w:hAnsi="Times New Roman" w:cs="Times New Roman"/>
          <w:sz w:val="24"/>
          <w:szCs w:val="24"/>
          <w:lang w:eastAsia="pl-PL"/>
        </w:rPr>
        <w:t>iając pozycję</w:t>
      </w:r>
      <w:r w:rsidRPr="006B0C4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rankingową </w:t>
      </w:r>
      <w:r w:rsidRPr="006B0C49">
        <w:rPr>
          <w:rFonts w:ascii="Times New Roman" w:eastAsia="Times New Roman" w:hAnsi="Times New Roman" w:cs="Times New Roman"/>
          <w:sz w:val="24"/>
          <w:szCs w:val="24"/>
          <w:lang w:eastAsia="pl-PL"/>
        </w:rPr>
        <w:t>województwa warmińsko-mazurskiego</w:t>
      </w:r>
      <w:r w:rsidR="000E1607">
        <w:rPr>
          <w:rFonts w:ascii="Times New Roman" w:eastAsia="Times New Roman" w:hAnsi="Times New Roman" w:cs="Times New Roman"/>
          <w:sz w:val="24"/>
          <w:szCs w:val="24"/>
          <w:lang w:eastAsia="pl-PL"/>
        </w:rPr>
        <w:t>,</w:t>
      </w:r>
      <w:r w:rsidRPr="006B0C4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można stwierdzić</w:t>
      </w:r>
      <w:r w:rsidRPr="006B0C49">
        <w:rPr>
          <w:rFonts w:ascii="Times New Roman" w:eastAsia="Times New Roman" w:hAnsi="Times New Roman" w:cs="Times New Roman"/>
          <w:sz w:val="24"/>
          <w:szCs w:val="24"/>
          <w:lang w:eastAsia="pl-PL"/>
        </w:rPr>
        <w:t>, że</w:t>
      </w:r>
      <w:r>
        <w:rPr>
          <w:rFonts w:ascii="Times New Roman" w:eastAsia="Times New Roman" w:hAnsi="Times New Roman" w:cs="Times New Roman"/>
          <w:sz w:val="24"/>
          <w:szCs w:val="24"/>
          <w:lang w:eastAsia="pl-PL"/>
        </w:rPr>
        <w:t xml:space="preserve"> w</w:t>
      </w:r>
      <w:r w:rsidRPr="006B0C49">
        <w:rPr>
          <w:rFonts w:ascii="Times New Roman" w:eastAsia="Times New Roman" w:hAnsi="Times New Roman" w:cs="Times New Roman"/>
          <w:sz w:val="24"/>
          <w:szCs w:val="24"/>
          <w:lang w:eastAsia="pl-PL"/>
        </w:rPr>
        <w:t xml:space="preserve"> region</w:t>
      </w:r>
      <w:r>
        <w:rPr>
          <w:rFonts w:ascii="Times New Roman" w:eastAsia="Times New Roman" w:hAnsi="Times New Roman" w:cs="Times New Roman"/>
          <w:sz w:val="24"/>
          <w:szCs w:val="24"/>
          <w:lang w:eastAsia="pl-PL"/>
        </w:rPr>
        <w:t>ie tym</w:t>
      </w:r>
      <w:r w:rsidRPr="006B0C49">
        <w:rPr>
          <w:rFonts w:ascii="Times New Roman" w:eastAsia="Times New Roman" w:hAnsi="Times New Roman" w:cs="Times New Roman"/>
          <w:sz w:val="24"/>
          <w:szCs w:val="24"/>
          <w:lang w:eastAsia="pl-PL"/>
        </w:rPr>
        <w:t xml:space="preserve"> wyraźnie </w:t>
      </w:r>
      <w:r>
        <w:rPr>
          <w:rFonts w:ascii="Times New Roman" w:eastAsia="Times New Roman" w:hAnsi="Times New Roman" w:cs="Times New Roman"/>
          <w:sz w:val="24"/>
          <w:szCs w:val="24"/>
          <w:lang w:eastAsia="pl-PL"/>
        </w:rPr>
        <w:t>dominują czynniki wypychające. I choć region charakteryzuje się jeszcze dość dużym potencjałem demograficznym</w:t>
      </w:r>
      <w:r w:rsidR="00CB7B7A">
        <w:rPr>
          <w:rFonts w:ascii="Times New Roman" w:eastAsia="Times New Roman" w:hAnsi="Times New Roman" w:cs="Times New Roman"/>
          <w:sz w:val="24"/>
          <w:szCs w:val="24"/>
          <w:lang w:eastAsia="pl-PL"/>
        </w:rPr>
        <w:t>, t</w:t>
      </w:r>
      <w:r>
        <w:rPr>
          <w:rFonts w:ascii="Times New Roman" w:eastAsia="Times New Roman" w:hAnsi="Times New Roman" w:cs="Times New Roman"/>
          <w:sz w:val="24"/>
          <w:szCs w:val="24"/>
          <w:lang w:eastAsia="pl-PL"/>
        </w:rPr>
        <w:t xml:space="preserve">o </w:t>
      </w:r>
      <w:r w:rsidR="00381FBE">
        <w:rPr>
          <w:rFonts w:ascii="Times New Roman" w:eastAsia="Times New Roman" w:hAnsi="Times New Roman" w:cs="Times New Roman"/>
          <w:sz w:val="24"/>
          <w:szCs w:val="24"/>
          <w:lang w:eastAsia="pl-PL"/>
        </w:rPr>
        <w:t xml:space="preserve">właśnie </w:t>
      </w:r>
      <w:r>
        <w:rPr>
          <w:rFonts w:ascii="Times New Roman" w:eastAsia="Times New Roman" w:hAnsi="Times New Roman" w:cs="Times New Roman"/>
          <w:sz w:val="24"/>
          <w:szCs w:val="24"/>
          <w:lang w:eastAsia="pl-PL"/>
        </w:rPr>
        <w:t xml:space="preserve">czynniki gospodarcze mają decydujący wpływ na </w:t>
      </w:r>
      <w:r w:rsidR="00F9233D">
        <w:rPr>
          <w:rFonts w:ascii="Times New Roman" w:eastAsia="Times New Roman" w:hAnsi="Times New Roman" w:cs="Times New Roman"/>
          <w:sz w:val="24"/>
          <w:szCs w:val="24"/>
          <w:lang w:eastAsia="pl-PL"/>
        </w:rPr>
        <w:t xml:space="preserve">jego </w:t>
      </w:r>
      <w:r w:rsidR="00916CF7">
        <w:rPr>
          <w:rFonts w:ascii="Times New Roman" w:eastAsia="Times New Roman" w:hAnsi="Times New Roman" w:cs="Times New Roman"/>
          <w:sz w:val="24"/>
          <w:szCs w:val="24"/>
          <w:lang w:eastAsia="pl-PL"/>
        </w:rPr>
        <w:t xml:space="preserve">atrakcyjność. </w:t>
      </w:r>
      <w:r w:rsidR="003B5813">
        <w:rPr>
          <w:rFonts w:ascii="Times New Roman" w:eastAsia="Times New Roman" w:hAnsi="Times New Roman" w:cs="Times New Roman"/>
          <w:sz w:val="24"/>
          <w:szCs w:val="24"/>
          <w:lang w:eastAsia="pl-PL"/>
        </w:rPr>
        <w:t>Potwierdzeniem jest pozycja województwa wyliczona w oparciu o wskaźnik atrakcyjności migracyjnej (</w:t>
      </w:r>
      <w:r w:rsidR="000E1607">
        <w:rPr>
          <w:rFonts w:ascii="Times New Roman" w:eastAsia="Times New Roman" w:hAnsi="Times New Roman" w:cs="Times New Roman"/>
          <w:sz w:val="24"/>
          <w:szCs w:val="24"/>
          <w:lang w:eastAsia="pl-PL"/>
        </w:rPr>
        <w:t xml:space="preserve">ryc. </w:t>
      </w:r>
      <w:r w:rsidR="003B5813">
        <w:rPr>
          <w:rFonts w:ascii="Times New Roman" w:eastAsia="Times New Roman" w:hAnsi="Times New Roman" w:cs="Times New Roman"/>
          <w:sz w:val="24"/>
          <w:szCs w:val="24"/>
          <w:lang w:eastAsia="pl-PL"/>
        </w:rPr>
        <w:t>2</w:t>
      </w:r>
      <w:r w:rsidR="000E1607">
        <w:rPr>
          <w:rFonts w:ascii="Times New Roman" w:eastAsia="Times New Roman" w:hAnsi="Times New Roman" w:cs="Times New Roman"/>
          <w:sz w:val="24"/>
          <w:szCs w:val="24"/>
          <w:lang w:eastAsia="pl-PL"/>
        </w:rPr>
        <w:t>.</w:t>
      </w:r>
      <w:r w:rsidR="003B5813">
        <w:rPr>
          <w:rFonts w:ascii="Times New Roman" w:eastAsia="Times New Roman" w:hAnsi="Times New Roman" w:cs="Times New Roman"/>
          <w:sz w:val="24"/>
          <w:szCs w:val="24"/>
          <w:lang w:eastAsia="pl-PL"/>
        </w:rPr>
        <w:t xml:space="preserve">). </w:t>
      </w:r>
      <w:r w:rsidR="003B5813">
        <w:rPr>
          <w:rFonts w:ascii="Times New Roman" w:hAnsi="Times New Roman" w:cs="Times New Roman"/>
          <w:sz w:val="24"/>
          <w:szCs w:val="24"/>
        </w:rPr>
        <w:t xml:space="preserve">Parametr ten pokazuje relację pomiędzy obrotem wędrówkowym (sumą napływu i odpływu) a saldem migracji </w:t>
      </w:r>
      <w:r w:rsidR="008E7E68">
        <w:rPr>
          <w:rFonts w:ascii="Times New Roman" w:hAnsi="Times New Roman" w:cs="Times New Roman"/>
          <w:sz w:val="24"/>
          <w:szCs w:val="24"/>
        </w:rPr>
        <w:t xml:space="preserve">na pobyt stały </w:t>
      </w:r>
      <w:r w:rsidR="003B5813">
        <w:rPr>
          <w:rFonts w:ascii="Times New Roman" w:hAnsi="Times New Roman" w:cs="Times New Roman"/>
          <w:sz w:val="24"/>
          <w:szCs w:val="24"/>
        </w:rPr>
        <w:t>(różnicą napływu i odpływu). Wartość wskaźnika zawiera się w</w:t>
      </w:r>
      <w:r w:rsidR="00FF7E1F">
        <w:rPr>
          <w:rFonts w:ascii="Times New Roman" w:hAnsi="Times New Roman" w:cs="Times New Roman"/>
          <w:sz w:val="24"/>
          <w:szCs w:val="24"/>
        </w:rPr>
        <w:t> </w:t>
      </w:r>
      <w:r w:rsidR="003B5813">
        <w:rPr>
          <w:rFonts w:ascii="Times New Roman" w:hAnsi="Times New Roman" w:cs="Times New Roman"/>
          <w:sz w:val="24"/>
          <w:szCs w:val="24"/>
        </w:rPr>
        <w:t xml:space="preserve">przedziale od -1 do +1, przy czym im </w:t>
      </w:r>
      <w:r w:rsidR="003B5813" w:rsidRPr="006649F4">
        <w:rPr>
          <w:rFonts w:ascii="Times New Roman" w:hAnsi="Times New Roman" w:cs="Times New Roman"/>
          <w:sz w:val="24"/>
          <w:szCs w:val="24"/>
        </w:rPr>
        <w:t>wskaźnik jest bliższy wartości +1, tym większ</w:t>
      </w:r>
      <w:r w:rsidR="003B5813">
        <w:rPr>
          <w:rFonts w:ascii="Times New Roman" w:hAnsi="Times New Roman" w:cs="Times New Roman"/>
          <w:sz w:val="24"/>
          <w:szCs w:val="24"/>
        </w:rPr>
        <w:t xml:space="preserve">ą </w:t>
      </w:r>
      <w:r w:rsidR="003B5813" w:rsidRPr="006649F4">
        <w:rPr>
          <w:rFonts w:ascii="Times New Roman" w:hAnsi="Times New Roman" w:cs="Times New Roman"/>
          <w:sz w:val="24"/>
          <w:szCs w:val="24"/>
        </w:rPr>
        <w:t>rolę odgrywa napływ, a małą – odpływ ludnośc</w:t>
      </w:r>
      <w:r w:rsidR="003B5813">
        <w:rPr>
          <w:rFonts w:ascii="Times New Roman" w:hAnsi="Times New Roman" w:cs="Times New Roman"/>
          <w:sz w:val="24"/>
          <w:szCs w:val="24"/>
        </w:rPr>
        <w:t>i. W przypadku woj</w:t>
      </w:r>
      <w:r w:rsidR="000E1607">
        <w:rPr>
          <w:rFonts w:ascii="Times New Roman" w:hAnsi="Times New Roman" w:cs="Times New Roman"/>
          <w:sz w:val="24"/>
          <w:szCs w:val="24"/>
        </w:rPr>
        <w:t>ewództwa</w:t>
      </w:r>
      <w:r w:rsidR="003B5813">
        <w:rPr>
          <w:rFonts w:ascii="Times New Roman" w:hAnsi="Times New Roman" w:cs="Times New Roman"/>
          <w:sz w:val="24"/>
          <w:szCs w:val="24"/>
        </w:rPr>
        <w:t xml:space="preserve"> </w:t>
      </w:r>
      <w:r w:rsidR="000E1607">
        <w:rPr>
          <w:rFonts w:ascii="Times New Roman" w:hAnsi="Times New Roman" w:cs="Times New Roman"/>
          <w:sz w:val="24"/>
          <w:szCs w:val="24"/>
        </w:rPr>
        <w:t>w</w:t>
      </w:r>
      <w:r w:rsidR="003B5813">
        <w:rPr>
          <w:rFonts w:ascii="Times New Roman" w:hAnsi="Times New Roman" w:cs="Times New Roman"/>
          <w:sz w:val="24"/>
          <w:szCs w:val="24"/>
        </w:rPr>
        <w:t>armińsko</w:t>
      </w:r>
      <w:r w:rsidR="000E1607">
        <w:rPr>
          <w:rFonts w:ascii="Times New Roman" w:hAnsi="Times New Roman" w:cs="Times New Roman"/>
          <w:sz w:val="24"/>
          <w:szCs w:val="24"/>
        </w:rPr>
        <w:t>-</w:t>
      </w:r>
      <w:r w:rsidR="003B5813">
        <w:rPr>
          <w:rFonts w:ascii="Times New Roman" w:hAnsi="Times New Roman" w:cs="Times New Roman"/>
          <w:sz w:val="24"/>
          <w:szCs w:val="24"/>
        </w:rPr>
        <w:t xml:space="preserve">mazurskiego parametr </w:t>
      </w:r>
      <w:r w:rsidR="009C0649">
        <w:rPr>
          <w:rFonts w:ascii="Times New Roman" w:hAnsi="Times New Roman" w:cs="Times New Roman"/>
          <w:sz w:val="24"/>
          <w:szCs w:val="24"/>
        </w:rPr>
        <w:t>atrakcyjności</w:t>
      </w:r>
      <w:r w:rsidR="003B5813">
        <w:rPr>
          <w:rFonts w:ascii="Times New Roman" w:hAnsi="Times New Roman" w:cs="Times New Roman"/>
          <w:sz w:val="24"/>
          <w:szCs w:val="24"/>
        </w:rPr>
        <w:t xml:space="preserve"> migrac</w:t>
      </w:r>
      <w:r w:rsidR="009C0649">
        <w:rPr>
          <w:rFonts w:ascii="Times New Roman" w:hAnsi="Times New Roman" w:cs="Times New Roman"/>
          <w:sz w:val="24"/>
          <w:szCs w:val="24"/>
        </w:rPr>
        <w:t>yjnej</w:t>
      </w:r>
      <w:r w:rsidR="003B5813">
        <w:rPr>
          <w:rFonts w:ascii="Times New Roman" w:hAnsi="Times New Roman" w:cs="Times New Roman"/>
          <w:sz w:val="24"/>
          <w:szCs w:val="24"/>
        </w:rPr>
        <w:t xml:space="preserve"> przyjmuje wartości ujemne</w:t>
      </w:r>
      <w:r w:rsidR="009C0649">
        <w:rPr>
          <w:rFonts w:ascii="Times New Roman" w:hAnsi="Times New Roman" w:cs="Times New Roman"/>
          <w:sz w:val="24"/>
          <w:szCs w:val="24"/>
        </w:rPr>
        <w:t xml:space="preserve">, co oznacza, </w:t>
      </w:r>
      <w:r w:rsidR="00FF7E1F">
        <w:rPr>
          <w:rFonts w:ascii="Times New Roman" w:hAnsi="Times New Roman" w:cs="Times New Roman"/>
          <w:sz w:val="24"/>
          <w:szCs w:val="24"/>
        </w:rPr>
        <w:t>że </w:t>
      </w:r>
      <w:r w:rsidR="009C0649">
        <w:rPr>
          <w:rFonts w:ascii="Times New Roman" w:hAnsi="Times New Roman" w:cs="Times New Roman"/>
          <w:sz w:val="24"/>
          <w:szCs w:val="24"/>
        </w:rPr>
        <w:t>reg</w:t>
      </w:r>
      <w:r w:rsidR="00AC5E6D">
        <w:rPr>
          <w:rFonts w:ascii="Times New Roman" w:hAnsi="Times New Roman" w:cs="Times New Roman"/>
          <w:sz w:val="24"/>
          <w:szCs w:val="24"/>
        </w:rPr>
        <w:t>ion ten nie jest atrakcyjny dla </w:t>
      </w:r>
      <w:r w:rsidR="009C0649">
        <w:rPr>
          <w:rFonts w:ascii="Times New Roman" w:hAnsi="Times New Roman" w:cs="Times New Roman"/>
          <w:sz w:val="24"/>
          <w:szCs w:val="24"/>
        </w:rPr>
        <w:t>osiedlania się</w:t>
      </w:r>
      <w:r w:rsidR="003B5813">
        <w:rPr>
          <w:rFonts w:ascii="Times New Roman" w:hAnsi="Times New Roman" w:cs="Times New Roman"/>
          <w:sz w:val="24"/>
          <w:szCs w:val="24"/>
        </w:rPr>
        <w:t xml:space="preserve"> (</w:t>
      </w:r>
      <w:r w:rsidR="000E1607">
        <w:rPr>
          <w:rFonts w:ascii="Times New Roman" w:hAnsi="Times New Roman" w:cs="Times New Roman"/>
          <w:sz w:val="24"/>
          <w:szCs w:val="24"/>
        </w:rPr>
        <w:t>t</w:t>
      </w:r>
      <w:r w:rsidR="009C0649">
        <w:rPr>
          <w:rFonts w:ascii="Times New Roman" w:hAnsi="Times New Roman" w:cs="Times New Roman"/>
          <w:sz w:val="24"/>
          <w:szCs w:val="24"/>
        </w:rPr>
        <w:t>abl. 3</w:t>
      </w:r>
      <w:r w:rsidR="000E1607">
        <w:rPr>
          <w:rFonts w:ascii="Times New Roman" w:hAnsi="Times New Roman" w:cs="Times New Roman"/>
          <w:sz w:val="24"/>
          <w:szCs w:val="24"/>
        </w:rPr>
        <w:t>.</w:t>
      </w:r>
      <w:r w:rsidR="003B5813">
        <w:rPr>
          <w:rFonts w:ascii="Times New Roman" w:hAnsi="Times New Roman" w:cs="Times New Roman"/>
          <w:sz w:val="24"/>
          <w:szCs w:val="24"/>
        </w:rPr>
        <w:t xml:space="preserve">). </w:t>
      </w:r>
      <w:r w:rsidR="009C0649">
        <w:rPr>
          <w:rFonts w:ascii="Times New Roman" w:eastAsia="Times New Roman" w:hAnsi="Times New Roman" w:cs="Times New Roman"/>
          <w:sz w:val="24"/>
          <w:szCs w:val="24"/>
          <w:lang w:eastAsia="pl-PL"/>
        </w:rPr>
        <w:t xml:space="preserve">Województwo warmińsko-mazurskie </w:t>
      </w:r>
      <w:r w:rsidR="00A23CF3">
        <w:rPr>
          <w:rFonts w:ascii="Times New Roman" w:eastAsia="Times New Roman" w:hAnsi="Times New Roman" w:cs="Times New Roman"/>
          <w:sz w:val="24"/>
          <w:szCs w:val="24"/>
          <w:lang w:eastAsia="pl-PL"/>
        </w:rPr>
        <w:t>w 2015 </w:t>
      </w:r>
      <w:r w:rsidR="0076782D">
        <w:rPr>
          <w:rFonts w:ascii="Times New Roman" w:eastAsia="Times New Roman" w:hAnsi="Times New Roman" w:cs="Times New Roman"/>
          <w:sz w:val="24"/>
          <w:szCs w:val="24"/>
          <w:lang w:eastAsia="pl-PL"/>
        </w:rPr>
        <w:t xml:space="preserve">r. </w:t>
      </w:r>
      <w:r w:rsidR="009C0649">
        <w:rPr>
          <w:rFonts w:ascii="Times New Roman" w:eastAsia="Times New Roman" w:hAnsi="Times New Roman" w:cs="Times New Roman"/>
          <w:sz w:val="24"/>
          <w:szCs w:val="24"/>
          <w:lang w:eastAsia="pl-PL"/>
        </w:rPr>
        <w:t>zaj</w:t>
      </w:r>
      <w:r w:rsidR="0076782D">
        <w:rPr>
          <w:rFonts w:ascii="Times New Roman" w:eastAsia="Times New Roman" w:hAnsi="Times New Roman" w:cs="Times New Roman"/>
          <w:sz w:val="24"/>
          <w:szCs w:val="24"/>
          <w:lang w:eastAsia="pl-PL"/>
        </w:rPr>
        <w:t>ęło</w:t>
      </w:r>
      <w:r w:rsidR="009C0649">
        <w:rPr>
          <w:rFonts w:ascii="Times New Roman" w:eastAsia="Times New Roman" w:hAnsi="Times New Roman" w:cs="Times New Roman"/>
          <w:sz w:val="24"/>
          <w:szCs w:val="24"/>
          <w:lang w:eastAsia="pl-PL"/>
        </w:rPr>
        <w:t xml:space="preserve"> </w:t>
      </w:r>
      <w:r w:rsidR="00D46F27">
        <w:rPr>
          <w:rFonts w:ascii="Times New Roman" w:eastAsia="Times New Roman" w:hAnsi="Times New Roman" w:cs="Times New Roman"/>
          <w:sz w:val="24"/>
          <w:szCs w:val="24"/>
          <w:lang w:eastAsia="pl-PL"/>
        </w:rPr>
        <w:t>czwartą</w:t>
      </w:r>
      <w:r w:rsidR="009C0649">
        <w:rPr>
          <w:rFonts w:ascii="Times New Roman" w:eastAsia="Times New Roman" w:hAnsi="Times New Roman" w:cs="Times New Roman"/>
          <w:sz w:val="24"/>
          <w:szCs w:val="24"/>
          <w:lang w:eastAsia="pl-PL"/>
        </w:rPr>
        <w:t xml:space="preserve"> lokatę od końca, za nim pozostają województwo podlaskie</w:t>
      </w:r>
      <w:r w:rsidR="00D46F27">
        <w:rPr>
          <w:rFonts w:ascii="Times New Roman" w:eastAsia="Times New Roman" w:hAnsi="Times New Roman" w:cs="Times New Roman"/>
          <w:sz w:val="24"/>
          <w:szCs w:val="24"/>
          <w:lang w:eastAsia="pl-PL"/>
        </w:rPr>
        <w:t>,</w:t>
      </w:r>
      <w:r w:rsidR="009C0649">
        <w:rPr>
          <w:rFonts w:ascii="Times New Roman" w:eastAsia="Times New Roman" w:hAnsi="Times New Roman" w:cs="Times New Roman"/>
          <w:sz w:val="24"/>
          <w:szCs w:val="24"/>
          <w:lang w:eastAsia="pl-PL"/>
        </w:rPr>
        <w:t xml:space="preserve"> świętokrzyskie</w:t>
      </w:r>
      <w:r w:rsidR="00D46F27">
        <w:rPr>
          <w:rFonts w:ascii="Times New Roman" w:eastAsia="Times New Roman" w:hAnsi="Times New Roman" w:cs="Times New Roman"/>
          <w:sz w:val="24"/>
          <w:szCs w:val="24"/>
          <w:lang w:eastAsia="pl-PL"/>
        </w:rPr>
        <w:t xml:space="preserve"> i lubelskie</w:t>
      </w:r>
      <w:r w:rsidR="009C0649">
        <w:rPr>
          <w:rFonts w:ascii="Times New Roman" w:eastAsia="Times New Roman" w:hAnsi="Times New Roman" w:cs="Times New Roman"/>
          <w:sz w:val="24"/>
          <w:szCs w:val="24"/>
          <w:lang w:eastAsia="pl-PL"/>
        </w:rPr>
        <w:t xml:space="preserve">. </w:t>
      </w:r>
    </w:p>
    <w:p w:rsidR="003B5813" w:rsidRPr="00AC5E6D" w:rsidRDefault="009C0649" w:rsidP="00C60D5A">
      <w:pPr>
        <w:autoSpaceDE w:val="0"/>
        <w:autoSpaceDN w:val="0"/>
        <w:adjustRightInd w:val="0"/>
        <w:spacing w:before="180" w:after="60" w:line="240" w:lineRule="auto"/>
        <w:jc w:val="center"/>
        <w:rPr>
          <w:rFonts w:ascii="Times New Roman" w:hAnsi="Times New Roman" w:cs="Times New Roman"/>
          <w:b/>
          <w:sz w:val="24"/>
          <w:szCs w:val="23"/>
        </w:rPr>
      </w:pPr>
      <w:r w:rsidRPr="00AC5E6D">
        <w:rPr>
          <w:rFonts w:ascii="Times New Roman" w:hAnsi="Times New Roman" w:cs="Times New Roman"/>
          <w:b/>
          <w:sz w:val="24"/>
          <w:szCs w:val="23"/>
        </w:rPr>
        <w:t>Tabl</w:t>
      </w:r>
      <w:r w:rsidR="000E1607">
        <w:rPr>
          <w:rFonts w:ascii="Times New Roman" w:hAnsi="Times New Roman" w:cs="Times New Roman"/>
          <w:b/>
          <w:sz w:val="24"/>
          <w:szCs w:val="23"/>
        </w:rPr>
        <w:t xml:space="preserve">ica </w:t>
      </w:r>
      <w:r w:rsidRPr="00AC5E6D">
        <w:rPr>
          <w:rFonts w:ascii="Times New Roman" w:hAnsi="Times New Roman" w:cs="Times New Roman"/>
          <w:b/>
          <w:sz w:val="24"/>
          <w:szCs w:val="23"/>
        </w:rPr>
        <w:t>3</w:t>
      </w:r>
      <w:r w:rsidR="001269C5" w:rsidRPr="00AC5E6D">
        <w:rPr>
          <w:rFonts w:ascii="Times New Roman" w:hAnsi="Times New Roman" w:cs="Times New Roman"/>
          <w:b/>
          <w:sz w:val="24"/>
          <w:szCs w:val="23"/>
        </w:rPr>
        <w:t>.</w:t>
      </w:r>
      <w:r w:rsidR="003B5813" w:rsidRPr="00AC5E6D">
        <w:rPr>
          <w:rFonts w:ascii="Times New Roman" w:hAnsi="Times New Roman" w:cs="Times New Roman"/>
          <w:b/>
          <w:sz w:val="24"/>
          <w:szCs w:val="23"/>
        </w:rPr>
        <w:t xml:space="preserve"> Wskaźnik </w:t>
      </w:r>
      <w:r w:rsidRPr="00AC5E6D">
        <w:rPr>
          <w:rFonts w:ascii="Times New Roman" w:hAnsi="Times New Roman" w:cs="Times New Roman"/>
          <w:b/>
          <w:sz w:val="24"/>
          <w:szCs w:val="23"/>
        </w:rPr>
        <w:t>atrakcyjności</w:t>
      </w:r>
      <w:r w:rsidR="003B5813" w:rsidRPr="00AC5E6D">
        <w:rPr>
          <w:rFonts w:ascii="Times New Roman" w:hAnsi="Times New Roman" w:cs="Times New Roman"/>
          <w:b/>
          <w:sz w:val="24"/>
          <w:szCs w:val="23"/>
        </w:rPr>
        <w:t xml:space="preserve"> migrac</w:t>
      </w:r>
      <w:r w:rsidRPr="00AC5E6D">
        <w:rPr>
          <w:rFonts w:ascii="Times New Roman" w:hAnsi="Times New Roman" w:cs="Times New Roman"/>
          <w:b/>
          <w:sz w:val="24"/>
          <w:szCs w:val="23"/>
        </w:rPr>
        <w:t xml:space="preserve">yjnej w </w:t>
      </w:r>
      <w:r w:rsidR="00F9233D">
        <w:rPr>
          <w:rFonts w:ascii="Times New Roman" w:hAnsi="Times New Roman" w:cs="Times New Roman"/>
          <w:b/>
          <w:sz w:val="24"/>
          <w:szCs w:val="23"/>
        </w:rPr>
        <w:t xml:space="preserve">latach </w:t>
      </w:r>
      <w:r w:rsidR="00D46F27" w:rsidRPr="00AC5E6D">
        <w:rPr>
          <w:rFonts w:ascii="Times New Roman" w:hAnsi="Times New Roman" w:cs="Times New Roman"/>
          <w:b/>
          <w:sz w:val="24"/>
          <w:szCs w:val="23"/>
        </w:rPr>
        <w:t>2010</w:t>
      </w:r>
      <w:r w:rsidR="001269C5" w:rsidRPr="00AC5E6D">
        <w:rPr>
          <w:rFonts w:ascii="Times New Roman" w:hAnsi="Times New Roman" w:cs="Times New Roman"/>
          <w:b/>
          <w:sz w:val="24"/>
          <w:szCs w:val="23"/>
        </w:rPr>
        <w:t xml:space="preserve"> </w:t>
      </w:r>
      <w:r w:rsidR="00D46F27" w:rsidRPr="00AC5E6D">
        <w:rPr>
          <w:rFonts w:ascii="Times New Roman" w:hAnsi="Times New Roman" w:cs="Times New Roman"/>
          <w:b/>
          <w:sz w:val="24"/>
          <w:szCs w:val="23"/>
        </w:rPr>
        <w:t xml:space="preserve">i </w:t>
      </w:r>
      <w:r w:rsidR="003B5813" w:rsidRPr="00AC5E6D">
        <w:rPr>
          <w:rFonts w:ascii="Times New Roman" w:hAnsi="Times New Roman" w:cs="Times New Roman"/>
          <w:b/>
          <w:sz w:val="24"/>
          <w:szCs w:val="23"/>
        </w:rPr>
        <w:t>2015</w:t>
      </w:r>
      <w:r w:rsidR="001269C5" w:rsidRPr="00AC5E6D">
        <w:rPr>
          <w:rFonts w:ascii="Times New Roman" w:hAnsi="Times New Roman" w:cs="Times New Roman"/>
          <w:b/>
          <w:sz w:val="24"/>
          <w:szCs w:val="23"/>
        </w:rPr>
        <w:t xml:space="preserve"> </w:t>
      </w:r>
    </w:p>
    <w:tbl>
      <w:tblPr>
        <w:tblW w:w="6941" w:type="dxa"/>
        <w:jc w:val="center"/>
        <w:tblCellMar>
          <w:left w:w="70" w:type="dxa"/>
          <w:right w:w="70" w:type="dxa"/>
        </w:tblCellMar>
        <w:tblLook w:val="04A0" w:firstRow="1" w:lastRow="0" w:firstColumn="1" w:lastColumn="0" w:noHBand="0" w:noVBand="1"/>
      </w:tblPr>
      <w:tblGrid>
        <w:gridCol w:w="2480"/>
        <w:gridCol w:w="2540"/>
        <w:gridCol w:w="1921"/>
      </w:tblGrid>
      <w:tr w:rsidR="00D46F27" w:rsidRPr="00D46F27" w:rsidTr="001269C5">
        <w:trPr>
          <w:trHeight w:val="288"/>
          <w:jc w:val="center"/>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7" w:rsidRPr="00D46F27" w:rsidRDefault="00D46F27" w:rsidP="00D46F27">
            <w:pPr>
              <w:spacing w:after="0" w:line="240" w:lineRule="auto"/>
              <w:jc w:val="center"/>
              <w:rPr>
                <w:rFonts w:ascii="Times New Roman" w:eastAsia="Times New Roman" w:hAnsi="Times New Roman" w:cs="Times New Roman"/>
                <w:b/>
                <w:bCs/>
                <w:color w:val="000000"/>
                <w:sz w:val="24"/>
                <w:szCs w:val="24"/>
                <w:lang w:eastAsia="pl-PL"/>
              </w:rPr>
            </w:pPr>
            <w:r w:rsidRPr="00D46F27">
              <w:rPr>
                <w:rFonts w:ascii="Times New Roman" w:eastAsia="Times New Roman" w:hAnsi="Times New Roman" w:cs="Times New Roman"/>
                <w:b/>
                <w:bCs/>
                <w:color w:val="000000"/>
                <w:sz w:val="24"/>
                <w:szCs w:val="24"/>
                <w:lang w:eastAsia="pl-PL"/>
              </w:rPr>
              <w:t>Wyszczególnienie</w:t>
            </w:r>
          </w:p>
        </w:tc>
        <w:tc>
          <w:tcPr>
            <w:tcW w:w="4461" w:type="dxa"/>
            <w:gridSpan w:val="2"/>
            <w:tcBorders>
              <w:top w:val="single" w:sz="4" w:space="0" w:color="auto"/>
              <w:left w:val="nil"/>
              <w:bottom w:val="single" w:sz="4" w:space="0" w:color="auto"/>
              <w:right w:val="single" w:sz="4" w:space="0" w:color="auto"/>
            </w:tcBorders>
            <w:shd w:val="clear" w:color="auto" w:fill="auto"/>
            <w:vAlign w:val="center"/>
            <w:hideMark/>
          </w:tcPr>
          <w:p w:rsidR="00D46F27" w:rsidRPr="00D46F27" w:rsidRDefault="00D46F27" w:rsidP="001269C5">
            <w:pPr>
              <w:spacing w:after="0" w:line="240" w:lineRule="auto"/>
              <w:jc w:val="center"/>
              <w:rPr>
                <w:rFonts w:ascii="Times New Roman" w:eastAsia="Times New Roman" w:hAnsi="Times New Roman" w:cs="Times New Roman"/>
                <w:b/>
                <w:bCs/>
                <w:color w:val="000000"/>
                <w:sz w:val="24"/>
                <w:szCs w:val="24"/>
                <w:lang w:eastAsia="pl-PL"/>
              </w:rPr>
            </w:pPr>
            <w:r w:rsidRPr="00D46F27">
              <w:rPr>
                <w:rFonts w:ascii="Times New Roman" w:eastAsia="Times New Roman" w:hAnsi="Times New Roman" w:cs="Times New Roman"/>
                <w:b/>
                <w:bCs/>
                <w:color w:val="000000"/>
                <w:sz w:val="24"/>
                <w:szCs w:val="24"/>
                <w:lang w:eastAsia="pl-PL"/>
              </w:rPr>
              <w:t xml:space="preserve">Wskaźnik atrakcyjności migracyjnej </w:t>
            </w:r>
          </w:p>
        </w:tc>
      </w:tr>
      <w:tr w:rsidR="00D46F27" w:rsidRPr="00D46F27" w:rsidTr="001269C5">
        <w:trPr>
          <w:trHeight w:val="37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D46F27" w:rsidRPr="00D46F27" w:rsidRDefault="00D46F27" w:rsidP="00D46F27">
            <w:pPr>
              <w:spacing w:after="0" w:line="240" w:lineRule="auto"/>
              <w:rPr>
                <w:rFonts w:ascii="Times New Roman" w:eastAsia="Times New Roman" w:hAnsi="Times New Roman" w:cs="Times New Roman"/>
                <w:b/>
                <w:bCs/>
                <w:color w:val="000000"/>
                <w:sz w:val="24"/>
                <w:szCs w:val="24"/>
                <w:lang w:eastAsia="pl-PL"/>
              </w:rPr>
            </w:pPr>
          </w:p>
        </w:tc>
        <w:tc>
          <w:tcPr>
            <w:tcW w:w="2540" w:type="dxa"/>
            <w:tcBorders>
              <w:top w:val="nil"/>
              <w:left w:val="nil"/>
              <w:bottom w:val="single" w:sz="4" w:space="0" w:color="auto"/>
              <w:right w:val="single" w:sz="4" w:space="0" w:color="auto"/>
            </w:tcBorders>
            <w:shd w:val="clear" w:color="auto" w:fill="auto"/>
            <w:vAlign w:val="center"/>
            <w:hideMark/>
          </w:tcPr>
          <w:p w:rsidR="00D46F27" w:rsidRPr="00D46F27" w:rsidRDefault="00D46F27" w:rsidP="00D46F27">
            <w:pPr>
              <w:spacing w:after="0" w:line="240" w:lineRule="auto"/>
              <w:jc w:val="center"/>
              <w:rPr>
                <w:rFonts w:ascii="Times New Roman" w:eastAsia="Times New Roman" w:hAnsi="Times New Roman" w:cs="Times New Roman"/>
                <w:b/>
                <w:bCs/>
                <w:color w:val="000000"/>
                <w:sz w:val="24"/>
                <w:szCs w:val="24"/>
                <w:lang w:eastAsia="pl-PL"/>
              </w:rPr>
            </w:pPr>
            <w:r w:rsidRPr="00D46F27">
              <w:rPr>
                <w:rFonts w:ascii="Times New Roman" w:eastAsia="Times New Roman" w:hAnsi="Times New Roman" w:cs="Times New Roman"/>
                <w:b/>
                <w:bCs/>
                <w:color w:val="000000"/>
                <w:sz w:val="24"/>
                <w:szCs w:val="24"/>
                <w:lang w:eastAsia="pl-PL"/>
              </w:rPr>
              <w:t>2015</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D46F27" w:rsidRDefault="00D46F27" w:rsidP="00D46F27">
            <w:pPr>
              <w:spacing w:after="0" w:line="240" w:lineRule="auto"/>
              <w:jc w:val="center"/>
              <w:rPr>
                <w:rFonts w:ascii="Times New Roman" w:eastAsia="Times New Roman" w:hAnsi="Times New Roman" w:cs="Times New Roman"/>
                <w:b/>
                <w:bCs/>
                <w:color w:val="000000"/>
                <w:sz w:val="24"/>
                <w:szCs w:val="24"/>
                <w:lang w:eastAsia="pl-PL"/>
              </w:rPr>
            </w:pPr>
            <w:r w:rsidRPr="00D46F27">
              <w:rPr>
                <w:rFonts w:ascii="Times New Roman" w:eastAsia="Times New Roman" w:hAnsi="Times New Roman" w:cs="Times New Roman"/>
                <w:b/>
                <w:bCs/>
                <w:color w:val="000000"/>
                <w:sz w:val="24"/>
                <w:szCs w:val="24"/>
                <w:lang w:eastAsia="pl-PL"/>
              </w:rPr>
              <w:t>2010</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Mazowieckie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0,11</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0,10</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Małopolskie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0,07</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0,06</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Pomorskie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0,06</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0,05</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Dolnośląskie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0,04</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0,02</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Wielkopolskie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0,02</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0,02</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 xml:space="preserve">Zachodniopomorskie </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-0,02</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-0,03</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Lubuskie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-0,04</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-0,02</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Łódzkie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-0,04</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-0,04</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Kujawsko-pomorskie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-0,04</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-0,03</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Opolskie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-0,04</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-0,03</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Śląskie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-0,04</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-0,03</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Podkarpackie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-0,06</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-0,05</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rPr>
                <w:rFonts w:ascii="Times New Roman" w:eastAsia="Times New Roman" w:hAnsi="Times New Roman" w:cs="Times New Roman"/>
                <w:b/>
                <w:color w:val="000000"/>
                <w:lang w:eastAsia="pl-PL"/>
              </w:rPr>
            </w:pPr>
            <w:r w:rsidRPr="001269C5">
              <w:rPr>
                <w:rFonts w:ascii="Times New Roman" w:eastAsia="Times New Roman" w:hAnsi="Times New Roman" w:cs="Times New Roman"/>
                <w:b/>
                <w:color w:val="000000"/>
                <w:lang w:eastAsia="pl-PL"/>
              </w:rPr>
              <w:t>Warmińsko-mazurskie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b/>
                <w:color w:val="000000"/>
                <w:lang w:eastAsia="pl-PL"/>
              </w:rPr>
            </w:pPr>
            <w:r w:rsidRPr="001269C5">
              <w:rPr>
                <w:rFonts w:ascii="Times New Roman" w:eastAsia="Times New Roman" w:hAnsi="Times New Roman" w:cs="Times New Roman"/>
                <w:b/>
                <w:color w:val="000000"/>
                <w:lang w:eastAsia="pl-PL"/>
              </w:rPr>
              <w:t>-0,08</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b/>
                <w:color w:val="000000"/>
                <w:lang w:eastAsia="pl-PL"/>
              </w:rPr>
            </w:pPr>
            <w:r w:rsidRPr="001269C5">
              <w:rPr>
                <w:rFonts w:ascii="Times New Roman" w:eastAsia="Times New Roman" w:hAnsi="Times New Roman" w:cs="Times New Roman"/>
                <w:b/>
                <w:color w:val="000000"/>
                <w:lang w:eastAsia="pl-PL"/>
              </w:rPr>
              <w:t>-0,08</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Podlaskie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-0,08</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-0,06</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Świętokrzyskie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-0,10</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-0,10</w:t>
            </w:r>
          </w:p>
        </w:tc>
      </w:tr>
      <w:tr w:rsidR="00D46F27" w:rsidRPr="001269C5" w:rsidTr="001269C5">
        <w:trPr>
          <w:trHeight w:val="312"/>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D46F27" w:rsidRPr="001269C5" w:rsidRDefault="00D46F27" w:rsidP="001269C5">
            <w:pPr>
              <w:spacing w:after="0" w:line="240" w:lineRule="auto"/>
              <w:rPr>
                <w:rFonts w:ascii="Times New Roman" w:eastAsia="Times New Roman" w:hAnsi="Times New Roman" w:cs="Times New Roman"/>
                <w:lang w:eastAsia="pl-PL"/>
              </w:rPr>
            </w:pPr>
            <w:r w:rsidRPr="001269C5">
              <w:rPr>
                <w:rFonts w:ascii="Times New Roman" w:eastAsia="Times New Roman" w:hAnsi="Times New Roman" w:cs="Times New Roman"/>
                <w:lang w:eastAsia="pl-PL"/>
              </w:rPr>
              <w:t>Lubelskie</w:t>
            </w:r>
          </w:p>
        </w:tc>
        <w:tc>
          <w:tcPr>
            <w:tcW w:w="2540"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-0,11</w:t>
            </w:r>
          </w:p>
        </w:tc>
        <w:tc>
          <w:tcPr>
            <w:tcW w:w="1921" w:type="dxa"/>
            <w:tcBorders>
              <w:top w:val="nil"/>
              <w:left w:val="nil"/>
              <w:bottom w:val="single" w:sz="4" w:space="0" w:color="auto"/>
              <w:right w:val="single" w:sz="4" w:space="0" w:color="auto"/>
            </w:tcBorders>
            <w:shd w:val="clear" w:color="auto" w:fill="auto"/>
            <w:noWrap/>
            <w:vAlign w:val="center"/>
            <w:hideMark/>
          </w:tcPr>
          <w:p w:rsidR="00D46F27" w:rsidRPr="001269C5" w:rsidRDefault="00D46F27" w:rsidP="00D46F27">
            <w:pPr>
              <w:spacing w:after="0" w:line="240" w:lineRule="auto"/>
              <w:jc w:val="center"/>
              <w:rPr>
                <w:rFonts w:ascii="Times New Roman" w:eastAsia="Times New Roman" w:hAnsi="Times New Roman" w:cs="Times New Roman"/>
                <w:color w:val="000000"/>
                <w:lang w:eastAsia="pl-PL"/>
              </w:rPr>
            </w:pPr>
            <w:r w:rsidRPr="001269C5">
              <w:rPr>
                <w:rFonts w:ascii="Times New Roman" w:eastAsia="Times New Roman" w:hAnsi="Times New Roman" w:cs="Times New Roman"/>
                <w:color w:val="000000"/>
                <w:lang w:eastAsia="pl-PL"/>
              </w:rPr>
              <w:t>-0,11</w:t>
            </w:r>
          </w:p>
        </w:tc>
      </w:tr>
    </w:tbl>
    <w:p w:rsidR="000E1607" w:rsidRPr="00C60D5A" w:rsidRDefault="001269C5" w:rsidP="00650DF0">
      <w:pPr>
        <w:autoSpaceDE w:val="0"/>
        <w:autoSpaceDN w:val="0"/>
        <w:adjustRightInd w:val="0"/>
        <w:spacing w:before="60" w:after="0" w:line="360" w:lineRule="auto"/>
        <w:jc w:val="both"/>
        <w:rPr>
          <w:rFonts w:ascii="Times New Roman" w:hAnsi="Times New Roman" w:cs="Times New Roman"/>
          <w:i/>
        </w:rPr>
      </w:pPr>
      <w:r w:rsidRPr="009E566B">
        <w:rPr>
          <w:rFonts w:ascii="Times New Roman" w:hAnsi="Times New Roman" w:cs="Times New Roman"/>
        </w:rPr>
        <w:t xml:space="preserve"> </w:t>
      </w:r>
      <w:r w:rsidR="00C60D5A">
        <w:rPr>
          <w:rFonts w:ascii="Times New Roman" w:hAnsi="Times New Roman" w:cs="Times New Roman"/>
        </w:rPr>
        <w:t xml:space="preserve">                    </w:t>
      </w:r>
      <w:r w:rsidR="009C0649" w:rsidRPr="00C60D5A">
        <w:rPr>
          <w:rFonts w:ascii="Times New Roman" w:hAnsi="Times New Roman" w:cs="Times New Roman"/>
          <w:i/>
        </w:rPr>
        <w:t>Źródło: opracowanie własne na podstawie danych GUS</w:t>
      </w:r>
      <w:r w:rsidR="000E1607" w:rsidRPr="00C60D5A">
        <w:rPr>
          <w:rFonts w:ascii="Times New Roman" w:eastAsia="Times New Roman" w:hAnsi="Times New Roman" w:cs="Times New Roman"/>
          <w:b/>
          <w:i/>
          <w:sz w:val="24"/>
          <w:szCs w:val="24"/>
          <w:lang w:eastAsia="pl-PL"/>
        </w:rPr>
        <w:t>.</w:t>
      </w:r>
    </w:p>
    <w:p w:rsidR="00D544F8" w:rsidRPr="009E566B" w:rsidRDefault="00E552CC" w:rsidP="004F7929">
      <w:pPr>
        <w:pStyle w:val="Akapitzlist"/>
        <w:numPr>
          <w:ilvl w:val="0"/>
          <w:numId w:val="9"/>
        </w:numPr>
        <w:autoSpaceDE w:val="0"/>
        <w:autoSpaceDN w:val="0"/>
        <w:adjustRightInd w:val="0"/>
        <w:spacing w:before="240" w:after="0" w:line="360" w:lineRule="auto"/>
        <w:jc w:val="both"/>
        <w:rPr>
          <w:rFonts w:ascii="Times New Roman" w:eastAsia="Times New Roman" w:hAnsi="Times New Roman" w:cs="Times New Roman"/>
          <w:b/>
          <w:sz w:val="24"/>
          <w:szCs w:val="24"/>
          <w:lang w:eastAsia="pl-PL"/>
        </w:rPr>
      </w:pPr>
      <w:r w:rsidRPr="009E566B">
        <w:rPr>
          <w:rFonts w:ascii="Times New Roman" w:eastAsia="Times New Roman" w:hAnsi="Times New Roman" w:cs="Times New Roman"/>
          <w:b/>
          <w:sz w:val="24"/>
          <w:szCs w:val="24"/>
          <w:lang w:eastAsia="pl-PL"/>
        </w:rPr>
        <w:t>Migracje wewnętrzne</w:t>
      </w:r>
      <w:r w:rsidR="001E4D3E" w:rsidRPr="009E566B">
        <w:rPr>
          <w:rFonts w:ascii="Times New Roman" w:eastAsia="Times New Roman" w:hAnsi="Times New Roman" w:cs="Times New Roman"/>
          <w:b/>
          <w:sz w:val="24"/>
          <w:szCs w:val="24"/>
          <w:lang w:eastAsia="pl-PL"/>
        </w:rPr>
        <w:t xml:space="preserve"> </w:t>
      </w:r>
      <w:r w:rsidRPr="009E566B">
        <w:rPr>
          <w:rFonts w:ascii="Times New Roman" w:eastAsia="Times New Roman" w:hAnsi="Times New Roman" w:cs="Times New Roman"/>
          <w:b/>
          <w:sz w:val="24"/>
          <w:szCs w:val="24"/>
          <w:lang w:eastAsia="pl-PL"/>
        </w:rPr>
        <w:t xml:space="preserve">w województwie warmińsko-mazurskim </w:t>
      </w:r>
      <w:r w:rsidR="004667D7">
        <w:rPr>
          <w:rFonts w:ascii="Times New Roman" w:eastAsia="Times New Roman" w:hAnsi="Times New Roman" w:cs="Times New Roman"/>
          <w:b/>
          <w:sz w:val="24"/>
          <w:szCs w:val="24"/>
          <w:lang w:eastAsia="pl-PL"/>
        </w:rPr>
        <w:br/>
      </w:r>
      <w:r w:rsidRPr="009E566B">
        <w:rPr>
          <w:rFonts w:ascii="Times New Roman" w:eastAsia="Times New Roman" w:hAnsi="Times New Roman" w:cs="Times New Roman"/>
          <w:b/>
          <w:sz w:val="24"/>
          <w:szCs w:val="24"/>
          <w:lang w:eastAsia="pl-PL"/>
        </w:rPr>
        <w:t>w latach 2010</w:t>
      </w:r>
      <w:r w:rsidR="000E1607">
        <w:rPr>
          <w:rFonts w:ascii="Times New Roman" w:eastAsia="Times New Roman" w:hAnsi="Times New Roman" w:cs="Times New Roman"/>
          <w:b/>
          <w:sz w:val="24"/>
          <w:szCs w:val="24"/>
          <w:lang w:eastAsia="pl-PL"/>
        </w:rPr>
        <w:t>–</w:t>
      </w:r>
      <w:r w:rsidRPr="009E566B">
        <w:rPr>
          <w:rFonts w:ascii="Times New Roman" w:eastAsia="Times New Roman" w:hAnsi="Times New Roman" w:cs="Times New Roman"/>
          <w:b/>
          <w:sz w:val="24"/>
          <w:szCs w:val="24"/>
          <w:lang w:eastAsia="pl-PL"/>
        </w:rPr>
        <w:t>2015</w:t>
      </w:r>
    </w:p>
    <w:p w:rsidR="00E552CC" w:rsidRPr="00461076" w:rsidRDefault="00E85E8E" w:rsidP="00BF308E">
      <w:pPr>
        <w:autoSpaceDE w:val="0"/>
        <w:autoSpaceDN w:val="0"/>
        <w:adjustRightInd w:val="0"/>
        <w:spacing w:after="0" w:line="360" w:lineRule="auto"/>
        <w:ind w:firstLine="709"/>
        <w:jc w:val="both"/>
        <w:rPr>
          <w:rFonts w:ascii="Times New Roman" w:hAnsi="Times New Roman" w:cs="Times New Roman"/>
          <w:sz w:val="24"/>
          <w:szCs w:val="24"/>
        </w:rPr>
      </w:pPr>
      <w:r w:rsidRPr="00461076">
        <w:rPr>
          <w:rFonts w:ascii="Times New Roman" w:hAnsi="Times New Roman" w:cs="Times New Roman"/>
          <w:sz w:val="24"/>
          <w:szCs w:val="24"/>
        </w:rPr>
        <w:t>Województwo warmińsko-mazurskie od wielu już lat należy do reg</w:t>
      </w:r>
      <w:r w:rsidR="001269C5">
        <w:rPr>
          <w:rFonts w:ascii="Times New Roman" w:hAnsi="Times New Roman" w:cs="Times New Roman"/>
          <w:sz w:val="24"/>
          <w:szCs w:val="24"/>
        </w:rPr>
        <w:t>ionów o </w:t>
      </w:r>
      <w:r w:rsidR="00461076" w:rsidRPr="00461076">
        <w:rPr>
          <w:rFonts w:ascii="Times New Roman" w:hAnsi="Times New Roman" w:cs="Times New Roman"/>
          <w:sz w:val="24"/>
          <w:szCs w:val="24"/>
        </w:rPr>
        <w:t xml:space="preserve">niekorzystnych trendach </w:t>
      </w:r>
      <w:r w:rsidRPr="00461076">
        <w:rPr>
          <w:rFonts w:ascii="Times New Roman" w:hAnsi="Times New Roman" w:cs="Times New Roman"/>
          <w:sz w:val="24"/>
          <w:szCs w:val="24"/>
        </w:rPr>
        <w:t>migracyjnych. Niski poziom urbanizacji i uprzemysłowienia re</w:t>
      </w:r>
      <w:r w:rsidR="00461076" w:rsidRPr="00461076">
        <w:rPr>
          <w:rFonts w:ascii="Times New Roman" w:hAnsi="Times New Roman" w:cs="Times New Roman"/>
          <w:sz w:val="24"/>
          <w:szCs w:val="24"/>
        </w:rPr>
        <w:t xml:space="preserve">gionu, brak inwestycji </w:t>
      </w:r>
      <w:r w:rsidRPr="00461076">
        <w:rPr>
          <w:rFonts w:ascii="Times New Roman" w:hAnsi="Times New Roman" w:cs="Times New Roman"/>
          <w:sz w:val="24"/>
          <w:szCs w:val="24"/>
        </w:rPr>
        <w:t>przedsiębiorstw, niskie płace</w:t>
      </w:r>
      <w:r w:rsidR="002413A1">
        <w:rPr>
          <w:rFonts w:ascii="Times New Roman" w:hAnsi="Times New Roman" w:cs="Times New Roman"/>
          <w:sz w:val="24"/>
          <w:szCs w:val="24"/>
        </w:rPr>
        <w:t xml:space="preserve">, </w:t>
      </w:r>
      <w:r w:rsidRPr="00461076">
        <w:rPr>
          <w:rFonts w:ascii="Times New Roman" w:hAnsi="Times New Roman" w:cs="Times New Roman"/>
          <w:sz w:val="24"/>
          <w:szCs w:val="24"/>
        </w:rPr>
        <w:t>wysoka stopa bezrobocia</w:t>
      </w:r>
      <w:r w:rsidR="002413A1">
        <w:rPr>
          <w:rFonts w:ascii="Times New Roman" w:hAnsi="Times New Roman" w:cs="Times New Roman"/>
          <w:sz w:val="24"/>
          <w:szCs w:val="24"/>
        </w:rPr>
        <w:t xml:space="preserve">, </w:t>
      </w:r>
      <w:r w:rsidR="001269C5">
        <w:rPr>
          <w:rFonts w:ascii="Times New Roman" w:hAnsi="Times New Roman" w:cs="Times New Roman"/>
          <w:sz w:val="24"/>
          <w:szCs w:val="24"/>
        </w:rPr>
        <w:t xml:space="preserve">niska wartość PKB </w:t>
      </w:r>
      <w:r w:rsidR="004667D7">
        <w:rPr>
          <w:rFonts w:ascii="Times New Roman" w:hAnsi="Times New Roman" w:cs="Times New Roman"/>
          <w:sz w:val="24"/>
          <w:szCs w:val="24"/>
        </w:rPr>
        <w:br/>
      </w:r>
      <w:r w:rsidR="001269C5">
        <w:rPr>
          <w:rFonts w:ascii="Times New Roman" w:hAnsi="Times New Roman" w:cs="Times New Roman"/>
          <w:sz w:val="24"/>
          <w:szCs w:val="24"/>
        </w:rPr>
        <w:t xml:space="preserve">na </w:t>
      </w:r>
      <w:r w:rsidR="00712135">
        <w:rPr>
          <w:rFonts w:ascii="Times New Roman" w:hAnsi="Times New Roman" w:cs="Times New Roman"/>
          <w:sz w:val="24"/>
          <w:szCs w:val="24"/>
        </w:rPr>
        <w:t xml:space="preserve">1 mieszkańca </w:t>
      </w:r>
      <w:r w:rsidRPr="00461076">
        <w:rPr>
          <w:rFonts w:ascii="Times New Roman" w:hAnsi="Times New Roman" w:cs="Times New Roman"/>
          <w:sz w:val="24"/>
          <w:szCs w:val="24"/>
        </w:rPr>
        <w:t>powodują odpływ ludnoś</w:t>
      </w:r>
      <w:r w:rsidR="00461076" w:rsidRPr="00461076">
        <w:rPr>
          <w:rFonts w:ascii="Times New Roman" w:hAnsi="Times New Roman" w:cs="Times New Roman"/>
          <w:sz w:val="24"/>
          <w:szCs w:val="24"/>
        </w:rPr>
        <w:t xml:space="preserve">ci </w:t>
      </w:r>
      <w:r w:rsidR="009C5292">
        <w:rPr>
          <w:rFonts w:ascii="Times New Roman" w:hAnsi="Times New Roman" w:cs="Times New Roman"/>
          <w:sz w:val="24"/>
          <w:szCs w:val="24"/>
        </w:rPr>
        <w:t xml:space="preserve">zarówno </w:t>
      </w:r>
      <w:r w:rsidR="00461076" w:rsidRPr="00461076">
        <w:rPr>
          <w:rFonts w:ascii="Times New Roman" w:hAnsi="Times New Roman" w:cs="Times New Roman"/>
          <w:sz w:val="24"/>
          <w:szCs w:val="24"/>
        </w:rPr>
        <w:t xml:space="preserve">poza </w:t>
      </w:r>
      <w:r w:rsidRPr="00461076">
        <w:rPr>
          <w:rFonts w:ascii="Times New Roman" w:hAnsi="Times New Roman" w:cs="Times New Roman"/>
          <w:sz w:val="24"/>
          <w:szCs w:val="24"/>
        </w:rPr>
        <w:t>granic</w:t>
      </w:r>
      <w:r w:rsidR="00E37425">
        <w:rPr>
          <w:rFonts w:ascii="Times New Roman" w:hAnsi="Times New Roman" w:cs="Times New Roman"/>
          <w:sz w:val="24"/>
          <w:szCs w:val="24"/>
        </w:rPr>
        <w:t>ę</w:t>
      </w:r>
      <w:r w:rsidRPr="00461076">
        <w:rPr>
          <w:rFonts w:ascii="Times New Roman" w:hAnsi="Times New Roman" w:cs="Times New Roman"/>
          <w:sz w:val="24"/>
          <w:szCs w:val="24"/>
        </w:rPr>
        <w:t xml:space="preserve"> województwa</w:t>
      </w:r>
      <w:r w:rsidR="009C5292">
        <w:rPr>
          <w:rFonts w:ascii="Times New Roman" w:hAnsi="Times New Roman" w:cs="Times New Roman"/>
          <w:sz w:val="24"/>
          <w:szCs w:val="24"/>
        </w:rPr>
        <w:t>, jak i</w:t>
      </w:r>
      <w:r w:rsidR="00A23CF3">
        <w:rPr>
          <w:rFonts w:ascii="Times New Roman" w:hAnsi="Times New Roman" w:cs="Times New Roman"/>
          <w:sz w:val="24"/>
          <w:szCs w:val="24"/>
        </w:rPr>
        <w:t> </w:t>
      </w:r>
      <w:r w:rsidRPr="00461076">
        <w:rPr>
          <w:rFonts w:ascii="Times New Roman" w:hAnsi="Times New Roman" w:cs="Times New Roman"/>
          <w:sz w:val="24"/>
          <w:szCs w:val="24"/>
        </w:rPr>
        <w:t>kraju.</w:t>
      </w:r>
      <w:r w:rsidR="00461076">
        <w:rPr>
          <w:rFonts w:ascii="Times New Roman" w:hAnsi="Times New Roman" w:cs="Times New Roman"/>
          <w:sz w:val="24"/>
          <w:szCs w:val="24"/>
        </w:rPr>
        <w:t xml:space="preserve"> Prognoz</w:t>
      </w:r>
      <w:r w:rsidR="00B929D3">
        <w:rPr>
          <w:rFonts w:ascii="Times New Roman" w:hAnsi="Times New Roman" w:cs="Times New Roman"/>
          <w:sz w:val="24"/>
          <w:szCs w:val="24"/>
        </w:rPr>
        <w:t>a demograficzna</w:t>
      </w:r>
      <w:r w:rsidR="00461076">
        <w:rPr>
          <w:rFonts w:ascii="Times New Roman" w:hAnsi="Times New Roman" w:cs="Times New Roman"/>
          <w:sz w:val="24"/>
          <w:szCs w:val="24"/>
        </w:rPr>
        <w:t xml:space="preserve"> </w:t>
      </w:r>
      <w:r w:rsidR="00461076" w:rsidRPr="00461076">
        <w:rPr>
          <w:rFonts w:ascii="Times New Roman" w:hAnsi="Times New Roman" w:cs="Times New Roman"/>
          <w:sz w:val="24"/>
          <w:szCs w:val="24"/>
        </w:rPr>
        <w:t>ludności do roku 20</w:t>
      </w:r>
      <w:r w:rsidR="00461076">
        <w:rPr>
          <w:rFonts w:ascii="Times New Roman" w:hAnsi="Times New Roman" w:cs="Times New Roman"/>
          <w:sz w:val="24"/>
          <w:szCs w:val="24"/>
        </w:rPr>
        <w:t>50</w:t>
      </w:r>
      <w:r w:rsidR="00461076" w:rsidRPr="00461076">
        <w:rPr>
          <w:rFonts w:ascii="Times New Roman" w:hAnsi="Times New Roman" w:cs="Times New Roman"/>
          <w:sz w:val="24"/>
          <w:szCs w:val="24"/>
        </w:rPr>
        <w:t xml:space="preserve"> </w:t>
      </w:r>
      <w:r w:rsidR="00B929D3">
        <w:rPr>
          <w:rFonts w:ascii="Times New Roman" w:hAnsi="Times New Roman" w:cs="Times New Roman"/>
          <w:sz w:val="24"/>
          <w:szCs w:val="24"/>
        </w:rPr>
        <w:t xml:space="preserve">jest </w:t>
      </w:r>
      <w:r w:rsidR="00A23CF3">
        <w:rPr>
          <w:rFonts w:ascii="Times New Roman" w:hAnsi="Times New Roman" w:cs="Times New Roman"/>
          <w:sz w:val="24"/>
          <w:szCs w:val="24"/>
        </w:rPr>
        <w:t>dla tego regionu niekorzystna i </w:t>
      </w:r>
      <w:r w:rsidR="00461076">
        <w:rPr>
          <w:rFonts w:ascii="Times New Roman" w:hAnsi="Times New Roman" w:cs="Times New Roman"/>
          <w:sz w:val="24"/>
          <w:szCs w:val="24"/>
        </w:rPr>
        <w:t>przewiduj</w:t>
      </w:r>
      <w:r w:rsidR="00B929D3">
        <w:rPr>
          <w:rFonts w:ascii="Times New Roman" w:hAnsi="Times New Roman" w:cs="Times New Roman"/>
          <w:sz w:val="24"/>
          <w:szCs w:val="24"/>
        </w:rPr>
        <w:t>e</w:t>
      </w:r>
      <w:r w:rsidR="00461076">
        <w:rPr>
          <w:rFonts w:ascii="Times New Roman" w:hAnsi="Times New Roman" w:cs="Times New Roman"/>
          <w:sz w:val="24"/>
          <w:szCs w:val="24"/>
        </w:rPr>
        <w:t xml:space="preserve"> systematyczny spadek </w:t>
      </w:r>
      <w:r w:rsidR="00F9233D">
        <w:rPr>
          <w:rFonts w:ascii="Times New Roman" w:hAnsi="Times New Roman" w:cs="Times New Roman"/>
          <w:sz w:val="24"/>
          <w:szCs w:val="24"/>
        </w:rPr>
        <w:t xml:space="preserve">liczby </w:t>
      </w:r>
      <w:r w:rsidR="00461076" w:rsidRPr="00461076">
        <w:rPr>
          <w:rFonts w:ascii="Times New Roman" w:hAnsi="Times New Roman" w:cs="Times New Roman"/>
          <w:sz w:val="24"/>
          <w:szCs w:val="24"/>
        </w:rPr>
        <w:t xml:space="preserve">ludności </w:t>
      </w:r>
      <w:r w:rsidR="00B929D3">
        <w:rPr>
          <w:rFonts w:ascii="Times New Roman" w:hAnsi="Times New Roman" w:cs="Times New Roman"/>
          <w:sz w:val="24"/>
          <w:szCs w:val="24"/>
        </w:rPr>
        <w:t>(</w:t>
      </w:r>
      <w:r w:rsidR="00461076" w:rsidRPr="00461076">
        <w:rPr>
          <w:rFonts w:ascii="Times New Roman" w:hAnsi="Times New Roman" w:cs="Times New Roman"/>
          <w:sz w:val="24"/>
          <w:szCs w:val="24"/>
        </w:rPr>
        <w:t>o 1</w:t>
      </w:r>
      <w:r w:rsidR="006A5381">
        <w:rPr>
          <w:rFonts w:ascii="Times New Roman" w:hAnsi="Times New Roman" w:cs="Times New Roman"/>
          <w:sz w:val="24"/>
          <w:szCs w:val="24"/>
        </w:rPr>
        <w:t>6</w:t>
      </w:r>
      <w:r w:rsidR="00461076" w:rsidRPr="00461076">
        <w:rPr>
          <w:rFonts w:ascii="Times New Roman" w:hAnsi="Times New Roman" w:cs="Times New Roman"/>
          <w:sz w:val="24"/>
          <w:szCs w:val="24"/>
        </w:rPr>
        <w:t>%</w:t>
      </w:r>
      <w:r w:rsidR="00B929D3">
        <w:rPr>
          <w:rFonts w:ascii="Times New Roman" w:hAnsi="Times New Roman" w:cs="Times New Roman"/>
          <w:sz w:val="24"/>
          <w:szCs w:val="24"/>
        </w:rPr>
        <w:t xml:space="preserve"> w odniesieniu do 2015 </w:t>
      </w:r>
      <w:r w:rsidR="006A5381">
        <w:rPr>
          <w:rFonts w:ascii="Times New Roman" w:hAnsi="Times New Roman" w:cs="Times New Roman"/>
          <w:sz w:val="24"/>
          <w:szCs w:val="24"/>
        </w:rPr>
        <w:t>r.</w:t>
      </w:r>
      <w:r w:rsidR="00B929D3">
        <w:rPr>
          <w:rFonts w:ascii="Times New Roman" w:hAnsi="Times New Roman" w:cs="Times New Roman"/>
          <w:sz w:val="24"/>
          <w:szCs w:val="24"/>
        </w:rPr>
        <w:t>)</w:t>
      </w:r>
      <w:r w:rsidR="000E1607">
        <w:rPr>
          <w:rFonts w:ascii="Times New Roman" w:hAnsi="Times New Roman" w:cs="Times New Roman"/>
          <w:sz w:val="24"/>
          <w:szCs w:val="24"/>
        </w:rPr>
        <w:t>,</w:t>
      </w:r>
      <w:r w:rsidR="00461076" w:rsidRPr="00461076">
        <w:rPr>
          <w:rFonts w:ascii="Times New Roman" w:hAnsi="Times New Roman" w:cs="Times New Roman"/>
          <w:sz w:val="24"/>
          <w:szCs w:val="24"/>
        </w:rPr>
        <w:t xml:space="preserve"> będący efektem negatywn</w:t>
      </w:r>
      <w:r w:rsidR="00E552CC">
        <w:rPr>
          <w:rFonts w:ascii="Times New Roman" w:hAnsi="Times New Roman" w:cs="Times New Roman"/>
          <w:sz w:val="24"/>
          <w:szCs w:val="24"/>
        </w:rPr>
        <w:t>ych</w:t>
      </w:r>
      <w:r w:rsidR="00461076" w:rsidRPr="00461076">
        <w:rPr>
          <w:rFonts w:ascii="Times New Roman" w:hAnsi="Times New Roman" w:cs="Times New Roman"/>
          <w:sz w:val="24"/>
          <w:szCs w:val="24"/>
        </w:rPr>
        <w:t xml:space="preserve"> </w:t>
      </w:r>
      <w:r w:rsidR="00E552CC">
        <w:rPr>
          <w:rFonts w:ascii="Times New Roman" w:hAnsi="Times New Roman" w:cs="Times New Roman"/>
          <w:sz w:val="24"/>
          <w:szCs w:val="24"/>
        </w:rPr>
        <w:t xml:space="preserve">zmian </w:t>
      </w:r>
      <w:r w:rsidR="006A5381">
        <w:rPr>
          <w:rFonts w:ascii="Times New Roman" w:hAnsi="Times New Roman" w:cs="Times New Roman"/>
          <w:sz w:val="24"/>
          <w:szCs w:val="24"/>
        </w:rPr>
        <w:t xml:space="preserve">w </w:t>
      </w:r>
      <w:r w:rsidR="00E552CC">
        <w:rPr>
          <w:rFonts w:ascii="Times New Roman" w:hAnsi="Times New Roman" w:cs="Times New Roman"/>
          <w:sz w:val="24"/>
          <w:szCs w:val="24"/>
        </w:rPr>
        <w:t>intensywności</w:t>
      </w:r>
      <w:r w:rsidR="00461076" w:rsidRPr="00461076">
        <w:rPr>
          <w:rFonts w:ascii="Times New Roman" w:hAnsi="Times New Roman" w:cs="Times New Roman"/>
          <w:sz w:val="24"/>
          <w:szCs w:val="24"/>
        </w:rPr>
        <w:t xml:space="preserve"> zgonów </w:t>
      </w:r>
      <w:r w:rsidR="00461076">
        <w:rPr>
          <w:rFonts w:ascii="Times New Roman" w:hAnsi="Times New Roman" w:cs="Times New Roman"/>
          <w:sz w:val="24"/>
          <w:szCs w:val="24"/>
        </w:rPr>
        <w:t xml:space="preserve">i urodzeń oraz </w:t>
      </w:r>
      <w:r w:rsidR="00E552CC">
        <w:rPr>
          <w:rFonts w:ascii="Times New Roman" w:hAnsi="Times New Roman" w:cs="Times New Roman"/>
          <w:sz w:val="24"/>
          <w:szCs w:val="24"/>
        </w:rPr>
        <w:t xml:space="preserve">ujemnego salda </w:t>
      </w:r>
      <w:r w:rsidR="00461076" w:rsidRPr="00461076">
        <w:rPr>
          <w:rFonts w:ascii="Times New Roman" w:hAnsi="Times New Roman" w:cs="Times New Roman"/>
          <w:sz w:val="24"/>
          <w:szCs w:val="24"/>
        </w:rPr>
        <w:t>migracji</w:t>
      </w:r>
      <w:r w:rsidR="006A5381">
        <w:rPr>
          <w:rFonts w:ascii="Times New Roman" w:hAnsi="Times New Roman" w:cs="Times New Roman"/>
          <w:sz w:val="24"/>
          <w:szCs w:val="24"/>
        </w:rPr>
        <w:t>.</w:t>
      </w:r>
      <w:r w:rsidR="00E552CC">
        <w:rPr>
          <w:rFonts w:ascii="Times New Roman" w:hAnsi="Times New Roman" w:cs="Times New Roman"/>
          <w:sz w:val="24"/>
          <w:szCs w:val="24"/>
        </w:rPr>
        <w:t xml:space="preserve">  </w:t>
      </w:r>
    </w:p>
    <w:p w:rsidR="00A74188" w:rsidRDefault="00A74188" w:rsidP="00BF308E">
      <w:pPr>
        <w:autoSpaceDE w:val="0"/>
        <w:autoSpaceDN w:val="0"/>
        <w:adjustRightInd w:val="0"/>
        <w:spacing w:before="120" w:after="0" w:line="360" w:lineRule="auto"/>
        <w:ind w:firstLine="709"/>
        <w:jc w:val="both"/>
        <w:rPr>
          <w:rFonts w:ascii="Times New Roman" w:hAnsi="Times New Roman" w:cs="Times New Roman"/>
          <w:sz w:val="24"/>
          <w:szCs w:val="24"/>
        </w:rPr>
      </w:pPr>
      <w:r w:rsidRPr="00A74188">
        <w:rPr>
          <w:rFonts w:ascii="Times New Roman" w:hAnsi="Times New Roman" w:cs="Times New Roman"/>
          <w:sz w:val="24"/>
          <w:szCs w:val="24"/>
        </w:rPr>
        <w:t xml:space="preserve">W </w:t>
      </w:r>
      <w:r w:rsidR="00F9233D" w:rsidRPr="00A74188">
        <w:rPr>
          <w:rFonts w:ascii="Times New Roman" w:hAnsi="Times New Roman" w:cs="Times New Roman"/>
          <w:sz w:val="24"/>
          <w:szCs w:val="24"/>
        </w:rPr>
        <w:t>latach 2010</w:t>
      </w:r>
      <w:r w:rsidR="000E1607">
        <w:rPr>
          <w:rFonts w:ascii="Times New Roman" w:hAnsi="Times New Roman" w:cs="Times New Roman"/>
          <w:sz w:val="24"/>
          <w:szCs w:val="24"/>
        </w:rPr>
        <w:t>–</w:t>
      </w:r>
      <w:r w:rsidR="00F9233D">
        <w:rPr>
          <w:rFonts w:ascii="Times New Roman" w:hAnsi="Times New Roman" w:cs="Times New Roman"/>
          <w:sz w:val="24"/>
          <w:szCs w:val="24"/>
        </w:rPr>
        <w:t>2015</w:t>
      </w:r>
      <w:r w:rsidR="004154E6">
        <w:rPr>
          <w:rFonts w:ascii="Times New Roman" w:hAnsi="Times New Roman" w:cs="Times New Roman"/>
          <w:sz w:val="24"/>
          <w:szCs w:val="24"/>
        </w:rPr>
        <w:t xml:space="preserve"> w </w:t>
      </w:r>
      <w:r w:rsidRPr="00A74188">
        <w:rPr>
          <w:rFonts w:ascii="Times New Roman" w:hAnsi="Times New Roman" w:cs="Times New Roman"/>
          <w:sz w:val="24"/>
          <w:szCs w:val="24"/>
        </w:rPr>
        <w:t>województwie warmińsko-mazurskim w ramach wewnętrznego ruchu wędrówkowego</w:t>
      </w:r>
      <w:r>
        <w:rPr>
          <w:rFonts w:ascii="Times New Roman" w:hAnsi="Times New Roman" w:cs="Times New Roman"/>
          <w:sz w:val="24"/>
          <w:szCs w:val="24"/>
        </w:rPr>
        <w:t xml:space="preserve"> </w:t>
      </w:r>
      <w:r w:rsidR="009607F6" w:rsidRPr="00A74188">
        <w:rPr>
          <w:rFonts w:ascii="Times New Roman" w:hAnsi="Times New Roman" w:cs="Times New Roman"/>
          <w:sz w:val="24"/>
          <w:szCs w:val="24"/>
        </w:rPr>
        <w:t xml:space="preserve">zameldowało </w:t>
      </w:r>
      <w:r w:rsidRPr="00A74188">
        <w:rPr>
          <w:rFonts w:ascii="Times New Roman" w:hAnsi="Times New Roman" w:cs="Times New Roman"/>
          <w:sz w:val="24"/>
          <w:szCs w:val="24"/>
        </w:rPr>
        <w:t xml:space="preserve">na pobyt stały się </w:t>
      </w:r>
      <w:r w:rsidR="00747772">
        <w:rPr>
          <w:rFonts w:ascii="Times New Roman" w:hAnsi="Times New Roman" w:cs="Times New Roman"/>
          <w:sz w:val="24"/>
          <w:szCs w:val="24"/>
        </w:rPr>
        <w:t>95</w:t>
      </w:r>
      <w:r w:rsidR="004154E6">
        <w:rPr>
          <w:rFonts w:ascii="Times New Roman" w:hAnsi="Times New Roman" w:cs="Times New Roman"/>
          <w:sz w:val="24"/>
          <w:szCs w:val="24"/>
        </w:rPr>
        <w:t>,5 tys.</w:t>
      </w:r>
      <w:r w:rsidRPr="00A74188">
        <w:rPr>
          <w:rFonts w:ascii="Times New Roman" w:hAnsi="Times New Roman" w:cs="Times New Roman"/>
          <w:sz w:val="24"/>
          <w:szCs w:val="24"/>
        </w:rPr>
        <w:t xml:space="preserve"> osób, a </w:t>
      </w:r>
      <w:r w:rsidR="009607F6">
        <w:rPr>
          <w:rFonts w:ascii="Times New Roman" w:hAnsi="Times New Roman" w:cs="Times New Roman"/>
          <w:sz w:val="24"/>
          <w:szCs w:val="24"/>
        </w:rPr>
        <w:t xml:space="preserve">z pobytu stałego </w:t>
      </w:r>
      <w:r w:rsidRPr="00A74188">
        <w:rPr>
          <w:rFonts w:ascii="Times New Roman" w:hAnsi="Times New Roman" w:cs="Times New Roman"/>
          <w:sz w:val="24"/>
          <w:szCs w:val="24"/>
        </w:rPr>
        <w:t xml:space="preserve">wymeldowało </w:t>
      </w:r>
      <w:r w:rsidR="009607F6">
        <w:rPr>
          <w:rFonts w:ascii="Times New Roman" w:hAnsi="Times New Roman" w:cs="Times New Roman"/>
          <w:sz w:val="24"/>
          <w:szCs w:val="24"/>
        </w:rPr>
        <w:t xml:space="preserve">się </w:t>
      </w:r>
      <w:r w:rsidR="00747772">
        <w:rPr>
          <w:rFonts w:ascii="Times New Roman" w:hAnsi="Times New Roman" w:cs="Times New Roman"/>
          <w:sz w:val="24"/>
          <w:szCs w:val="24"/>
        </w:rPr>
        <w:t>111</w:t>
      </w:r>
      <w:r w:rsidR="004154E6">
        <w:rPr>
          <w:rFonts w:ascii="Times New Roman" w:hAnsi="Times New Roman" w:cs="Times New Roman"/>
          <w:sz w:val="24"/>
          <w:szCs w:val="24"/>
        </w:rPr>
        <w:t>,7 tys.</w:t>
      </w:r>
      <w:r w:rsidR="00747772">
        <w:rPr>
          <w:rFonts w:ascii="Times New Roman" w:hAnsi="Times New Roman" w:cs="Times New Roman"/>
          <w:sz w:val="24"/>
          <w:szCs w:val="24"/>
        </w:rPr>
        <w:t xml:space="preserve"> </w:t>
      </w:r>
      <w:r w:rsidRPr="00A74188">
        <w:rPr>
          <w:rFonts w:ascii="Times New Roman" w:hAnsi="Times New Roman" w:cs="Times New Roman"/>
          <w:sz w:val="24"/>
          <w:szCs w:val="24"/>
        </w:rPr>
        <w:t xml:space="preserve">osób. W miastach </w:t>
      </w:r>
      <w:r w:rsidR="00747772">
        <w:rPr>
          <w:rFonts w:ascii="Times New Roman" w:hAnsi="Times New Roman" w:cs="Times New Roman"/>
          <w:sz w:val="24"/>
          <w:szCs w:val="24"/>
        </w:rPr>
        <w:t>Warmii i Mazur</w:t>
      </w:r>
      <w:r w:rsidRPr="00A74188">
        <w:rPr>
          <w:rFonts w:ascii="Times New Roman" w:hAnsi="Times New Roman" w:cs="Times New Roman"/>
          <w:sz w:val="24"/>
          <w:szCs w:val="24"/>
        </w:rPr>
        <w:t xml:space="preserve"> zanotowano napływ migracyjny obejmujący </w:t>
      </w:r>
      <w:r w:rsidR="00747772">
        <w:rPr>
          <w:rFonts w:ascii="Times New Roman" w:hAnsi="Times New Roman" w:cs="Times New Roman"/>
          <w:sz w:val="24"/>
          <w:szCs w:val="24"/>
        </w:rPr>
        <w:t>50</w:t>
      </w:r>
      <w:r w:rsidR="004154E6">
        <w:rPr>
          <w:rFonts w:ascii="Times New Roman" w:hAnsi="Times New Roman" w:cs="Times New Roman"/>
          <w:sz w:val="24"/>
          <w:szCs w:val="24"/>
        </w:rPr>
        <w:t>,3 tys.</w:t>
      </w:r>
      <w:r w:rsidR="00747772">
        <w:rPr>
          <w:rFonts w:ascii="Times New Roman" w:hAnsi="Times New Roman" w:cs="Times New Roman"/>
          <w:sz w:val="24"/>
          <w:szCs w:val="24"/>
        </w:rPr>
        <w:t xml:space="preserve"> osób, </w:t>
      </w:r>
      <w:r w:rsidRPr="00A74188">
        <w:rPr>
          <w:rFonts w:ascii="Times New Roman" w:hAnsi="Times New Roman" w:cs="Times New Roman"/>
          <w:sz w:val="24"/>
          <w:szCs w:val="24"/>
        </w:rPr>
        <w:t xml:space="preserve">a na wsi </w:t>
      </w:r>
      <w:r w:rsidR="00BB741C">
        <w:rPr>
          <w:rFonts w:ascii="Times New Roman" w:hAnsi="Times New Roman" w:cs="Times New Roman"/>
          <w:sz w:val="24"/>
          <w:szCs w:val="24"/>
        </w:rPr>
        <w:t>–</w:t>
      </w:r>
      <w:r w:rsidR="009607F6">
        <w:rPr>
          <w:rFonts w:ascii="Times New Roman" w:hAnsi="Times New Roman" w:cs="Times New Roman"/>
          <w:sz w:val="24"/>
          <w:szCs w:val="24"/>
        </w:rPr>
        <w:t xml:space="preserve"> </w:t>
      </w:r>
      <w:r w:rsidR="00747772">
        <w:rPr>
          <w:rFonts w:ascii="Times New Roman" w:hAnsi="Times New Roman" w:cs="Times New Roman"/>
          <w:sz w:val="24"/>
          <w:szCs w:val="24"/>
        </w:rPr>
        <w:t>45</w:t>
      </w:r>
      <w:r w:rsidR="004154E6">
        <w:rPr>
          <w:rFonts w:ascii="Times New Roman" w:hAnsi="Times New Roman" w:cs="Times New Roman"/>
          <w:sz w:val="24"/>
          <w:szCs w:val="24"/>
        </w:rPr>
        <w:t>,2 tys.</w:t>
      </w:r>
      <w:r w:rsidRPr="00A74188">
        <w:rPr>
          <w:rFonts w:ascii="Times New Roman" w:hAnsi="Times New Roman" w:cs="Times New Roman"/>
          <w:sz w:val="24"/>
          <w:szCs w:val="24"/>
        </w:rPr>
        <w:t xml:space="preserve"> Odpływ migracyjny w miastach dotyczył </w:t>
      </w:r>
      <w:r w:rsidR="00747772">
        <w:rPr>
          <w:rFonts w:ascii="Times New Roman" w:hAnsi="Times New Roman" w:cs="Times New Roman"/>
          <w:sz w:val="24"/>
          <w:szCs w:val="24"/>
        </w:rPr>
        <w:t>6</w:t>
      </w:r>
      <w:r w:rsidR="004154E6">
        <w:rPr>
          <w:rFonts w:ascii="Times New Roman" w:hAnsi="Times New Roman" w:cs="Times New Roman"/>
          <w:sz w:val="24"/>
          <w:szCs w:val="24"/>
        </w:rPr>
        <w:t xml:space="preserve">2 tys. </w:t>
      </w:r>
      <w:r w:rsidRPr="00A74188">
        <w:rPr>
          <w:rFonts w:ascii="Times New Roman" w:hAnsi="Times New Roman" w:cs="Times New Roman"/>
          <w:sz w:val="24"/>
          <w:szCs w:val="24"/>
        </w:rPr>
        <w:t>osób, na wsi –</w:t>
      </w:r>
      <w:r w:rsidR="00BB741C">
        <w:rPr>
          <w:rFonts w:ascii="Times New Roman" w:hAnsi="Times New Roman" w:cs="Times New Roman"/>
          <w:sz w:val="24"/>
          <w:szCs w:val="24"/>
        </w:rPr>
        <w:t xml:space="preserve"> </w:t>
      </w:r>
      <w:r w:rsidR="00E76C52">
        <w:rPr>
          <w:rFonts w:ascii="Times New Roman" w:hAnsi="Times New Roman" w:cs="Times New Roman"/>
          <w:sz w:val="24"/>
          <w:szCs w:val="24"/>
        </w:rPr>
        <w:t>49</w:t>
      </w:r>
      <w:r w:rsidR="004154E6">
        <w:rPr>
          <w:rFonts w:ascii="Times New Roman" w:hAnsi="Times New Roman" w:cs="Times New Roman"/>
          <w:sz w:val="24"/>
          <w:szCs w:val="24"/>
        </w:rPr>
        <w:t>,7 tys.</w:t>
      </w:r>
      <w:r w:rsidR="00E76C52" w:rsidRPr="00E76C52">
        <w:rPr>
          <w:rFonts w:ascii="Times New Roman" w:hAnsi="Times New Roman" w:cs="Times New Roman"/>
          <w:sz w:val="24"/>
          <w:szCs w:val="24"/>
        </w:rPr>
        <w:t xml:space="preserve"> </w:t>
      </w:r>
      <w:r w:rsidR="00E76C52">
        <w:rPr>
          <w:rFonts w:ascii="Times New Roman" w:hAnsi="Times New Roman" w:cs="Times New Roman"/>
          <w:sz w:val="24"/>
          <w:szCs w:val="24"/>
        </w:rPr>
        <w:t>(</w:t>
      </w:r>
      <w:r w:rsidR="000E1607">
        <w:rPr>
          <w:rFonts w:ascii="Times New Roman" w:hAnsi="Times New Roman" w:cs="Times New Roman"/>
          <w:sz w:val="24"/>
          <w:szCs w:val="24"/>
        </w:rPr>
        <w:t>t</w:t>
      </w:r>
      <w:r w:rsidR="00E76C52">
        <w:rPr>
          <w:rFonts w:ascii="Times New Roman" w:hAnsi="Times New Roman" w:cs="Times New Roman"/>
          <w:sz w:val="24"/>
          <w:szCs w:val="24"/>
        </w:rPr>
        <w:t xml:space="preserve">abl. </w:t>
      </w:r>
      <w:r w:rsidR="000E1607">
        <w:rPr>
          <w:rFonts w:ascii="Times New Roman" w:hAnsi="Times New Roman" w:cs="Times New Roman"/>
          <w:sz w:val="24"/>
          <w:szCs w:val="24"/>
        </w:rPr>
        <w:t>4.</w:t>
      </w:r>
      <w:r w:rsidR="00E76C52">
        <w:rPr>
          <w:rFonts w:ascii="Times New Roman" w:hAnsi="Times New Roman" w:cs="Times New Roman"/>
          <w:sz w:val="24"/>
          <w:szCs w:val="24"/>
        </w:rPr>
        <w:t>)</w:t>
      </w:r>
      <w:r w:rsidR="00E76C52" w:rsidRPr="00372C97">
        <w:rPr>
          <w:rFonts w:ascii="Times New Roman" w:hAnsi="Times New Roman" w:cs="Times New Roman"/>
          <w:sz w:val="24"/>
          <w:szCs w:val="24"/>
        </w:rPr>
        <w:t>.</w:t>
      </w:r>
    </w:p>
    <w:p w:rsidR="00E76C52" w:rsidRDefault="00E76C52" w:rsidP="004667D7">
      <w:pPr>
        <w:autoSpaceDE w:val="0"/>
        <w:autoSpaceDN w:val="0"/>
        <w:adjustRightInd w:val="0"/>
        <w:spacing w:before="180" w:after="60" w:line="240" w:lineRule="auto"/>
        <w:jc w:val="center"/>
        <w:rPr>
          <w:rFonts w:ascii="Times New Roman" w:hAnsi="Times New Roman" w:cs="Times New Roman"/>
          <w:b/>
          <w:sz w:val="24"/>
          <w:szCs w:val="24"/>
        </w:rPr>
      </w:pPr>
      <w:r w:rsidRPr="00747772">
        <w:rPr>
          <w:rFonts w:ascii="Times New Roman" w:hAnsi="Times New Roman" w:cs="Times New Roman"/>
          <w:b/>
          <w:sz w:val="24"/>
          <w:szCs w:val="24"/>
        </w:rPr>
        <w:t>Tabl</w:t>
      </w:r>
      <w:r w:rsidR="000E1607">
        <w:rPr>
          <w:rFonts w:ascii="Times New Roman" w:hAnsi="Times New Roman" w:cs="Times New Roman"/>
          <w:b/>
          <w:sz w:val="24"/>
          <w:szCs w:val="24"/>
        </w:rPr>
        <w:t>ica 4.</w:t>
      </w:r>
      <w:r w:rsidRPr="00747772">
        <w:rPr>
          <w:rFonts w:ascii="Times New Roman" w:hAnsi="Times New Roman" w:cs="Times New Roman"/>
          <w:b/>
          <w:sz w:val="24"/>
          <w:szCs w:val="24"/>
        </w:rPr>
        <w:t xml:space="preserve"> </w:t>
      </w:r>
      <w:r w:rsidR="00E817BE">
        <w:rPr>
          <w:rFonts w:ascii="Times New Roman" w:hAnsi="Times New Roman" w:cs="Times New Roman"/>
          <w:b/>
          <w:sz w:val="24"/>
          <w:szCs w:val="24"/>
        </w:rPr>
        <w:t>Migracje</w:t>
      </w:r>
      <w:r w:rsidRPr="00747772">
        <w:rPr>
          <w:rFonts w:ascii="Times New Roman" w:hAnsi="Times New Roman" w:cs="Times New Roman"/>
          <w:b/>
          <w:sz w:val="24"/>
          <w:szCs w:val="24"/>
        </w:rPr>
        <w:t xml:space="preserve"> wewnętrzn</w:t>
      </w:r>
      <w:r w:rsidR="00E817BE">
        <w:rPr>
          <w:rFonts w:ascii="Times New Roman" w:hAnsi="Times New Roman" w:cs="Times New Roman"/>
          <w:b/>
          <w:sz w:val="24"/>
          <w:szCs w:val="24"/>
        </w:rPr>
        <w:t>e</w:t>
      </w:r>
      <w:r w:rsidRPr="00747772">
        <w:rPr>
          <w:rFonts w:ascii="Times New Roman" w:hAnsi="Times New Roman" w:cs="Times New Roman"/>
          <w:b/>
          <w:sz w:val="24"/>
          <w:szCs w:val="24"/>
        </w:rPr>
        <w:t xml:space="preserve"> na pobyt stały w województwie warmińsko-mazurskim</w:t>
      </w:r>
      <w:r w:rsidR="00E817BE" w:rsidRPr="00E817BE">
        <w:rPr>
          <w:rFonts w:ascii="Times New Roman" w:hAnsi="Times New Roman" w:cs="Times New Roman"/>
          <w:b/>
          <w:sz w:val="24"/>
          <w:szCs w:val="24"/>
        </w:rPr>
        <w:t xml:space="preserve"> </w:t>
      </w:r>
      <w:r w:rsidR="00BB741C">
        <w:rPr>
          <w:rFonts w:ascii="Times New Roman" w:hAnsi="Times New Roman" w:cs="Times New Roman"/>
          <w:b/>
          <w:sz w:val="24"/>
          <w:szCs w:val="24"/>
        </w:rPr>
        <w:t>w </w:t>
      </w:r>
      <w:r w:rsidR="00E817BE" w:rsidRPr="00747772">
        <w:rPr>
          <w:rFonts w:ascii="Times New Roman" w:hAnsi="Times New Roman" w:cs="Times New Roman"/>
          <w:b/>
          <w:sz w:val="24"/>
          <w:szCs w:val="24"/>
        </w:rPr>
        <w:t>latach 2010</w:t>
      </w:r>
      <w:r w:rsidR="000E1607">
        <w:rPr>
          <w:rFonts w:ascii="Times New Roman" w:hAnsi="Times New Roman" w:cs="Times New Roman"/>
          <w:b/>
          <w:sz w:val="24"/>
          <w:szCs w:val="24"/>
        </w:rPr>
        <w:t>–</w:t>
      </w:r>
      <w:r w:rsidR="00E817BE" w:rsidRPr="00747772">
        <w:rPr>
          <w:rFonts w:ascii="Times New Roman" w:hAnsi="Times New Roman" w:cs="Times New Roman"/>
          <w:b/>
          <w:sz w:val="24"/>
          <w:szCs w:val="24"/>
        </w:rPr>
        <w:t>2015</w:t>
      </w:r>
    </w:p>
    <w:tbl>
      <w:tblPr>
        <w:tblW w:w="7233" w:type="dxa"/>
        <w:jc w:val="center"/>
        <w:tblCellMar>
          <w:left w:w="70" w:type="dxa"/>
          <w:right w:w="70" w:type="dxa"/>
        </w:tblCellMar>
        <w:tblLook w:val="04A0" w:firstRow="1" w:lastRow="0" w:firstColumn="1" w:lastColumn="0" w:noHBand="0" w:noVBand="1"/>
      </w:tblPr>
      <w:tblGrid>
        <w:gridCol w:w="1193"/>
        <w:gridCol w:w="960"/>
        <w:gridCol w:w="1135"/>
        <w:gridCol w:w="985"/>
        <w:gridCol w:w="923"/>
        <w:gridCol w:w="1091"/>
        <w:gridCol w:w="946"/>
      </w:tblGrid>
      <w:tr w:rsidR="00E76C52" w:rsidRPr="00E76C52" w:rsidTr="00AC5E6D">
        <w:trPr>
          <w:trHeight w:val="288"/>
          <w:jc w:val="center"/>
        </w:trPr>
        <w:tc>
          <w:tcPr>
            <w:tcW w:w="11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Lata</w:t>
            </w:r>
          </w:p>
        </w:tc>
        <w:tc>
          <w:tcPr>
            <w:tcW w:w="3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Napływ</w:t>
            </w:r>
          </w:p>
        </w:tc>
        <w:tc>
          <w:tcPr>
            <w:tcW w:w="2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Odpływ</w:t>
            </w:r>
          </w:p>
        </w:tc>
      </w:tr>
      <w:tr w:rsidR="00E76C52" w:rsidRPr="00E76C52" w:rsidTr="00AC5E6D">
        <w:trPr>
          <w:trHeight w:val="288"/>
          <w:jc w:val="center"/>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ogółem</w:t>
            </w:r>
          </w:p>
        </w:tc>
        <w:tc>
          <w:tcPr>
            <w:tcW w:w="113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do miast</w:t>
            </w:r>
          </w:p>
        </w:tc>
        <w:tc>
          <w:tcPr>
            <w:tcW w:w="98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na wieś</w:t>
            </w:r>
          </w:p>
        </w:tc>
        <w:tc>
          <w:tcPr>
            <w:tcW w:w="923"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ogółem</w:t>
            </w:r>
          </w:p>
        </w:tc>
        <w:tc>
          <w:tcPr>
            <w:tcW w:w="1091"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do miast</w:t>
            </w:r>
          </w:p>
        </w:tc>
        <w:tc>
          <w:tcPr>
            <w:tcW w:w="946"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BB741C">
            <w:pPr>
              <w:spacing w:after="0" w:line="240" w:lineRule="auto"/>
              <w:jc w:val="center"/>
              <w:rPr>
                <w:rFonts w:ascii="Times New Roman" w:eastAsia="Times New Roman" w:hAnsi="Times New Roman" w:cs="Times New Roman"/>
                <w:b/>
                <w:bCs/>
                <w:color w:val="000000"/>
                <w:sz w:val="24"/>
                <w:szCs w:val="24"/>
                <w:lang w:eastAsia="pl-PL"/>
              </w:rPr>
            </w:pPr>
            <w:r w:rsidRPr="00BB741C">
              <w:rPr>
                <w:rFonts w:ascii="Times New Roman" w:eastAsia="Times New Roman" w:hAnsi="Times New Roman" w:cs="Times New Roman"/>
                <w:b/>
                <w:bCs/>
                <w:color w:val="000000"/>
                <w:sz w:val="24"/>
                <w:szCs w:val="24"/>
                <w:lang w:eastAsia="pl-PL"/>
              </w:rPr>
              <w:t>na wieś</w:t>
            </w:r>
          </w:p>
        </w:tc>
      </w:tr>
      <w:tr w:rsidR="00E76C52" w:rsidRPr="00E76C52" w:rsidTr="00AC5E6D">
        <w:trPr>
          <w:trHeight w:val="288"/>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AF2524">
            <w:pPr>
              <w:spacing w:after="0" w:line="240" w:lineRule="auto"/>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2010-2015</w:t>
            </w:r>
          </w:p>
        </w:tc>
        <w:tc>
          <w:tcPr>
            <w:tcW w:w="960"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95478</w:t>
            </w:r>
          </w:p>
        </w:tc>
        <w:tc>
          <w:tcPr>
            <w:tcW w:w="113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50261</w:t>
            </w:r>
          </w:p>
        </w:tc>
        <w:tc>
          <w:tcPr>
            <w:tcW w:w="98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45217</w:t>
            </w:r>
          </w:p>
        </w:tc>
        <w:tc>
          <w:tcPr>
            <w:tcW w:w="923"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111674</w:t>
            </w:r>
          </w:p>
        </w:tc>
        <w:tc>
          <w:tcPr>
            <w:tcW w:w="1091"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61960</w:t>
            </w:r>
          </w:p>
        </w:tc>
        <w:tc>
          <w:tcPr>
            <w:tcW w:w="946"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49714</w:t>
            </w:r>
          </w:p>
        </w:tc>
      </w:tr>
      <w:tr w:rsidR="00E76C52" w:rsidRPr="00E76C52" w:rsidTr="00AC5E6D">
        <w:trPr>
          <w:trHeight w:val="288"/>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AF2524">
            <w:pPr>
              <w:spacing w:after="0" w:line="240" w:lineRule="auto"/>
              <w:jc w:val="center"/>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2010</w:t>
            </w:r>
          </w:p>
        </w:tc>
        <w:tc>
          <w:tcPr>
            <w:tcW w:w="960"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16772</w:t>
            </w:r>
          </w:p>
        </w:tc>
        <w:tc>
          <w:tcPr>
            <w:tcW w:w="113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8432</w:t>
            </w:r>
          </w:p>
        </w:tc>
        <w:tc>
          <w:tcPr>
            <w:tcW w:w="98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8340</w:t>
            </w:r>
          </w:p>
        </w:tc>
        <w:tc>
          <w:tcPr>
            <w:tcW w:w="923"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19493</w:t>
            </w:r>
          </w:p>
        </w:tc>
        <w:tc>
          <w:tcPr>
            <w:tcW w:w="1091"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11140</w:t>
            </w:r>
          </w:p>
        </w:tc>
        <w:tc>
          <w:tcPr>
            <w:tcW w:w="946"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8353</w:t>
            </w:r>
          </w:p>
        </w:tc>
      </w:tr>
      <w:tr w:rsidR="00E76C52" w:rsidRPr="00E76C52" w:rsidTr="00AC5E6D">
        <w:trPr>
          <w:trHeight w:val="288"/>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AF2524">
            <w:pPr>
              <w:spacing w:after="0" w:line="240" w:lineRule="auto"/>
              <w:jc w:val="center"/>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2011</w:t>
            </w:r>
          </w:p>
        </w:tc>
        <w:tc>
          <w:tcPr>
            <w:tcW w:w="960"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16220</w:t>
            </w:r>
          </w:p>
        </w:tc>
        <w:tc>
          <w:tcPr>
            <w:tcW w:w="113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8355</w:t>
            </w:r>
          </w:p>
        </w:tc>
        <w:tc>
          <w:tcPr>
            <w:tcW w:w="98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7865</w:t>
            </w:r>
          </w:p>
        </w:tc>
        <w:tc>
          <w:tcPr>
            <w:tcW w:w="923"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19172</w:t>
            </w:r>
          </w:p>
        </w:tc>
        <w:tc>
          <w:tcPr>
            <w:tcW w:w="1091"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10992</w:t>
            </w:r>
          </w:p>
        </w:tc>
        <w:tc>
          <w:tcPr>
            <w:tcW w:w="946"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8180</w:t>
            </w:r>
          </w:p>
        </w:tc>
      </w:tr>
      <w:tr w:rsidR="00E76C52" w:rsidRPr="00E76C52" w:rsidTr="00AC5E6D">
        <w:trPr>
          <w:trHeight w:val="312"/>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AF2524">
            <w:pPr>
              <w:spacing w:after="0" w:line="240" w:lineRule="auto"/>
              <w:jc w:val="center"/>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2012</w:t>
            </w:r>
          </w:p>
        </w:tc>
        <w:tc>
          <w:tcPr>
            <w:tcW w:w="960"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15124</w:t>
            </w:r>
          </w:p>
        </w:tc>
        <w:tc>
          <w:tcPr>
            <w:tcW w:w="113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8171</w:t>
            </w:r>
          </w:p>
        </w:tc>
        <w:tc>
          <w:tcPr>
            <w:tcW w:w="98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6953</w:t>
            </w:r>
          </w:p>
        </w:tc>
        <w:tc>
          <w:tcPr>
            <w:tcW w:w="923"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17537</w:t>
            </w:r>
          </w:p>
        </w:tc>
        <w:tc>
          <w:tcPr>
            <w:tcW w:w="1091"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9772</w:t>
            </w:r>
          </w:p>
        </w:tc>
        <w:tc>
          <w:tcPr>
            <w:tcW w:w="946"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7765</w:t>
            </w:r>
          </w:p>
        </w:tc>
      </w:tr>
      <w:tr w:rsidR="00E76C52" w:rsidRPr="00E76C52" w:rsidTr="00AC5E6D">
        <w:trPr>
          <w:trHeight w:val="288"/>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AF2524">
            <w:pPr>
              <w:spacing w:after="0" w:line="240" w:lineRule="auto"/>
              <w:jc w:val="center"/>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2013</w:t>
            </w:r>
          </w:p>
        </w:tc>
        <w:tc>
          <w:tcPr>
            <w:tcW w:w="960"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16460</w:t>
            </w:r>
          </w:p>
        </w:tc>
        <w:tc>
          <w:tcPr>
            <w:tcW w:w="113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8776</w:t>
            </w:r>
          </w:p>
        </w:tc>
        <w:tc>
          <w:tcPr>
            <w:tcW w:w="98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7684</w:t>
            </w:r>
          </w:p>
        </w:tc>
        <w:tc>
          <w:tcPr>
            <w:tcW w:w="923"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19167</w:t>
            </w:r>
          </w:p>
        </w:tc>
        <w:tc>
          <w:tcPr>
            <w:tcW w:w="1091"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10579</w:t>
            </w:r>
          </w:p>
        </w:tc>
        <w:tc>
          <w:tcPr>
            <w:tcW w:w="946"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8588</w:t>
            </w:r>
          </w:p>
        </w:tc>
      </w:tr>
      <w:tr w:rsidR="00E76C52" w:rsidRPr="00E76C52" w:rsidTr="00AC5E6D">
        <w:trPr>
          <w:trHeight w:val="288"/>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AF2524">
            <w:pPr>
              <w:spacing w:after="0" w:line="240" w:lineRule="auto"/>
              <w:jc w:val="center"/>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2014</w:t>
            </w:r>
          </w:p>
        </w:tc>
        <w:tc>
          <w:tcPr>
            <w:tcW w:w="960"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15947</w:t>
            </w:r>
          </w:p>
        </w:tc>
        <w:tc>
          <w:tcPr>
            <w:tcW w:w="113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8379</w:t>
            </w:r>
          </w:p>
        </w:tc>
        <w:tc>
          <w:tcPr>
            <w:tcW w:w="98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7568</w:t>
            </w:r>
          </w:p>
        </w:tc>
        <w:tc>
          <w:tcPr>
            <w:tcW w:w="923"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18741</w:t>
            </w:r>
          </w:p>
        </w:tc>
        <w:tc>
          <w:tcPr>
            <w:tcW w:w="1091"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10092</w:t>
            </w:r>
          </w:p>
        </w:tc>
        <w:tc>
          <w:tcPr>
            <w:tcW w:w="946"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8649</w:t>
            </w:r>
          </w:p>
        </w:tc>
      </w:tr>
      <w:tr w:rsidR="00E76C52" w:rsidRPr="00E76C52" w:rsidTr="00AC5E6D">
        <w:trPr>
          <w:trHeight w:val="288"/>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AF2524">
            <w:pPr>
              <w:spacing w:after="0" w:line="240" w:lineRule="auto"/>
              <w:jc w:val="center"/>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2015</w:t>
            </w:r>
          </w:p>
        </w:tc>
        <w:tc>
          <w:tcPr>
            <w:tcW w:w="960" w:type="dxa"/>
            <w:tcBorders>
              <w:top w:val="nil"/>
              <w:left w:val="nil"/>
              <w:bottom w:val="single" w:sz="4" w:space="0" w:color="auto"/>
              <w:right w:val="single" w:sz="4" w:space="0" w:color="auto"/>
            </w:tcBorders>
            <w:shd w:val="clear" w:color="auto" w:fill="auto"/>
            <w:noWrap/>
            <w:vAlign w:val="center"/>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14955</w:t>
            </w:r>
          </w:p>
        </w:tc>
        <w:tc>
          <w:tcPr>
            <w:tcW w:w="1135" w:type="dxa"/>
            <w:tcBorders>
              <w:top w:val="nil"/>
              <w:left w:val="nil"/>
              <w:bottom w:val="single" w:sz="4" w:space="0" w:color="auto"/>
              <w:right w:val="single" w:sz="4" w:space="0" w:color="auto"/>
            </w:tcBorders>
            <w:shd w:val="clear" w:color="auto" w:fill="auto"/>
            <w:noWrap/>
            <w:vAlign w:val="center"/>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8148</w:t>
            </w:r>
          </w:p>
        </w:tc>
        <w:tc>
          <w:tcPr>
            <w:tcW w:w="985" w:type="dxa"/>
            <w:tcBorders>
              <w:top w:val="nil"/>
              <w:left w:val="nil"/>
              <w:bottom w:val="single" w:sz="4" w:space="0" w:color="auto"/>
              <w:right w:val="single" w:sz="4" w:space="0" w:color="auto"/>
            </w:tcBorders>
            <w:shd w:val="clear" w:color="auto" w:fill="auto"/>
            <w:noWrap/>
            <w:vAlign w:val="center"/>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6807</w:t>
            </w:r>
          </w:p>
        </w:tc>
        <w:tc>
          <w:tcPr>
            <w:tcW w:w="923" w:type="dxa"/>
            <w:tcBorders>
              <w:top w:val="nil"/>
              <w:left w:val="nil"/>
              <w:bottom w:val="single" w:sz="4" w:space="0" w:color="auto"/>
              <w:right w:val="single" w:sz="4" w:space="0" w:color="auto"/>
            </w:tcBorders>
            <w:shd w:val="clear" w:color="auto" w:fill="auto"/>
            <w:noWrap/>
            <w:vAlign w:val="center"/>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17564</w:t>
            </w:r>
          </w:p>
        </w:tc>
        <w:tc>
          <w:tcPr>
            <w:tcW w:w="1091" w:type="dxa"/>
            <w:tcBorders>
              <w:top w:val="nil"/>
              <w:left w:val="nil"/>
              <w:bottom w:val="single" w:sz="4" w:space="0" w:color="auto"/>
              <w:right w:val="single" w:sz="4" w:space="0" w:color="auto"/>
            </w:tcBorders>
            <w:shd w:val="clear" w:color="auto" w:fill="auto"/>
            <w:noWrap/>
            <w:vAlign w:val="center"/>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9385</w:t>
            </w:r>
          </w:p>
        </w:tc>
        <w:tc>
          <w:tcPr>
            <w:tcW w:w="946" w:type="dxa"/>
            <w:tcBorders>
              <w:top w:val="nil"/>
              <w:left w:val="nil"/>
              <w:bottom w:val="single" w:sz="4" w:space="0" w:color="auto"/>
              <w:right w:val="single" w:sz="4" w:space="0" w:color="auto"/>
            </w:tcBorders>
            <w:shd w:val="clear" w:color="auto" w:fill="auto"/>
            <w:noWrap/>
            <w:vAlign w:val="center"/>
            <w:hideMark/>
          </w:tcPr>
          <w:p w:rsidR="00E76C52" w:rsidRPr="00BB741C" w:rsidRDefault="00E76C52" w:rsidP="0035471F">
            <w:pPr>
              <w:spacing w:after="0" w:line="264" w:lineRule="auto"/>
              <w:jc w:val="right"/>
              <w:rPr>
                <w:rFonts w:ascii="Times New Roman" w:eastAsia="Times New Roman" w:hAnsi="Times New Roman" w:cs="Times New Roman"/>
                <w:lang w:eastAsia="pl-PL"/>
              </w:rPr>
            </w:pPr>
            <w:r w:rsidRPr="00BB741C">
              <w:rPr>
                <w:rFonts w:ascii="Times New Roman" w:eastAsia="Times New Roman" w:hAnsi="Times New Roman" w:cs="Times New Roman"/>
                <w:lang w:eastAsia="pl-PL"/>
              </w:rPr>
              <w:t>8179</w:t>
            </w:r>
          </w:p>
        </w:tc>
      </w:tr>
      <w:tr w:rsidR="00E76C52" w:rsidRPr="00E76C52" w:rsidTr="00AC5E6D">
        <w:trPr>
          <w:trHeight w:val="288"/>
          <w:jc w:val="center"/>
        </w:trPr>
        <w:tc>
          <w:tcPr>
            <w:tcW w:w="723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center"/>
              <w:rPr>
                <w:rFonts w:ascii="Times New Roman" w:eastAsia="Times New Roman" w:hAnsi="Times New Roman" w:cs="Times New Roman"/>
                <w:b/>
                <w:bCs/>
                <w:lang w:eastAsia="pl-PL"/>
              </w:rPr>
            </w:pPr>
            <w:r w:rsidRPr="00BB741C">
              <w:rPr>
                <w:rFonts w:ascii="Times New Roman" w:eastAsia="Times New Roman" w:hAnsi="Times New Roman" w:cs="Times New Roman"/>
                <w:b/>
                <w:bCs/>
                <w:lang w:eastAsia="pl-PL"/>
              </w:rPr>
              <w:t>2010=100</w:t>
            </w:r>
          </w:p>
        </w:tc>
      </w:tr>
      <w:tr w:rsidR="00E76C52" w:rsidRPr="00E76C52" w:rsidTr="00AC5E6D">
        <w:trPr>
          <w:trHeight w:val="288"/>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E76C52" w:rsidRPr="00BB741C" w:rsidRDefault="00E76C52" w:rsidP="00AF2524">
            <w:pPr>
              <w:spacing w:after="0" w:line="240" w:lineRule="auto"/>
              <w:jc w:val="center"/>
              <w:rPr>
                <w:rFonts w:ascii="Times New Roman" w:eastAsia="Times New Roman" w:hAnsi="Times New Roman" w:cs="Times New Roman"/>
                <w:b/>
                <w:bCs/>
                <w:color w:val="000000"/>
                <w:lang w:eastAsia="pl-PL"/>
              </w:rPr>
            </w:pPr>
            <w:r w:rsidRPr="00BB741C">
              <w:rPr>
                <w:rFonts w:ascii="Times New Roman" w:eastAsia="Times New Roman" w:hAnsi="Times New Roman" w:cs="Times New Roman"/>
                <w:b/>
                <w:bCs/>
                <w:color w:val="000000"/>
                <w:lang w:eastAsia="pl-PL"/>
              </w:rPr>
              <w:t>2015</w:t>
            </w:r>
          </w:p>
        </w:tc>
        <w:tc>
          <w:tcPr>
            <w:tcW w:w="960"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color w:val="000000"/>
                <w:lang w:eastAsia="pl-PL"/>
              </w:rPr>
            </w:pPr>
            <w:r w:rsidRPr="00BB741C">
              <w:rPr>
                <w:rFonts w:ascii="Times New Roman" w:eastAsia="Times New Roman" w:hAnsi="Times New Roman" w:cs="Times New Roman"/>
                <w:color w:val="000000"/>
                <w:lang w:eastAsia="pl-PL"/>
              </w:rPr>
              <w:t>89,2</w:t>
            </w:r>
          </w:p>
        </w:tc>
        <w:tc>
          <w:tcPr>
            <w:tcW w:w="113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color w:val="000000"/>
                <w:lang w:eastAsia="pl-PL"/>
              </w:rPr>
            </w:pPr>
            <w:r w:rsidRPr="00BB741C">
              <w:rPr>
                <w:rFonts w:ascii="Times New Roman" w:eastAsia="Times New Roman" w:hAnsi="Times New Roman" w:cs="Times New Roman"/>
                <w:color w:val="000000"/>
                <w:lang w:eastAsia="pl-PL"/>
              </w:rPr>
              <w:t>96,6</w:t>
            </w:r>
          </w:p>
        </w:tc>
        <w:tc>
          <w:tcPr>
            <w:tcW w:w="985"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color w:val="000000"/>
                <w:lang w:eastAsia="pl-PL"/>
              </w:rPr>
            </w:pPr>
            <w:r w:rsidRPr="00BB741C">
              <w:rPr>
                <w:rFonts w:ascii="Times New Roman" w:eastAsia="Times New Roman" w:hAnsi="Times New Roman" w:cs="Times New Roman"/>
                <w:color w:val="000000"/>
                <w:lang w:eastAsia="pl-PL"/>
              </w:rPr>
              <w:t>81,6</w:t>
            </w:r>
          </w:p>
        </w:tc>
        <w:tc>
          <w:tcPr>
            <w:tcW w:w="923"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color w:val="000000"/>
                <w:lang w:eastAsia="pl-PL"/>
              </w:rPr>
            </w:pPr>
            <w:r w:rsidRPr="00BB741C">
              <w:rPr>
                <w:rFonts w:ascii="Times New Roman" w:eastAsia="Times New Roman" w:hAnsi="Times New Roman" w:cs="Times New Roman"/>
                <w:color w:val="000000"/>
                <w:lang w:eastAsia="pl-PL"/>
              </w:rPr>
              <w:t>90,1</w:t>
            </w:r>
          </w:p>
        </w:tc>
        <w:tc>
          <w:tcPr>
            <w:tcW w:w="1091"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color w:val="000000"/>
                <w:lang w:eastAsia="pl-PL"/>
              </w:rPr>
            </w:pPr>
            <w:r w:rsidRPr="00BB741C">
              <w:rPr>
                <w:rFonts w:ascii="Times New Roman" w:eastAsia="Times New Roman" w:hAnsi="Times New Roman" w:cs="Times New Roman"/>
                <w:color w:val="000000"/>
                <w:lang w:eastAsia="pl-PL"/>
              </w:rPr>
              <w:t>84,2</w:t>
            </w:r>
          </w:p>
        </w:tc>
        <w:tc>
          <w:tcPr>
            <w:tcW w:w="946" w:type="dxa"/>
            <w:tcBorders>
              <w:top w:val="nil"/>
              <w:left w:val="nil"/>
              <w:bottom w:val="single" w:sz="4" w:space="0" w:color="auto"/>
              <w:right w:val="single" w:sz="4" w:space="0" w:color="auto"/>
            </w:tcBorders>
            <w:shd w:val="clear" w:color="auto" w:fill="auto"/>
            <w:noWrap/>
            <w:vAlign w:val="bottom"/>
            <w:hideMark/>
          </w:tcPr>
          <w:p w:rsidR="00E76C52" w:rsidRPr="00BB741C" w:rsidRDefault="00E76C52" w:rsidP="0035471F">
            <w:pPr>
              <w:spacing w:after="0" w:line="264" w:lineRule="auto"/>
              <w:jc w:val="right"/>
              <w:rPr>
                <w:rFonts w:ascii="Times New Roman" w:eastAsia="Times New Roman" w:hAnsi="Times New Roman" w:cs="Times New Roman"/>
                <w:color w:val="000000"/>
                <w:lang w:eastAsia="pl-PL"/>
              </w:rPr>
            </w:pPr>
            <w:r w:rsidRPr="00BB741C">
              <w:rPr>
                <w:rFonts w:ascii="Times New Roman" w:eastAsia="Times New Roman" w:hAnsi="Times New Roman" w:cs="Times New Roman"/>
                <w:color w:val="000000"/>
                <w:lang w:eastAsia="pl-PL"/>
              </w:rPr>
              <w:t>97,9</w:t>
            </w:r>
          </w:p>
        </w:tc>
      </w:tr>
    </w:tbl>
    <w:p w:rsidR="00E76C52" w:rsidRPr="004667D7" w:rsidRDefault="00BB741C" w:rsidP="00BF308E">
      <w:pPr>
        <w:autoSpaceDE w:val="0"/>
        <w:autoSpaceDN w:val="0"/>
        <w:adjustRightInd w:val="0"/>
        <w:spacing w:before="60" w:after="0" w:line="240" w:lineRule="auto"/>
        <w:jc w:val="both"/>
        <w:rPr>
          <w:rFonts w:ascii="Times New Roman" w:hAnsi="Times New Roman" w:cs="Times New Roman"/>
          <w:i/>
        </w:rPr>
      </w:pPr>
      <w:r>
        <w:rPr>
          <w:rFonts w:ascii="Times New Roman" w:hAnsi="Times New Roman" w:cs="Times New Roman"/>
          <w:i/>
        </w:rPr>
        <w:t xml:space="preserve">        </w:t>
      </w:r>
      <w:r w:rsidR="00AC5E6D">
        <w:rPr>
          <w:rFonts w:ascii="Times New Roman" w:hAnsi="Times New Roman" w:cs="Times New Roman"/>
          <w:i/>
        </w:rPr>
        <w:t xml:space="preserve">         </w:t>
      </w:r>
      <w:r w:rsidR="00E76C52" w:rsidRPr="004667D7">
        <w:rPr>
          <w:rFonts w:ascii="Times New Roman" w:hAnsi="Times New Roman" w:cs="Times New Roman"/>
          <w:i/>
        </w:rPr>
        <w:t>Źródło: opracowanie własne na podstawie danych GUS</w:t>
      </w:r>
      <w:r w:rsidR="000E1607" w:rsidRPr="004667D7">
        <w:rPr>
          <w:rFonts w:ascii="Times New Roman" w:hAnsi="Times New Roman" w:cs="Times New Roman"/>
          <w:i/>
        </w:rPr>
        <w:t>.</w:t>
      </w:r>
    </w:p>
    <w:p w:rsidR="00E76C52" w:rsidRDefault="00CB7B7A" w:rsidP="00D01FBB">
      <w:pPr>
        <w:autoSpaceDE w:val="0"/>
        <w:autoSpaceDN w:val="0"/>
        <w:adjustRightInd w:val="0"/>
        <w:spacing w:before="18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intensywności odpływu wędrówkowego ludności mówi wartość salda migracji. </w:t>
      </w:r>
      <w:r w:rsidR="007961B8">
        <w:rPr>
          <w:rFonts w:ascii="Times New Roman" w:hAnsi="Times New Roman" w:cs="Times New Roman"/>
          <w:sz w:val="24"/>
          <w:szCs w:val="24"/>
        </w:rPr>
        <w:t>S</w:t>
      </w:r>
      <w:r w:rsidR="00BB741C">
        <w:rPr>
          <w:rFonts w:ascii="Times New Roman" w:hAnsi="Times New Roman" w:cs="Times New Roman"/>
          <w:sz w:val="24"/>
          <w:szCs w:val="24"/>
        </w:rPr>
        <w:t>aldo </w:t>
      </w:r>
      <w:r>
        <w:rPr>
          <w:rFonts w:ascii="Times New Roman" w:hAnsi="Times New Roman" w:cs="Times New Roman"/>
          <w:sz w:val="24"/>
          <w:szCs w:val="24"/>
        </w:rPr>
        <w:t>migracji, nazywane też migracją netto, to różnica pomięd</w:t>
      </w:r>
      <w:r w:rsidR="004154E6">
        <w:rPr>
          <w:rFonts w:ascii="Times New Roman" w:hAnsi="Times New Roman" w:cs="Times New Roman"/>
          <w:sz w:val="24"/>
          <w:szCs w:val="24"/>
        </w:rPr>
        <w:t xml:space="preserve">zy napływem i odpływem ludności </w:t>
      </w:r>
      <w:r w:rsidR="000E1607">
        <w:rPr>
          <w:rFonts w:ascii="Times New Roman" w:hAnsi="Times New Roman" w:cs="Times New Roman"/>
          <w:sz w:val="24"/>
          <w:szCs w:val="24"/>
        </w:rPr>
        <w:t>–</w:t>
      </w:r>
      <w:r>
        <w:rPr>
          <w:rFonts w:ascii="Times New Roman" w:hAnsi="Times New Roman" w:cs="Times New Roman"/>
          <w:sz w:val="24"/>
          <w:szCs w:val="24"/>
        </w:rPr>
        <w:t xml:space="preserve"> jest to zatem wskaźnik, który </w:t>
      </w:r>
      <w:r w:rsidR="007961B8">
        <w:rPr>
          <w:rFonts w:ascii="Times New Roman" w:hAnsi="Times New Roman" w:cs="Times New Roman"/>
          <w:sz w:val="24"/>
          <w:szCs w:val="24"/>
        </w:rPr>
        <w:t>charakteryzuje</w:t>
      </w:r>
      <w:r>
        <w:rPr>
          <w:rFonts w:ascii="Times New Roman" w:hAnsi="Times New Roman" w:cs="Times New Roman"/>
          <w:sz w:val="24"/>
          <w:szCs w:val="24"/>
        </w:rPr>
        <w:t xml:space="preserve"> końcowy efekt ilościowy procesów migracyjnych dla danej populacji. </w:t>
      </w:r>
      <w:r w:rsidR="00372C97">
        <w:rPr>
          <w:rFonts w:ascii="Times New Roman" w:hAnsi="Times New Roman" w:cs="Times New Roman"/>
          <w:sz w:val="24"/>
          <w:szCs w:val="24"/>
        </w:rPr>
        <w:t>W latach 2010</w:t>
      </w:r>
      <w:r w:rsidR="000E1607">
        <w:rPr>
          <w:rFonts w:ascii="Times New Roman" w:hAnsi="Times New Roman" w:cs="Times New Roman"/>
          <w:sz w:val="24"/>
          <w:szCs w:val="24"/>
        </w:rPr>
        <w:t>–</w:t>
      </w:r>
      <w:r w:rsidR="00372C97">
        <w:rPr>
          <w:rFonts w:ascii="Times New Roman" w:hAnsi="Times New Roman" w:cs="Times New Roman"/>
          <w:sz w:val="24"/>
          <w:szCs w:val="24"/>
        </w:rPr>
        <w:t xml:space="preserve">2015 saldo migracji wewnętrznych na pobyt stały </w:t>
      </w:r>
      <w:r w:rsidR="00E76C52">
        <w:rPr>
          <w:rFonts w:ascii="Times New Roman" w:hAnsi="Times New Roman" w:cs="Times New Roman"/>
          <w:sz w:val="24"/>
          <w:szCs w:val="24"/>
        </w:rPr>
        <w:t xml:space="preserve">w </w:t>
      </w:r>
      <w:r w:rsidR="00372C97">
        <w:rPr>
          <w:rFonts w:ascii="Times New Roman" w:hAnsi="Times New Roman" w:cs="Times New Roman"/>
          <w:sz w:val="24"/>
          <w:szCs w:val="24"/>
        </w:rPr>
        <w:t>województw</w:t>
      </w:r>
      <w:r w:rsidR="00E76C52">
        <w:rPr>
          <w:rFonts w:ascii="Times New Roman" w:hAnsi="Times New Roman" w:cs="Times New Roman"/>
          <w:sz w:val="24"/>
          <w:szCs w:val="24"/>
        </w:rPr>
        <w:t>ie warmińsko-mazurskim</w:t>
      </w:r>
      <w:r w:rsidR="00372C97">
        <w:rPr>
          <w:rFonts w:ascii="Times New Roman" w:hAnsi="Times New Roman" w:cs="Times New Roman"/>
          <w:sz w:val="24"/>
          <w:szCs w:val="24"/>
        </w:rPr>
        <w:t xml:space="preserve"> </w:t>
      </w:r>
      <w:r w:rsidR="00716B6F">
        <w:rPr>
          <w:rFonts w:ascii="Times New Roman" w:hAnsi="Times New Roman" w:cs="Times New Roman"/>
          <w:sz w:val="24"/>
          <w:szCs w:val="24"/>
        </w:rPr>
        <w:t xml:space="preserve">było ujemne i </w:t>
      </w:r>
      <w:r w:rsidR="00BB741C">
        <w:rPr>
          <w:rFonts w:ascii="Times New Roman" w:hAnsi="Times New Roman" w:cs="Times New Roman"/>
          <w:sz w:val="24"/>
          <w:szCs w:val="24"/>
        </w:rPr>
        <w:t>wyniosło ponad 16 tys. osób, co </w:t>
      </w:r>
      <w:r w:rsidR="00372C97">
        <w:rPr>
          <w:rFonts w:ascii="Times New Roman" w:hAnsi="Times New Roman" w:cs="Times New Roman"/>
          <w:sz w:val="24"/>
          <w:szCs w:val="24"/>
        </w:rPr>
        <w:t>oznacza</w:t>
      </w:r>
      <w:r w:rsidR="00273958">
        <w:rPr>
          <w:rFonts w:ascii="Times New Roman" w:hAnsi="Times New Roman" w:cs="Times New Roman"/>
          <w:sz w:val="24"/>
          <w:szCs w:val="24"/>
        </w:rPr>
        <w:t>, że</w:t>
      </w:r>
      <w:r w:rsidR="00372C97">
        <w:rPr>
          <w:rFonts w:ascii="Times New Roman" w:hAnsi="Times New Roman" w:cs="Times New Roman"/>
          <w:sz w:val="24"/>
          <w:szCs w:val="24"/>
        </w:rPr>
        <w:t xml:space="preserve"> l</w:t>
      </w:r>
      <w:r w:rsidR="00372C97" w:rsidRPr="00372C97">
        <w:rPr>
          <w:rFonts w:ascii="Times New Roman" w:hAnsi="Times New Roman" w:cs="Times New Roman"/>
          <w:sz w:val="24"/>
          <w:szCs w:val="24"/>
        </w:rPr>
        <w:t>iczba osób</w:t>
      </w:r>
      <w:r w:rsidR="00372C97">
        <w:rPr>
          <w:rFonts w:ascii="Times New Roman" w:hAnsi="Times New Roman" w:cs="Times New Roman"/>
          <w:sz w:val="24"/>
          <w:szCs w:val="24"/>
        </w:rPr>
        <w:t xml:space="preserve"> </w:t>
      </w:r>
      <w:r w:rsidR="00372C97" w:rsidRPr="00372C97">
        <w:rPr>
          <w:rFonts w:ascii="Times New Roman" w:hAnsi="Times New Roman" w:cs="Times New Roman"/>
          <w:sz w:val="24"/>
          <w:szCs w:val="24"/>
        </w:rPr>
        <w:t>meldujących się na pobyt stały była mniejsza niż osób wymeldowujących się z pobytu stałego</w:t>
      </w:r>
      <w:r w:rsidR="00E76C52">
        <w:rPr>
          <w:rFonts w:ascii="Times New Roman" w:hAnsi="Times New Roman" w:cs="Times New Roman"/>
          <w:sz w:val="24"/>
          <w:szCs w:val="24"/>
        </w:rPr>
        <w:t xml:space="preserve"> (</w:t>
      </w:r>
      <w:r w:rsidR="000E1607">
        <w:rPr>
          <w:rFonts w:ascii="Times New Roman" w:hAnsi="Times New Roman" w:cs="Times New Roman"/>
          <w:sz w:val="24"/>
          <w:szCs w:val="24"/>
        </w:rPr>
        <w:t xml:space="preserve">wyk. </w:t>
      </w:r>
      <w:r w:rsidR="00E76C52">
        <w:rPr>
          <w:rFonts w:ascii="Times New Roman" w:hAnsi="Times New Roman" w:cs="Times New Roman"/>
          <w:sz w:val="24"/>
          <w:szCs w:val="24"/>
        </w:rPr>
        <w:t>1</w:t>
      </w:r>
      <w:r w:rsidR="000E1607">
        <w:rPr>
          <w:rFonts w:ascii="Times New Roman" w:hAnsi="Times New Roman" w:cs="Times New Roman"/>
          <w:sz w:val="24"/>
          <w:szCs w:val="24"/>
        </w:rPr>
        <w:t>.</w:t>
      </w:r>
      <w:r w:rsidR="00E76C52">
        <w:rPr>
          <w:rFonts w:ascii="Times New Roman" w:hAnsi="Times New Roman" w:cs="Times New Roman"/>
          <w:sz w:val="24"/>
          <w:szCs w:val="24"/>
        </w:rPr>
        <w:t>).</w:t>
      </w:r>
      <w:r w:rsidR="00482A8C">
        <w:rPr>
          <w:rFonts w:ascii="Times New Roman" w:hAnsi="Times New Roman" w:cs="Times New Roman"/>
          <w:sz w:val="24"/>
          <w:szCs w:val="24"/>
        </w:rPr>
        <w:t xml:space="preserve"> </w:t>
      </w:r>
    </w:p>
    <w:p w:rsidR="00E76C52" w:rsidRDefault="00E76C52" w:rsidP="00B242AA">
      <w:pPr>
        <w:autoSpaceDE w:val="0"/>
        <w:autoSpaceDN w:val="0"/>
        <w:adjustRightInd w:val="0"/>
        <w:spacing w:before="180" w:after="60" w:line="240" w:lineRule="auto"/>
        <w:jc w:val="center"/>
        <w:rPr>
          <w:rFonts w:ascii="Times New Roman" w:hAnsi="Times New Roman" w:cs="Times New Roman"/>
          <w:b/>
          <w:sz w:val="24"/>
          <w:szCs w:val="24"/>
        </w:rPr>
      </w:pPr>
      <w:r>
        <w:rPr>
          <w:rFonts w:ascii="Times New Roman" w:hAnsi="Times New Roman" w:cs="Times New Roman"/>
          <w:b/>
          <w:sz w:val="24"/>
          <w:szCs w:val="24"/>
        </w:rPr>
        <w:t>Wykres 1</w:t>
      </w:r>
      <w:r w:rsidR="00AC5E6D">
        <w:rPr>
          <w:rFonts w:ascii="Times New Roman" w:hAnsi="Times New Roman" w:cs="Times New Roman"/>
          <w:b/>
          <w:sz w:val="24"/>
          <w:szCs w:val="24"/>
        </w:rPr>
        <w:t>.</w:t>
      </w:r>
      <w:r>
        <w:rPr>
          <w:rFonts w:ascii="Times New Roman" w:hAnsi="Times New Roman" w:cs="Times New Roman"/>
          <w:b/>
          <w:sz w:val="24"/>
          <w:szCs w:val="24"/>
        </w:rPr>
        <w:t xml:space="preserve"> </w:t>
      </w:r>
      <w:r w:rsidRPr="00E76C52">
        <w:rPr>
          <w:rFonts w:ascii="Times New Roman" w:hAnsi="Times New Roman" w:cs="Times New Roman"/>
          <w:b/>
          <w:sz w:val="24"/>
          <w:szCs w:val="24"/>
        </w:rPr>
        <w:t>Saldo migracji wewnętrznych na pobyt stały w latach 2010</w:t>
      </w:r>
      <w:r w:rsidR="000E1607">
        <w:rPr>
          <w:rFonts w:ascii="Times New Roman" w:hAnsi="Times New Roman" w:cs="Times New Roman"/>
          <w:b/>
          <w:sz w:val="24"/>
          <w:szCs w:val="24"/>
        </w:rPr>
        <w:t>–</w:t>
      </w:r>
      <w:r w:rsidRPr="00E76C52">
        <w:rPr>
          <w:rFonts w:ascii="Times New Roman" w:hAnsi="Times New Roman" w:cs="Times New Roman"/>
          <w:b/>
          <w:sz w:val="24"/>
          <w:szCs w:val="24"/>
        </w:rPr>
        <w:t xml:space="preserve">2015 </w:t>
      </w:r>
      <w:r w:rsidR="004A42B6">
        <w:rPr>
          <w:rFonts w:ascii="Times New Roman" w:hAnsi="Times New Roman" w:cs="Times New Roman"/>
          <w:b/>
          <w:sz w:val="24"/>
          <w:szCs w:val="24"/>
        </w:rPr>
        <w:br/>
      </w:r>
      <w:r w:rsidRPr="00E76C52">
        <w:rPr>
          <w:rFonts w:ascii="Times New Roman" w:hAnsi="Times New Roman" w:cs="Times New Roman"/>
          <w:b/>
          <w:sz w:val="24"/>
          <w:szCs w:val="24"/>
        </w:rPr>
        <w:t>w woj</w:t>
      </w:r>
      <w:r w:rsidR="000E1607">
        <w:rPr>
          <w:rFonts w:ascii="Times New Roman" w:hAnsi="Times New Roman" w:cs="Times New Roman"/>
          <w:b/>
          <w:sz w:val="24"/>
          <w:szCs w:val="24"/>
        </w:rPr>
        <w:t xml:space="preserve">ewództwie </w:t>
      </w:r>
      <w:r w:rsidRPr="00E76C52">
        <w:rPr>
          <w:rFonts w:ascii="Times New Roman" w:hAnsi="Times New Roman" w:cs="Times New Roman"/>
          <w:b/>
          <w:sz w:val="24"/>
          <w:szCs w:val="24"/>
        </w:rPr>
        <w:t>warmińsko-mazurskim</w:t>
      </w:r>
    </w:p>
    <w:p w:rsidR="004A42B6" w:rsidRDefault="004A42B6" w:rsidP="00B242AA">
      <w:pPr>
        <w:autoSpaceDE w:val="0"/>
        <w:autoSpaceDN w:val="0"/>
        <w:adjustRightInd w:val="0"/>
        <w:spacing w:after="0" w:line="240" w:lineRule="auto"/>
        <w:ind w:firstLine="709"/>
        <w:jc w:val="center"/>
        <w:rPr>
          <w:rFonts w:ascii="Times New Roman" w:hAnsi="Times New Roman" w:cs="Times New Roman"/>
          <w:b/>
          <w:sz w:val="24"/>
          <w:szCs w:val="24"/>
        </w:rPr>
      </w:pPr>
      <w:r>
        <w:rPr>
          <w:noProof/>
          <w:lang w:eastAsia="pl-PL"/>
        </w:rPr>
        <w:drawing>
          <wp:inline distT="0" distB="0" distL="0" distR="0">
            <wp:extent cx="5130800" cy="2139950"/>
            <wp:effectExtent l="0" t="0" r="12700" b="1270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54E6" w:rsidRPr="00B242AA" w:rsidRDefault="00B242AA" w:rsidP="00B242AA">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rPr>
        <w:t xml:space="preserve">             </w:t>
      </w:r>
      <w:r w:rsidR="004154E6" w:rsidRPr="00B242AA">
        <w:rPr>
          <w:rFonts w:ascii="Times New Roman" w:hAnsi="Times New Roman" w:cs="Times New Roman"/>
          <w:i/>
        </w:rPr>
        <w:t>Źródło: opracowanie własne na podstawie danych GUS</w:t>
      </w:r>
      <w:r w:rsidR="000E1607" w:rsidRPr="00B242AA">
        <w:rPr>
          <w:rFonts w:ascii="Times New Roman" w:hAnsi="Times New Roman" w:cs="Times New Roman"/>
          <w:i/>
        </w:rPr>
        <w:t>.</w:t>
      </w:r>
      <w:r w:rsidR="004154E6" w:rsidRPr="00B242AA">
        <w:rPr>
          <w:rFonts w:ascii="Times New Roman" w:hAnsi="Times New Roman" w:cs="Times New Roman"/>
          <w:i/>
          <w:sz w:val="24"/>
          <w:szCs w:val="24"/>
        </w:rPr>
        <w:t xml:space="preserve"> </w:t>
      </w:r>
    </w:p>
    <w:p w:rsidR="00D544F8" w:rsidRDefault="00372C97" w:rsidP="00BF308E">
      <w:pPr>
        <w:autoSpaceDE w:val="0"/>
        <w:autoSpaceDN w:val="0"/>
        <w:adjustRightInd w:val="0"/>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Jedynie pięć województw odnotowało w tym okresie dodatnie saldo migracji, wśród nich </w:t>
      </w:r>
      <w:r w:rsidR="00482A8C">
        <w:rPr>
          <w:rFonts w:ascii="Times New Roman" w:hAnsi="Times New Roman" w:cs="Times New Roman"/>
          <w:sz w:val="24"/>
          <w:szCs w:val="24"/>
        </w:rPr>
        <w:t>województwo mazowieckie z dominującą pozycją, w następnej kolejności małopolskie, pomorskie, dolnośląskie i wielkopolskie.</w:t>
      </w:r>
      <w:r w:rsidR="00CF31CA" w:rsidRPr="00CF31CA">
        <w:rPr>
          <w:rFonts w:ascii="Times New Roman" w:hAnsi="Times New Roman" w:cs="Times New Roman"/>
          <w:sz w:val="24"/>
          <w:szCs w:val="24"/>
        </w:rPr>
        <w:t xml:space="preserve"> </w:t>
      </w:r>
    </w:p>
    <w:p w:rsidR="00AF2524" w:rsidRDefault="004154E6" w:rsidP="009D2840">
      <w:pPr>
        <w:tabs>
          <w:tab w:val="left" w:pos="3261"/>
        </w:tabs>
        <w:spacing w:before="120"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w:t>
      </w:r>
      <w:r w:rsidR="000C0961">
        <w:rPr>
          <w:rFonts w:ascii="Times New Roman" w:eastAsia="Times New Roman" w:hAnsi="Times New Roman" w:cs="Times New Roman"/>
          <w:sz w:val="24"/>
          <w:szCs w:val="24"/>
          <w:lang w:eastAsia="pl-PL"/>
        </w:rPr>
        <w:t xml:space="preserve">województwie warmińsko-mazurskim </w:t>
      </w:r>
      <w:r>
        <w:rPr>
          <w:rFonts w:ascii="Times New Roman" w:eastAsia="Times New Roman" w:hAnsi="Times New Roman" w:cs="Times New Roman"/>
          <w:sz w:val="24"/>
          <w:szCs w:val="24"/>
          <w:lang w:eastAsia="pl-PL"/>
        </w:rPr>
        <w:t>s</w:t>
      </w:r>
      <w:r w:rsidR="0071148D">
        <w:rPr>
          <w:rFonts w:ascii="Times New Roman" w:eastAsia="Times New Roman" w:hAnsi="Times New Roman" w:cs="Times New Roman"/>
          <w:sz w:val="24"/>
          <w:szCs w:val="24"/>
          <w:lang w:eastAsia="pl-PL"/>
        </w:rPr>
        <w:t>aldo migracji wewn</w:t>
      </w:r>
      <w:r>
        <w:rPr>
          <w:rFonts w:ascii="Times New Roman" w:eastAsia="Times New Roman" w:hAnsi="Times New Roman" w:cs="Times New Roman"/>
          <w:sz w:val="24"/>
          <w:szCs w:val="24"/>
          <w:lang w:eastAsia="pl-PL"/>
        </w:rPr>
        <w:t xml:space="preserve">ętrznych w ujęciu miasto-wieś </w:t>
      </w:r>
      <w:r w:rsidR="00074AE0">
        <w:rPr>
          <w:rFonts w:ascii="Times New Roman" w:eastAsia="Times New Roman" w:hAnsi="Times New Roman" w:cs="Times New Roman"/>
          <w:sz w:val="24"/>
          <w:szCs w:val="24"/>
          <w:lang w:eastAsia="pl-PL"/>
        </w:rPr>
        <w:t>było ujemne</w:t>
      </w:r>
      <w:r w:rsidR="00EB4843">
        <w:rPr>
          <w:rFonts w:ascii="Times New Roman" w:eastAsia="Times New Roman" w:hAnsi="Times New Roman" w:cs="Times New Roman"/>
          <w:sz w:val="24"/>
          <w:szCs w:val="24"/>
          <w:lang w:eastAsia="pl-PL"/>
        </w:rPr>
        <w:t>, jednak w </w:t>
      </w:r>
      <w:r>
        <w:rPr>
          <w:rFonts w:ascii="Times New Roman" w:eastAsia="Times New Roman" w:hAnsi="Times New Roman" w:cs="Times New Roman"/>
          <w:sz w:val="24"/>
          <w:szCs w:val="24"/>
          <w:lang w:eastAsia="pl-PL"/>
        </w:rPr>
        <w:t>miastach zmniejszy</w:t>
      </w:r>
      <w:r w:rsidR="0071148D">
        <w:rPr>
          <w:rFonts w:ascii="Times New Roman" w:eastAsia="Times New Roman" w:hAnsi="Times New Roman" w:cs="Times New Roman"/>
          <w:sz w:val="24"/>
          <w:szCs w:val="24"/>
          <w:lang w:eastAsia="pl-PL"/>
        </w:rPr>
        <w:t>ł</w:t>
      </w:r>
      <w:r>
        <w:rPr>
          <w:rFonts w:ascii="Times New Roman" w:eastAsia="Times New Roman" w:hAnsi="Times New Roman" w:cs="Times New Roman"/>
          <w:sz w:val="24"/>
          <w:szCs w:val="24"/>
          <w:lang w:eastAsia="pl-PL"/>
        </w:rPr>
        <w:t>o się</w:t>
      </w:r>
      <w:r w:rsidR="00074AE0">
        <w:rPr>
          <w:rFonts w:ascii="Times New Roman" w:eastAsia="Times New Roman" w:hAnsi="Times New Roman" w:cs="Times New Roman"/>
          <w:sz w:val="24"/>
          <w:szCs w:val="24"/>
          <w:lang w:eastAsia="pl-PL"/>
        </w:rPr>
        <w:t xml:space="preserve"> z -2</w:t>
      </w:r>
      <w:r w:rsidR="000E1607">
        <w:rPr>
          <w:rFonts w:ascii="Times New Roman" w:eastAsia="Times New Roman" w:hAnsi="Times New Roman" w:cs="Times New Roman"/>
          <w:sz w:val="24"/>
          <w:szCs w:val="24"/>
          <w:lang w:eastAsia="pl-PL"/>
        </w:rPr>
        <w:t xml:space="preserve"> </w:t>
      </w:r>
      <w:r w:rsidR="00074AE0">
        <w:rPr>
          <w:rFonts w:ascii="Times New Roman" w:eastAsia="Times New Roman" w:hAnsi="Times New Roman" w:cs="Times New Roman"/>
          <w:sz w:val="24"/>
          <w:szCs w:val="24"/>
          <w:lang w:eastAsia="pl-PL"/>
        </w:rPr>
        <w:t>708 osób w 2010</w:t>
      </w:r>
      <w:r w:rsidR="004A42B6">
        <w:rPr>
          <w:rFonts w:ascii="Times New Roman" w:eastAsia="Times New Roman" w:hAnsi="Times New Roman" w:cs="Times New Roman"/>
          <w:sz w:val="24"/>
          <w:szCs w:val="24"/>
          <w:lang w:eastAsia="pl-PL"/>
        </w:rPr>
        <w:t xml:space="preserve"> </w:t>
      </w:r>
      <w:r w:rsidR="0071148D">
        <w:rPr>
          <w:rFonts w:ascii="Times New Roman" w:eastAsia="Times New Roman" w:hAnsi="Times New Roman" w:cs="Times New Roman"/>
          <w:sz w:val="24"/>
          <w:szCs w:val="24"/>
          <w:lang w:eastAsia="pl-PL"/>
        </w:rPr>
        <w:t>r. do -1</w:t>
      </w:r>
      <w:r w:rsidR="000E1607">
        <w:rPr>
          <w:rFonts w:ascii="Times New Roman" w:eastAsia="Times New Roman" w:hAnsi="Times New Roman" w:cs="Times New Roman"/>
          <w:sz w:val="24"/>
          <w:szCs w:val="24"/>
          <w:lang w:eastAsia="pl-PL"/>
        </w:rPr>
        <w:t xml:space="preserve"> </w:t>
      </w:r>
      <w:r w:rsidR="0071148D">
        <w:rPr>
          <w:rFonts w:ascii="Times New Roman" w:eastAsia="Times New Roman" w:hAnsi="Times New Roman" w:cs="Times New Roman"/>
          <w:sz w:val="24"/>
          <w:szCs w:val="24"/>
          <w:lang w:eastAsia="pl-PL"/>
        </w:rPr>
        <w:t xml:space="preserve">237 </w:t>
      </w:r>
      <w:r w:rsidR="001B1C3C">
        <w:rPr>
          <w:rFonts w:ascii="Times New Roman" w:eastAsia="Times New Roman" w:hAnsi="Times New Roman" w:cs="Times New Roman"/>
          <w:sz w:val="24"/>
          <w:szCs w:val="24"/>
          <w:lang w:eastAsia="pl-PL"/>
        </w:rPr>
        <w:br/>
      </w:r>
      <w:r w:rsidR="0071148D">
        <w:rPr>
          <w:rFonts w:ascii="Times New Roman" w:eastAsia="Times New Roman" w:hAnsi="Times New Roman" w:cs="Times New Roman"/>
          <w:sz w:val="24"/>
          <w:szCs w:val="24"/>
          <w:lang w:eastAsia="pl-PL"/>
        </w:rPr>
        <w:t>w 2015</w:t>
      </w:r>
      <w:r w:rsidR="004A42B6">
        <w:rPr>
          <w:rFonts w:ascii="Times New Roman" w:eastAsia="Times New Roman" w:hAnsi="Times New Roman" w:cs="Times New Roman"/>
          <w:sz w:val="24"/>
          <w:szCs w:val="24"/>
          <w:lang w:eastAsia="pl-PL"/>
        </w:rPr>
        <w:t xml:space="preserve"> </w:t>
      </w:r>
      <w:r w:rsidR="0071148D">
        <w:rPr>
          <w:rFonts w:ascii="Times New Roman" w:eastAsia="Times New Roman" w:hAnsi="Times New Roman" w:cs="Times New Roman"/>
          <w:sz w:val="24"/>
          <w:szCs w:val="24"/>
          <w:lang w:eastAsia="pl-PL"/>
        </w:rPr>
        <w:t>r.</w:t>
      </w:r>
      <w:r w:rsidR="009C0649">
        <w:rPr>
          <w:rFonts w:ascii="Times New Roman" w:eastAsia="Times New Roman" w:hAnsi="Times New Roman" w:cs="Times New Roman"/>
          <w:sz w:val="24"/>
          <w:szCs w:val="24"/>
          <w:lang w:eastAsia="pl-PL"/>
        </w:rPr>
        <w:t>,</w:t>
      </w:r>
      <w:r w:rsidR="0071148D">
        <w:rPr>
          <w:rFonts w:ascii="Times New Roman" w:eastAsia="Times New Roman" w:hAnsi="Times New Roman" w:cs="Times New Roman"/>
          <w:sz w:val="24"/>
          <w:szCs w:val="24"/>
          <w:lang w:eastAsia="pl-PL"/>
        </w:rPr>
        <w:t xml:space="preserve"> podczas gdy na wsi </w:t>
      </w:r>
      <w:r>
        <w:rPr>
          <w:rFonts w:ascii="Times New Roman" w:eastAsia="Times New Roman" w:hAnsi="Times New Roman" w:cs="Times New Roman"/>
          <w:sz w:val="24"/>
          <w:szCs w:val="24"/>
          <w:lang w:eastAsia="pl-PL"/>
        </w:rPr>
        <w:t xml:space="preserve">wartość bezwzględna ujemnego salda </w:t>
      </w:r>
      <w:r w:rsidR="0071148D">
        <w:rPr>
          <w:rFonts w:ascii="Times New Roman" w:eastAsia="Times New Roman" w:hAnsi="Times New Roman" w:cs="Times New Roman"/>
          <w:sz w:val="24"/>
          <w:szCs w:val="24"/>
          <w:lang w:eastAsia="pl-PL"/>
        </w:rPr>
        <w:t>wzrosł</w:t>
      </w:r>
      <w:r>
        <w:rPr>
          <w:rFonts w:ascii="Times New Roman" w:eastAsia="Times New Roman" w:hAnsi="Times New Roman" w:cs="Times New Roman"/>
          <w:sz w:val="24"/>
          <w:szCs w:val="24"/>
          <w:lang w:eastAsia="pl-PL"/>
        </w:rPr>
        <w:t>a</w:t>
      </w:r>
      <w:r w:rsidR="00074AE0">
        <w:rPr>
          <w:rFonts w:ascii="Times New Roman" w:eastAsia="Times New Roman" w:hAnsi="Times New Roman" w:cs="Times New Roman"/>
          <w:sz w:val="24"/>
          <w:szCs w:val="24"/>
          <w:lang w:eastAsia="pl-PL"/>
        </w:rPr>
        <w:t xml:space="preserve"> </w:t>
      </w:r>
      <w:r w:rsidR="008E7E68">
        <w:rPr>
          <w:rFonts w:ascii="Times New Roman" w:eastAsia="Times New Roman" w:hAnsi="Times New Roman" w:cs="Times New Roman"/>
          <w:sz w:val="24"/>
          <w:szCs w:val="24"/>
          <w:lang w:eastAsia="pl-PL"/>
        </w:rPr>
        <w:t>ponad 100</w:t>
      </w:r>
      <w:r w:rsidR="00FF7E1F">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krotnie, tj.</w:t>
      </w:r>
      <w:r w:rsidR="00074AE0">
        <w:rPr>
          <w:rFonts w:ascii="Times New Roman" w:eastAsia="Times New Roman" w:hAnsi="Times New Roman" w:cs="Times New Roman"/>
          <w:sz w:val="24"/>
          <w:szCs w:val="24"/>
          <w:lang w:eastAsia="pl-PL"/>
        </w:rPr>
        <w:t xml:space="preserve"> </w:t>
      </w:r>
      <w:r w:rsidR="0071148D">
        <w:rPr>
          <w:rFonts w:ascii="Times New Roman" w:eastAsia="Times New Roman" w:hAnsi="Times New Roman" w:cs="Times New Roman"/>
          <w:sz w:val="24"/>
          <w:szCs w:val="24"/>
          <w:lang w:eastAsia="pl-PL"/>
        </w:rPr>
        <w:t>z -13 osób do -1</w:t>
      </w:r>
      <w:r w:rsidR="000E1607">
        <w:rPr>
          <w:rFonts w:ascii="Times New Roman" w:eastAsia="Times New Roman" w:hAnsi="Times New Roman" w:cs="Times New Roman"/>
          <w:sz w:val="24"/>
          <w:szCs w:val="24"/>
          <w:lang w:eastAsia="pl-PL"/>
        </w:rPr>
        <w:t xml:space="preserve"> </w:t>
      </w:r>
      <w:r w:rsidR="0071148D">
        <w:rPr>
          <w:rFonts w:ascii="Times New Roman" w:eastAsia="Times New Roman" w:hAnsi="Times New Roman" w:cs="Times New Roman"/>
          <w:sz w:val="24"/>
          <w:szCs w:val="24"/>
          <w:lang w:eastAsia="pl-PL"/>
        </w:rPr>
        <w:t xml:space="preserve">372. </w:t>
      </w:r>
      <w:r>
        <w:rPr>
          <w:rFonts w:ascii="Times New Roman" w:eastAsia="Times New Roman" w:hAnsi="Times New Roman" w:cs="Times New Roman"/>
          <w:sz w:val="24"/>
          <w:szCs w:val="24"/>
          <w:lang w:eastAsia="pl-PL"/>
        </w:rPr>
        <w:t>W</w:t>
      </w:r>
      <w:r w:rsidR="00EB4843">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2015 r. p</w:t>
      </w:r>
      <w:r w:rsidR="00074AE0">
        <w:rPr>
          <w:rFonts w:ascii="Times New Roman" w:eastAsia="Times New Roman" w:hAnsi="Times New Roman" w:cs="Times New Roman"/>
          <w:sz w:val="24"/>
          <w:szCs w:val="24"/>
          <w:lang w:eastAsia="pl-PL"/>
        </w:rPr>
        <w:t>o raz pierwszy ujemne saldo m</w:t>
      </w:r>
      <w:r w:rsidR="004A42B6">
        <w:rPr>
          <w:rFonts w:ascii="Times New Roman" w:eastAsia="Times New Roman" w:hAnsi="Times New Roman" w:cs="Times New Roman"/>
          <w:sz w:val="24"/>
          <w:szCs w:val="24"/>
          <w:lang w:eastAsia="pl-PL"/>
        </w:rPr>
        <w:t>igracji w</w:t>
      </w:r>
      <w:r w:rsidR="00FF7E1F">
        <w:rPr>
          <w:rFonts w:ascii="Times New Roman" w:eastAsia="Times New Roman" w:hAnsi="Times New Roman" w:cs="Times New Roman"/>
          <w:sz w:val="24"/>
          <w:szCs w:val="24"/>
          <w:lang w:eastAsia="pl-PL"/>
        </w:rPr>
        <w:t> </w:t>
      </w:r>
      <w:r w:rsidR="004A42B6">
        <w:rPr>
          <w:rFonts w:ascii="Times New Roman" w:eastAsia="Times New Roman" w:hAnsi="Times New Roman" w:cs="Times New Roman"/>
          <w:sz w:val="24"/>
          <w:szCs w:val="24"/>
          <w:lang w:eastAsia="pl-PL"/>
        </w:rPr>
        <w:t>mieście było niższe w </w:t>
      </w:r>
      <w:r w:rsidR="00074AE0">
        <w:rPr>
          <w:rFonts w:ascii="Times New Roman" w:eastAsia="Times New Roman" w:hAnsi="Times New Roman" w:cs="Times New Roman"/>
          <w:sz w:val="24"/>
          <w:szCs w:val="24"/>
          <w:lang w:eastAsia="pl-PL"/>
        </w:rPr>
        <w:t xml:space="preserve">miastach niż na wsi. </w:t>
      </w:r>
    </w:p>
    <w:p w:rsidR="00747772" w:rsidRDefault="00AF2524" w:rsidP="009D2840">
      <w:pPr>
        <w:tabs>
          <w:tab w:val="left" w:pos="3261"/>
        </w:tabs>
        <w:spacing w:after="0" w:line="360" w:lineRule="auto"/>
        <w:ind w:firstLine="709"/>
        <w:jc w:val="both"/>
        <w:rPr>
          <w:rFonts w:ascii="Times New Roman" w:eastAsia="Times New Roman" w:hAnsi="Times New Roman" w:cs="Times New Roman"/>
          <w:sz w:val="24"/>
          <w:szCs w:val="24"/>
          <w:lang w:eastAsia="pl-PL"/>
        </w:rPr>
      </w:pPr>
      <w:r w:rsidRPr="00EA4378">
        <w:rPr>
          <w:rFonts w:ascii="Times New Roman" w:eastAsia="Times New Roman" w:hAnsi="Times New Roman" w:cs="Times New Roman"/>
          <w:sz w:val="24"/>
          <w:szCs w:val="24"/>
          <w:lang w:eastAsia="pl-PL"/>
        </w:rPr>
        <w:t>W</w:t>
      </w:r>
      <w:r w:rsidR="00D01FBB" w:rsidRPr="00EA4378">
        <w:rPr>
          <w:rFonts w:ascii="Times New Roman" w:eastAsia="Times New Roman" w:hAnsi="Times New Roman" w:cs="Times New Roman"/>
          <w:sz w:val="24"/>
          <w:szCs w:val="24"/>
          <w:lang w:eastAsia="pl-PL"/>
        </w:rPr>
        <w:t xml:space="preserve"> 2015 r., w </w:t>
      </w:r>
      <w:r w:rsidRPr="00EA4378">
        <w:rPr>
          <w:rFonts w:ascii="Times New Roman" w:eastAsia="Times New Roman" w:hAnsi="Times New Roman" w:cs="Times New Roman"/>
          <w:sz w:val="24"/>
          <w:szCs w:val="24"/>
          <w:lang w:eastAsia="pl-PL"/>
        </w:rPr>
        <w:t>strukturze przemieszczeń</w:t>
      </w:r>
      <w:r w:rsidR="00BF308E" w:rsidRPr="00EA4378">
        <w:rPr>
          <w:rFonts w:ascii="Times New Roman" w:eastAsia="Times New Roman" w:hAnsi="Times New Roman" w:cs="Times New Roman"/>
          <w:sz w:val="24"/>
          <w:szCs w:val="24"/>
          <w:lang w:eastAsia="pl-PL"/>
        </w:rPr>
        <w:t xml:space="preserve"> </w:t>
      </w:r>
      <w:r w:rsidR="001A05C7" w:rsidRPr="00EA4378">
        <w:rPr>
          <w:rFonts w:ascii="Times New Roman" w:eastAsia="Times New Roman" w:hAnsi="Times New Roman" w:cs="Times New Roman"/>
          <w:sz w:val="24"/>
          <w:szCs w:val="24"/>
          <w:lang w:eastAsia="pl-PL"/>
        </w:rPr>
        <w:t>między terenami miejskimi i wiejskimi</w:t>
      </w:r>
      <w:r w:rsidR="00BF308E" w:rsidRPr="00EA4378">
        <w:rPr>
          <w:rFonts w:ascii="Times New Roman" w:eastAsia="Times New Roman" w:hAnsi="Times New Roman" w:cs="Times New Roman"/>
          <w:sz w:val="24"/>
          <w:szCs w:val="24"/>
          <w:lang w:eastAsia="pl-PL"/>
        </w:rPr>
        <w:t>,  dominował</w:t>
      </w:r>
      <w:r w:rsidR="001A05C7" w:rsidRPr="00EA4378">
        <w:rPr>
          <w:rFonts w:ascii="Times New Roman" w:eastAsia="Times New Roman" w:hAnsi="Times New Roman" w:cs="Times New Roman"/>
          <w:sz w:val="24"/>
          <w:szCs w:val="24"/>
          <w:lang w:eastAsia="pl-PL"/>
        </w:rPr>
        <w:t xml:space="preserve"> kierunek ze wsi do miast.</w:t>
      </w:r>
      <w:r w:rsidR="00064939" w:rsidRPr="00EA4378">
        <w:rPr>
          <w:rFonts w:ascii="Times New Roman" w:eastAsia="Times New Roman" w:hAnsi="Times New Roman" w:cs="Times New Roman"/>
          <w:sz w:val="24"/>
          <w:szCs w:val="24"/>
          <w:lang w:eastAsia="pl-PL"/>
        </w:rPr>
        <w:t xml:space="preserve"> </w:t>
      </w:r>
      <w:r w:rsidR="001A05C7" w:rsidRPr="00EA4378">
        <w:rPr>
          <w:rFonts w:ascii="Times New Roman" w:eastAsia="Times New Roman" w:hAnsi="Times New Roman" w:cs="Times New Roman"/>
          <w:sz w:val="24"/>
          <w:szCs w:val="24"/>
          <w:lang w:eastAsia="pl-PL"/>
        </w:rPr>
        <w:t>M</w:t>
      </w:r>
      <w:r w:rsidR="00064939" w:rsidRPr="00EA4378">
        <w:rPr>
          <w:rFonts w:ascii="Times New Roman" w:eastAsia="Times New Roman" w:hAnsi="Times New Roman" w:cs="Times New Roman"/>
          <w:sz w:val="24"/>
          <w:szCs w:val="24"/>
          <w:lang w:eastAsia="pl-PL"/>
        </w:rPr>
        <w:t>igracje z</w:t>
      </w:r>
      <w:r w:rsidR="00BF308E" w:rsidRPr="00EA4378">
        <w:rPr>
          <w:rFonts w:ascii="Times New Roman" w:eastAsia="Times New Roman" w:hAnsi="Times New Roman" w:cs="Times New Roman"/>
          <w:sz w:val="24"/>
          <w:szCs w:val="24"/>
          <w:lang w:eastAsia="pl-PL"/>
        </w:rPr>
        <w:t xml:space="preserve"> terenów wiejskich</w:t>
      </w:r>
      <w:r w:rsidR="00064939" w:rsidRPr="00EA4378">
        <w:rPr>
          <w:rFonts w:ascii="Times New Roman" w:eastAsia="Times New Roman" w:hAnsi="Times New Roman" w:cs="Times New Roman"/>
          <w:sz w:val="24"/>
          <w:szCs w:val="24"/>
          <w:lang w:eastAsia="pl-PL"/>
        </w:rPr>
        <w:t xml:space="preserve"> </w:t>
      </w:r>
      <w:r w:rsidR="001A05C7" w:rsidRPr="00EA4378">
        <w:rPr>
          <w:rFonts w:ascii="Times New Roman" w:eastAsia="Times New Roman" w:hAnsi="Times New Roman" w:cs="Times New Roman"/>
          <w:sz w:val="24"/>
          <w:szCs w:val="24"/>
          <w:lang w:eastAsia="pl-PL"/>
        </w:rPr>
        <w:t xml:space="preserve">(zarówno </w:t>
      </w:r>
      <w:r w:rsidR="001B1C3C" w:rsidRPr="00EA4378">
        <w:rPr>
          <w:rFonts w:ascii="Times New Roman" w:eastAsia="Times New Roman" w:hAnsi="Times New Roman" w:cs="Times New Roman"/>
          <w:sz w:val="24"/>
          <w:szCs w:val="24"/>
          <w:lang w:eastAsia="pl-PL"/>
        </w:rPr>
        <w:t xml:space="preserve">z </w:t>
      </w:r>
      <w:r w:rsidR="001A05C7" w:rsidRPr="00EA4378">
        <w:rPr>
          <w:rFonts w:ascii="Times New Roman" w:eastAsia="Times New Roman" w:hAnsi="Times New Roman" w:cs="Times New Roman"/>
          <w:sz w:val="24"/>
          <w:szCs w:val="24"/>
          <w:lang w:eastAsia="pl-PL"/>
        </w:rPr>
        <w:t>województwa</w:t>
      </w:r>
      <w:r w:rsidR="000E1607">
        <w:rPr>
          <w:rFonts w:ascii="Times New Roman" w:eastAsia="Times New Roman" w:hAnsi="Times New Roman" w:cs="Times New Roman"/>
          <w:sz w:val="24"/>
          <w:szCs w:val="24"/>
          <w:lang w:eastAsia="pl-PL"/>
        </w:rPr>
        <w:t>,</w:t>
      </w:r>
      <w:r w:rsidR="001A05C7" w:rsidRPr="00EA4378">
        <w:rPr>
          <w:rFonts w:ascii="Times New Roman" w:eastAsia="Times New Roman" w:hAnsi="Times New Roman" w:cs="Times New Roman"/>
          <w:sz w:val="24"/>
          <w:szCs w:val="24"/>
          <w:lang w:eastAsia="pl-PL"/>
        </w:rPr>
        <w:t xml:space="preserve"> jak i z innych regionów) </w:t>
      </w:r>
      <w:r w:rsidR="00064939" w:rsidRPr="00EA4378">
        <w:rPr>
          <w:rFonts w:ascii="Times New Roman" w:eastAsia="Times New Roman" w:hAnsi="Times New Roman" w:cs="Times New Roman"/>
          <w:sz w:val="24"/>
          <w:szCs w:val="24"/>
          <w:lang w:eastAsia="pl-PL"/>
        </w:rPr>
        <w:t xml:space="preserve">do miast </w:t>
      </w:r>
      <w:r w:rsidR="001A05C7" w:rsidRPr="00EA4378">
        <w:rPr>
          <w:rFonts w:ascii="Times New Roman" w:eastAsia="Times New Roman" w:hAnsi="Times New Roman" w:cs="Times New Roman"/>
          <w:sz w:val="24"/>
          <w:szCs w:val="24"/>
          <w:lang w:eastAsia="pl-PL"/>
        </w:rPr>
        <w:t>woj</w:t>
      </w:r>
      <w:r w:rsidR="000E1607">
        <w:rPr>
          <w:rFonts w:ascii="Times New Roman" w:eastAsia="Times New Roman" w:hAnsi="Times New Roman" w:cs="Times New Roman"/>
          <w:sz w:val="24"/>
          <w:szCs w:val="24"/>
          <w:lang w:eastAsia="pl-PL"/>
        </w:rPr>
        <w:t>ewództwa</w:t>
      </w:r>
      <w:r w:rsidR="001A05C7" w:rsidRPr="00EA4378">
        <w:rPr>
          <w:rFonts w:ascii="Times New Roman" w:eastAsia="Times New Roman" w:hAnsi="Times New Roman" w:cs="Times New Roman"/>
          <w:sz w:val="24"/>
          <w:szCs w:val="24"/>
          <w:lang w:eastAsia="pl-PL"/>
        </w:rPr>
        <w:t xml:space="preserve"> warmińsko-mazurskiego </w:t>
      </w:r>
      <w:r w:rsidR="001B0170" w:rsidRPr="00EA4378">
        <w:rPr>
          <w:rFonts w:ascii="Times New Roman" w:eastAsia="Times New Roman" w:hAnsi="Times New Roman" w:cs="Times New Roman"/>
          <w:sz w:val="24"/>
          <w:szCs w:val="24"/>
          <w:lang w:eastAsia="pl-PL"/>
        </w:rPr>
        <w:t>stanowi</w:t>
      </w:r>
      <w:r w:rsidR="001A05C7" w:rsidRPr="00EA4378">
        <w:rPr>
          <w:rFonts w:ascii="Times New Roman" w:eastAsia="Times New Roman" w:hAnsi="Times New Roman" w:cs="Times New Roman"/>
          <w:sz w:val="24"/>
          <w:szCs w:val="24"/>
          <w:lang w:eastAsia="pl-PL"/>
        </w:rPr>
        <w:t>ły</w:t>
      </w:r>
      <w:r w:rsidR="00064939" w:rsidRPr="00EA4378">
        <w:rPr>
          <w:rFonts w:ascii="Times New Roman" w:eastAsia="Times New Roman" w:hAnsi="Times New Roman" w:cs="Times New Roman"/>
          <w:sz w:val="24"/>
          <w:szCs w:val="24"/>
          <w:lang w:eastAsia="pl-PL"/>
        </w:rPr>
        <w:t xml:space="preserve"> </w:t>
      </w:r>
      <w:r w:rsidR="001A05C7" w:rsidRPr="00EA4378">
        <w:rPr>
          <w:rFonts w:ascii="Times New Roman" w:eastAsia="Times New Roman" w:hAnsi="Times New Roman" w:cs="Times New Roman"/>
          <w:sz w:val="24"/>
          <w:szCs w:val="24"/>
          <w:lang w:eastAsia="pl-PL"/>
        </w:rPr>
        <w:t xml:space="preserve">prawie </w:t>
      </w:r>
      <w:r w:rsidR="00F605E4" w:rsidRPr="00EA4378">
        <w:rPr>
          <w:rFonts w:ascii="Times New Roman" w:eastAsia="Times New Roman" w:hAnsi="Times New Roman" w:cs="Times New Roman"/>
          <w:sz w:val="24"/>
          <w:szCs w:val="24"/>
          <w:lang w:eastAsia="pl-PL"/>
        </w:rPr>
        <w:t>3</w:t>
      </w:r>
      <w:r w:rsidR="001A05C7" w:rsidRPr="00EA4378">
        <w:rPr>
          <w:rFonts w:ascii="Times New Roman" w:eastAsia="Times New Roman" w:hAnsi="Times New Roman" w:cs="Times New Roman"/>
          <w:sz w:val="24"/>
          <w:szCs w:val="24"/>
          <w:lang w:eastAsia="pl-PL"/>
        </w:rPr>
        <w:t>4</w:t>
      </w:r>
      <w:r w:rsidRPr="00EA4378">
        <w:rPr>
          <w:rFonts w:ascii="Times New Roman" w:eastAsia="Times New Roman" w:hAnsi="Times New Roman" w:cs="Times New Roman"/>
          <w:sz w:val="24"/>
          <w:szCs w:val="24"/>
          <w:lang w:eastAsia="pl-PL"/>
        </w:rPr>
        <w:t>% napływu</w:t>
      </w:r>
      <w:r w:rsidR="001A05C7" w:rsidRPr="00EA4378">
        <w:rPr>
          <w:rFonts w:ascii="Times New Roman" w:eastAsia="Times New Roman" w:hAnsi="Times New Roman" w:cs="Times New Roman"/>
          <w:sz w:val="24"/>
          <w:szCs w:val="24"/>
          <w:lang w:eastAsia="pl-PL"/>
        </w:rPr>
        <w:t>;</w:t>
      </w:r>
      <w:r w:rsidR="00064939" w:rsidRPr="00EA4378">
        <w:rPr>
          <w:rFonts w:ascii="Times New Roman" w:eastAsia="Times New Roman" w:hAnsi="Times New Roman" w:cs="Times New Roman"/>
          <w:sz w:val="24"/>
          <w:szCs w:val="24"/>
          <w:lang w:eastAsia="pl-PL"/>
        </w:rPr>
        <w:t xml:space="preserve"> </w:t>
      </w:r>
      <w:r w:rsidR="00D01FBB" w:rsidRPr="00EA4378">
        <w:rPr>
          <w:rFonts w:ascii="Times New Roman" w:eastAsia="Times New Roman" w:hAnsi="Times New Roman" w:cs="Times New Roman"/>
          <w:sz w:val="24"/>
          <w:szCs w:val="24"/>
          <w:lang w:eastAsia="pl-PL"/>
        </w:rPr>
        <w:t xml:space="preserve">w </w:t>
      </w:r>
      <w:r w:rsidR="00064939" w:rsidRPr="00EA4378">
        <w:rPr>
          <w:rFonts w:ascii="Times New Roman" w:eastAsia="Times New Roman" w:hAnsi="Times New Roman" w:cs="Times New Roman"/>
          <w:sz w:val="24"/>
          <w:szCs w:val="24"/>
          <w:lang w:eastAsia="pl-PL"/>
        </w:rPr>
        <w:t>odpływ</w:t>
      </w:r>
      <w:r w:rsidR="00D01FBB" w:rsidRPr="00EA4378">
        <w:rPr>
          <w:rFonts w:ascii="Times New Roman" w:eastAsia="Times New Roman" w:hAnsi="Times New Roman" w:cs="Times New Roman"/>
          <w:sz w:val="24"/>
          <w:szCs w:val="24"/>
          <w:lang w:eastAsia="pl-PL"/>
        </w:rPr>
        <w:t>ie</w:t>
      </w:r>
      <w:r w:rsidR="00064939" w:rsidRPr="00EA4378">
        <w:rPr>
          <w:rFonts w:ascii="Times New Roman" w:eastAsia="Times New Roman" w:hAnsi="Times New Roman" w:cs="Times New Roman"/>
          <w:sz w:val="24"/>
          <w:szCs w:val="24"/>
          <w:lang w:eastAsia="pl-PL"/>
        </w:rPr>
        <w:t xml:space="preserve"> </w:t>
      </w:r>
      <w:r w:rsidR="00D01FBB" w:rsidRPr="00EA4378">
        <w:rPr>
          <w:rFonts w:ascii="Times New Roman" w:eastAsia="Times New Roman" w:hAnsi="Times New Roman" w:cs="Times New Roman"/>
          <w:sz w:val="24"/>
          <w:szCs w:val="24"/>
          <w:lang w:eastAsia="pl-PL"/>
        </w:rPr>
        <w:t xml:space="preserve">kierunek ten </w:t>
      </w:r>
      <w:r w:rsidR="004154E6" w:rsidRPr="00EA4378">
        <w:rPr>
          <w:rFonts w:ascii="Times New Roman" w:eastAsia="Times New Roman" w:hAnsi="Times New Roman" w:cs="Times New Roman"/>
          <w:sz w:val="24"/>
          <w:szCs w:val="24"/>
          <w:lang w:eastAsia="pl-PL"/>
        </w:rPr>
        <w:t>stanowił</w:t>
      </w:r>
      <w:r w:rsidR="00064939" w:rsidRPr="00EA4378">
        <w:rPr>
          <w:rFonts w:ascii="Times New Roman" w:eastAsia="Times New Roman" w:hAnsi="Times New Roman" w:cs="Times New Roman"/>
          <w:sz w:val="24"/>
          <w:szCs w:val="24"/>
          <w:lang w:eastAsia="pl-PL"/>
        </w:rPr>
        <w:t xml:space="preserve"> </w:t>
      </w:r>
      <w:r w:rsidR="00B9039D" w:rsidRPr="00EA4378">
        <w:rPr>
          <w:rFonts w:ascii="Times New Roman" w:eastAsia="Times New Roman" w:hAnsi="Times New Roman" w:cs="Times New Roman"/>
          <w:sz w:val="24"/>
          <w:szCs w:val="24"/>
          <w:lang w:eastAsia="pl-PL"/>
        </w:rPr>
        <w:t>26%</w:t>
      </w:r>
      <w:r w:rsidR="001A05C7" w:rsidRPr="00EA4378">
        <w:rPr>
          <w:rFonts w:ascii="Times New Roman" w:eastAsia="Times New Roman" w:hAnsi="Times New Roman" w:cs="Times New Roman"/>
          <w:sz w:val="24"/>
          <w:szCs w:val="24"/>
          <w:lang w:eastAsia="pl-PL"/>
        </w:rPr>
        <w:t xml:space="preserve"> (</w:t>
      </w:r>
      <w:r w:rsidR="000E1607">
        <w:rPr>
          <w:rFonts w:ascii="Times New Roman" w:eastAsia="Times New Roman" w:hAnsi="Times New Roman" w:cs="Times New Roman"/>
          <w:sz w:val="24"/>
          <w:szCs w:val="24"/>
          <w:lang w:eastAsia="pl-PL"/>
        </w:rPr>
        <w:t xml:space="preserve">wyk. </w:t>
      </w:r>
      <w:r w:rsidR="001A05C7" w:rsidRPr="00EA4378">
        <w:rPr>
          <w:rFonts w:ascii="Times New Roman" w:eastAsia="Times New Roman" w:hAnsi="Times New Roman" w:cs="Times New Roman"/>
          <w:sz w:val="24"/>
          <w:szCs w:val="24"/>
          <w:lang w:eastAsia="pl-PL"/>
        </w:rPr>
        <w:t>2</w:t>
      </w:r>
      <w:r w:rsidR="000E1607">
        <w:rPr>
          <w:rFonts w:ascii="Times New Roman" w:eastAsia="Times New Roman" w:hAnsi="Times New Roman" w:cs="Times New Roman"/>
          <w:sz w:val="24"/>
          <w:szCs w:val="24"/>
          <w:lang w:eastAsia="pl-PL"/>
        </w:rPr>
        <w:t>.</w:t>
      </w:r>
      <w:r w:rsidR="001A05C7" w:rsidRPr="00EA4378">
        <w:rPr>
          <w:rFonts w:ascii="Times New Roman" w:eastAsia="Times New Roman" w:hAnsi="Times New Roman" w:cs="Times New Roman"/>
          <w:sz w:val="24"/>
          <w:szCs w:val="24"/>
          <w:lang w:eastAsia="pl-PL"/>
        </w:rPr>
        <w:t>)</w:t>
      </w:r>
      <w:r w:rsidR="00B9039D" w:rsidRPr="00EA4378">
        <w:rPr>
          <w:rFonts w:ascii="Times New Roman" w:eastAsia="Times New Roman" w:hAnsi="Times New Roman" w:cs="Times New Roman"/>
          <w:sz w:val="24"/>
          <w:szCs w:val="24"/>
          <w:lang w:eastAsia="pl-PL"/>
        </w:rPr>
        <w:t xml:space="preserve">. </w:t>
      </w:r>
      <w:r w:rsidR="004154E6" w:rsidRPr="00EA4378">
        <w:rPr>
          <w:rFonts w:ascii="Times New Roman" w:eastAsia="Times New Roman" w:hAnsi="Times New Roman" w:cs="Times New Roman"/>
          <w:sz w:val="24"/>
          <w:szCs w:val="24"/>
          <w:lang w:eastAsia="pl-PL"/>
        </w:rPr>
        <w:t>W </w:t>
      </w:r>
      <w:r w:rsidR="001B0170" w:rsidRPr="00EA4378">
        <w:rPr>
          <w:rFonts w:ascii="Times New Roman" w:eastAsia="Times New Roman" w:hAnsi="Times New Roman" w:cs="Times New Roman"/>
          <w:sz w:val="24"/>
          <w:szCs w:val="24"/>
          <w:lang w:eastAsia="pl-PL"/>
        </w:rPr>
        <w:t>okresie 2010</w:t>
      </w:r>
      <w:r w:rsidR="000E1607">
        <w:rPr>
          <w:rFonts w:ascii="Times New Roman" w:eastAsia="Times New Roman" w:hAnsi="Times New Roman" w:cs="Times New Roman"/>
          <w:sz w:val="24"/>
          <w:szCs w:val="24"/>
          <w:lang w:eastAsia="pl-PL"/>
        </w:rPr>
        <w:t>–</w:t>
      </w:r>
      <w:r w:rsidR="001B0170" w:rsidRPr="00EA4378">
        <w:rPr>
          <w:rFonts w:ascii="Times New Roman" w:eastAsia="Times New Roman" w:hAnsi="Times New Roman" w:cs="Times New Roman"/>
          <w:sz w:val="24"/>
          <w:szCs w:val="24"/>
          <w:lang w:eastAsia="pl-PL"/>
        </w:rPr>
        <w:t xml:space="preserve">2015 udział tego typu migracji zwiększył się o </w:t>
      </w:r>
      <w:r w:rsidR="001B1C3C" w:rsidRPr="00EA4378">
        <w:rPr>
          <w:rFonts w:ascii="Times New Roman" w:eastAsia="Times New Roman" w:hAnsi="Times New Roman" w:cs="Times New Roman"/>
          <w:sz w:val="24"/>
          <w:szCs w:val="24"/>
          <w:lang w:eastAsia="pl-PL"/>
        </w:rPr>
        <w:t xml:space="preserve">prawie </w:t>
      </w:r>
      <w:r w:rsidR="001B0170" w:rsidRPr="00EA4378">
        <w:rPr>
          <w:rFonts w:ascii="Times New Roman" w:eastAsia="Times New Roman" w:hAnsi="Times New Roman" w:cs="Times New Roman"/>
          <w:sz w:val="24"/>
          <w:szCs w:val="24"/>
          <w:lang w:eastAsia="pl-PL"/>
        </w:rPr>
        <w:t>6 pkt</w:t>
      </w:r>
      <w:r w:rsidR="000E1607">
        <w:rPr>
          <w:rFonts w:ascii="Times New Roman" w:eastAsia="Times New Roman" w:hAnsi="Times New Roman" w:cs="Times New Roman"/>
          <w:sz w:val="24"/>
          <w:szCs w:val="24"/>
          <w:lang w:eastAsia="pl-PL"/>
        </w:rPr>
        <w:t>.</w:t>
      </w:r>
      <w:r w:rsidR="001B0170" w:rsidRPr="00EA4378">
        <w:rPr>
          <w:rFonts w:ascii="Times New Roman" w:eastAsia="Times New Roman" w:hAnsi="Times New Roman" w:cs="Times New Roman"/>
          <w:sz w:val="24"/>
          <w:szCs w:val="24"/>
          <w:lang w:eastAsia="pl-PL"/>
        </w:rPr>
        <w:t xml:space="preserve"> proc </w:t>
      </w:r>
      <w:r w:rsidR="00B9039D" w:rsidRPr="00EA4378">
        <w:rPr>
          <w:rFonts w:ascii="Times New Roman" w:eastAsia="Times New Roman" w:hAnsi="Times New Roman" w:cs="Times New Roman"/>
          <w:sz w:val="24"/>
          <w:szCs w:val="24"/>
          <w:lang w:eastAsia="pl-PL"/>
        </w:rPr>
        <w:t>w przypadku napływu</w:t>
      </w:r>
      <w:r w:rsidR="001B0170" w:rsidRPr="00EA4378">
        <w:rPr>
          <w:rFonts w:ascii="Times New Roman" w:eastAsia="Times New Roman" w:hAnsi="Times New Roman" w:cs="Times New Roman"/>
          <w:sz w:val="24"/>
          <w:szCs w:val="24"/>
          <w:lang w:eastAsia="pl-PL"/>
        </w:rPr>
        <w:t>,</w:t>
      </w:r>
      <w:r w:rsidR="00B9039D" w:rsidRPr="00EA4378">
        <w:rPr>
          <w:rFonts w:ascii="Times New Roman" w:eastAsia="Times New Roman" w:hAnsi="Times New Roman" w:cs="Times New Roman"/>
          <w:sz w:val="24"/>
          <w:szCs w:val="24"/>
          <w:lang w:eastAsia="pl-PL"/>
        </w:rPr>
        <w:t xml:space="preserve"> </w:t>
      </w:r>
      <w:r w:rsidR="001B0170" w:rsidRPr="00EA4378">
        <w:rPr>
          <w:rFonts w:ascii="Times New Roman" w:eastAsia="Times New Roman" w:hAnsi="Times New Roman" w:cs="Times New Roman"/>
          <w:sz w:val="24"/>
          <w:szCs w:val="24"/>
          <w:lang w:eastAsia="pl-PL"/>
        </w:rPr>
        <w:t>natomiast w</w:t>
      </w:r>
      <w:r w:rsidR="00FF7E1F">
        <w:rPr>
          <w:rFonts w:ascii="Times New Roman" w:eastAsia="Times New Roman" w:hAnsi="Times New Roman" w:cs="Times New Roman"/>
          <w:sz w:val="24"/>
          <w:szCs w:val="24"/>
          <w:lang w:eastAsia="pl-PL"/>
        </w:rPr>
        <w:t> </w:t>
      </w:r>
      <w:r w:rsidR="001B0170" w:rsidRPr="00EA4378">
        <w:rPr>
          <w:rFonts w:ascii="Times New Roman" w:eastAsia="Times New Roman" w:hAnsi="Times New Roman" w:cs="Times New Roman"/>
          <w:sz w:val="24"/>
          <w:szCs w:val="24"/>
          <w:lang w:eastAsia="pl-PL"/>
        </w:rPr>
        <w:t>odpływie udział przepływów ze wsi</w:t>
      </w:r>
      <w:r w:rsidR="00D01FBB" w:rsidRPr="00EA4378">
        <w:rPr>
          <w:rFonts w:ascii="Times New Roman" w:eastAsia="Times New Roman" w:hAnsi="Times New Roman" w:cs="Times New Roman"/>
          <w:sz w:val="24"/>
          <w:szCs w:val="24"/>
          <w:lang w:eastAsia="pl-PL"/>
        </w:rPr>
        <w:t xml:space="preserve"> </w:t>
      </w:r>
      <w:r w:rsidR="001B0170" w:rsidRPr="00EA4378">
        <w:rPr>
          <w:rFonts w:ascii="Times New Roman" w:eastAsia="Times New Roman" w:hAnsi="Times New Roman" w:cs="Times New Roman"/>
          <w:sz w:val="24"/>
          <w:szCs w:val="24"/>
          <w:lang w:eastAsia="pl-PL"/>
        </w:rPr>
        <w:t xml:space="preserve">do miast zmniejszył się o </w:t>
      </w:r>
      <w:r w:rsidR="000C0961" w:rsidRPr="00EA4378">
        <w:rPr>
          <w:rFonts w:ascii="Times New Roman" w:eastAsia="Times New Roman" w:hAnsi="Times New Roman" w:cs="Times New Roman"/>
          <w:sz w:val="24"/>
          <w:szCs w:val="24"/>
          <w:lang w:eastAsia="pl-PL"/>
        </w:rPr>
        <w:t xml:space="preserve">ok. </w:t>
      </w:r>
      <w:r w:rsidR="001B0170" w:rsidRPr="00EA4378">
        <w:rPr>
          <w:rFonts w:ascii="Times New Roman" w:eastAsia="Times New Roman" w:hAnsi="Times New Roman" w:cs="Times New Roman"/>
          <w:sz w:val="24"/>
          <w:szCs w:val="24"/>
          <w:lang w:eastAsia="pl-PL"/>
        </w:rPr>
        <w:t xml:space="preserve">3 pkt. proc. Równie wysokie udziały obserwuje się w przypadku kierunku z miast </w:t>
      </w:r>
      <w:r w:rsidR="001A05C7" w:rsidRPr="00EA4378">
        <w:rPr>
          <w:rFonts w:ascii="Times New Roman" w:eastAsia="Times New Roman" w:hAnsi="Times New Roman" w:cs="Times New Roman"/>
          <w:sz w:val="24"/>
          <w:szCs w:val="24"/>
          <w:lang w:eastAsia="pl-PL"/>
        </w:rPr>
        <w:t xml:space="preserve">(całej Polski) </w:t>
      </w:r>
      <w:r w:rsidR="001B0170" w:rsidRPr="00EA4378">
        <w:rPr>
          <w:rFonts w:ascii="Times New Roman" w:eastAsia="Times New Roman" w:hAnsi="Times New Roman" w:cs="Times New Roman"/>
          <w:sz w:val="24"/>
          <w:szCs w:val="24"/>
          <w:lang w:eastAsia="pl-PL"/>
        </w:rPr>
        <w:t xml:space="preserve">na </w:t>
      </w:r>
      <w:r w:rsidR="001A05C7" w:rsidRPr="00EA4378">
        <w:rPr>
          <w:rFonts w:ascii="Times New Roman" w:eastAsia="Times New Roman" w:hAnsi="Times New Roman" w:cs="Times New Roman"/>
          <w:sz w:val="24"/>
          <w:szCs w:val="24"/>
          <w:lang w:eastAsia="pl-PL"/>
        </w:rPr>
        <w:t>tereny wiejskie Warmii i Mazur.</w:t>
      </w:r>
      <w:r w:rsidR="001B0170" w:rsidRPr="00EA4378">
        <w:rPr>
          <w:rFonts w:ascii="Times New Roman" w:eastAsia="Times New Roman" w:hAnsi="Times New Roman" w:cs="Times New Roman"/>
          <w:sz w:val="24"/>
          <w:szCs w:val="24"/>
          <w:lang w:eastAsia="pl-PL"/>
        </w:rPr>
        <w:t xml:space="preserve"> Tego typu migracje stanowiły </w:t>
      </w:r>
      <w:r w:rsidR="009C1029" w:rsidRPr="00EA4378">
        <w:rPr>
          <w:rFonts w:ascii="Times New Roman" w:eastAsia="Times New Roman" w:hAnsi="Times New Roman" w:cs="Times New Roman"/>
          <w:sz w:val="24"/>
          <w:szCs w:val="24"/>
          <w:lang w:eastAsia="pl-PL"/>
        </w:rPr>
        <w:t>w 2015</w:t>
      </w:r>
      <w:r w:rsidR="004A42B6" w:rsidRPr="00EA4378">
        <w:rPr>
          <w:rFonts w:ascii="Times New Roman" w:eastAsia="Times New Roman" w:hAnsi="Times New Roman" w:cs="Times New Roman"/>
          <w:sz w:val="24"/>
          <w:szCs w:val="24"/>
          <w:lang w:eastAsia="pl-PL"/>
        </w:rPr>
        <w:t xml:space="preserve"> </w:t>
      </w:r>
      <w:r w:rsidR="009C1029" w:rsidRPr="00EA4378">
        <w:rPr>
          <w:rFonts w:ascii="Times New Roman" w:eastAsia="Times New Roman" w:hAnsi="Times New Roman" w:cs="Times New Roman"/>
          <w:sz w:val="24"/>
          <w:szCs w:val="24"/>
          <w:lang w:eastAsia="pl-PL"/>
        </w:rPr>
        <w:t xml:space="preserve">r. </w:t>
      </w:r>
      <w:r w:rsidR="001A05C7" w:rsidRPr="00EA4378">
        <w:rPr>
          <w:rFonts w:ascii="Times New Roman" w:eastAsia="Times New Roman" w:hAnsi="Times New Roman" w:cs="Times New Roman"/>
          <w:sz w:val="24"/>
          <w:szCs w:val="24"/>
          <w:lang w:eastAsia="pl-PL"/>
        </w:rPr>
        <w:t xml:space="preserve">ponad </w:t>
      </w:r>
      <w:r w:rsidR="001B0170" w:rsidRPr="00EA4378">
        <w:rPr>
          <w:rFonts w:ascii="Times New Roman" w:eastAsia="Times New Roman" w:hAnsi="Times New Roman" w:cs="Times New Roman"/>
          <w:sz w:val="24"/>
          <w:szCs w:val="24"/>
          <w:lang w:eastAsia="pl-PL"/>
        </w:rPr>
        <w:t>30%</w:t>
      </w:r>
      <w:r w:rsidR="009C1029" w:rsidRPr="00EA4378">
        <w:rPr>
          <w:rFonts w:ascii="Times New Roman" w:eastAsia="Times New Roman" w:hAnsi="Times New Roman" w:cs="Times New Roman"/>
          <w:sz w:val="24"/>
          <w:szCs w:val="24"/>
          <w:lang w:eastAsia="pl-PL"/>
        </w:rPr>
        <w:t xml:space="preserve"> </w:t>
      </w:r>
      <w:r w:rsidR="001B0170" w:rsidRPr="00EA4378">
        <w:rPr>
          <w:rFonts w:ascii="Times New Roman" w:eastAsia="Times New Roman" w:hAnsi="Times New Roman" w:cs="Times New Roman"/>
          <w:sz w:val="24"/>
          <w:szCs w:val="24"/>
          <w:lang w:eastAsia="pl-PL"/>
        </w:rPr>
        <w:t>napływu</w:t>
      </w:r>
      <w:r w:rsidR="009C1029" w:rsidRPr="00EA4378">
        <w:rPr>
          <w:rFonts w:ascii="Times New Roman" w:eastAsia="Times New Roman" w:hAnsi="Times New Roman" w:cs="Times New Roman"/>
          <w:sz w:val="24"/>
          <w:szCs w:val="24"/>
          <w:lang w:eastAsia="pl-PL"/>
        </w:rPr>
        <w:t xml:space="preserve">, aczkolwiek w porównaniu </w:t>
      </w:r>
      <w:r w:rsidR="00B242AA">
        <w:rPr>
          <w:rFonts w:ascii="Times New Roman" w:eastAsia="Times New Roman" w:hAnsi="Times New Roman" w:cs="Times New Roman"/>
          <w:sz w:val="24"/>
          <w:szCs w:val="24"/>
          <w:lang w:eastAsia="pl-PL"/>
        </w:rPr>
        <w:br/>
      </w:r>
      <w:r w:rsidR="009C1029" w:rsidRPr="00EA4378">
        <w:rPr>
          <w:rFonts w:ascii="Times New Roman" w:eastAsia="Times New Roman" w:hAnsi="Times New Roman" w:cs="Times New Roman"/>
          <w:sz w:val="24"/>
          <w:szCs w:val="24"/>
          <w:lang w:eastAsia="pl-PL"/>
        </w:rPr>
        <w:t xml:space="preserve">do 2010 r. zaznacza się spadek o </w:t>
      </w:r>
      <w:r w:rsidR="001A05C7" w:rsidRPr="00EA4378">
        <w:rPr>
          <w:rFonts w:ascii="Times New Roman" w:eastAsia="Times New Roman" w:hAnsi="Times New Roman" w:cs="Times New Roman"/>
          <w:sz w:val="24"/>
          <w:szCs w:val="24"/>
          <w:lang w:eastAsia="pl-PL"/>
        </w:rPr>
        <w:t>prawie 4</w:t>
      </w:r>
      <w:r w:rsidR="009C1029" w:rsidRPr="00EA4378">
        <w:rPr>
          <w:rFonts w:ascii="Times New Roman" w:eastAsia="Times New Roman" w:hAnsi="Times New Roman" w:cs="Times New Roman"/>
          <w:sz w:val="24"/>
          <w:szCs w:val="24"/>
          <w:lang w:eastAsia="pl-PL"/>
        </w:rPr>
        <w:t xml:space="preserve"> pkt</w:t>
      </w:r>
      <w:r w:rsidR="00B17D5D">
        <w:rPr>
          <w:rFonts w:ascii="Times New Roman" w:eastAsia="Times New Roman" w:hAnsi="Times New Roman" w:cs="Times New Roman"/>
          <w:sz w:val="24"/>
          <w:szCs w:val="24"/>
          <w:lang w:eastAsia="pl-PL"/>
        </w:rPr>
        <w:t>.</w:t>
      </w:r>
      <w:r w:rsidR="009C1029" w:rsidRPr="00EA4378">
        <w:rPr>
          <w:rFonts w:ascii="Times New Roman" w:eastAsia="Times New Roman" w:hAnsi="Times New Roman" w:cs="Times New Roman"/>
          <w:sz w:val="24"/>
          <w:szCs w:val="24"/>
          <w:lang w:eastAsia="pl-PL"/>
        </w:rPr>
        <w:t xml:space="preserve"> proc. Z kolei w przypadku odpływu udział </w:t>
      </w:r>
      <w:r w:rsidR="00B242AA">
        <w:rPr>
          <w:rFonts w:ascii="Times New Roman" w:eastAsia="Times New Roman" w:hAnsi="Times New Roman" w:cs="Times New Roman"/>
          <w:sz w:val="24"/>
          <w:szCs w:val="24"/>
          <w:lang w:eastAsia="pl-PL"/>
        </w:rPr>
        <w:br/>
      </w:r>
      <w:r w:rsidR="004154E6" w:rsidRPr="00EA4378">
        <w:rPr>
          <w:rFonts w:ascii="Times New Roman" w:eastAsia="Times New Roman" w:hAnsi="Times New Roman" w:cs="Times New Roman"/>
          <w:sz w:val="24"/>
          <w:szCs w:val="24"/>
          <w:lang w:eastAsia="pl-PL"/>
        </w:rPr>
        <w:t xml:space="preserve">w 2015 r. </w:t>
      </w:r>
      <w:r w:rsidR="009C1029" w:rsidRPr="00EA4378">
        <w:rPr>
          <w:rFonts w:ascii="Times New Roman" w:eastAsia="Times New Roman" w:hAnsi="Times New Roman" w:cs="Times New Roman"/>
          <w:sz w:val="24"/>
          <w:szCs w:val="24"/>
          <w:lang w:eastAsia="pl-PL"/>
        </w:rPr>
        <w:t>migracji miasto-wieś stanowi</w:t>
      </w:r>
      <w:r w:rsidR="001B1C3C" w:rsidRPr="00EA4378">
        <w:rPr>
          <w:rFonts w:ascii="Times New Roman" w:eastAsia="Times New Roman" w:hAnsi="Times New Roman" w:cs="Times New Roman"/>
          <w:sz w:val="24"/>
          <w:szCs w:val="24"/>
          <w:lang w:eastAsia="pl-PL"/>
        </w:rPr>
        <w:t>ł</w:t>
      </w:r>
      <w:r w:rsidR="009C1029" w:rsidRPr="00EA4378">
        <w:rPr>
          <w:rFonts w:ascii="Times New Roman" w:eastAsia="Times New Roman" w:hAnsi="Times New Roman" w:cs="Times New Roman"/>
          <w:sz w:val="24"/>
          <w:szCs w:val="24"/>
          <w:lang w:eastAsia="pl-PL"/>
        </w:rPr>
        <w:t xml:space="preserve"> </w:t>
      </w:r>
      <w:r w:rsidR="001A05C7" w:rsidRPr="00EA4378">
        <w:rPr>
          <w:rFonts w:ascii="Times New Roman" w:eastAsia="Times New Roman" w:hAnsi="Times New Roman" w:cs="Times New Roman"/>
          <w:sz w:val="24"/>
          <w:szCs w:val="24"/>
          <w:lang w:eastAsia="pl-PL"/>
        </w:rPr>
        <w:t xml:space="preserve">blisko </w:t>
      </w:r>
      <w:r w:rsidR="001B0170" w:rsidRPr="00EA4378">
        <w:rPr>
          <w:rFonts w:ascii="Times New Roman" w:eastAsia="Times New Roman" w:hAnsi="Times New Roman" w:cs="Times New Roman"/>
          <w:sz w:val="24"/>
          <w:szCs w:val="24"/>
          <w:lang w:eastAsia="pl-PL"/>
        </w:rPr>
        <w:t>3</w:t>
      </w:r>
      <w:r w:rsidR="001A05C7" w:rsidRPr="00EA4378">
        <w:rPr>
          <w:rFonts w:ascii="Times New Roman" w:eastAsia="Times New Roman" w:hAnsi="Times New Roman" w:cs="Times New Roman"/>
          <w:sz w:val="24"/>
          <w:szCs w:val="24"/>
          <w:lang w:eastAsia="pl-PL"/>
        </w:rPr>
        <w:t>3</w:t>
      </w:r>
      <w:r w:rsidR="001B0170" w:rsidRPr="00EA4378">
        <w:rPr>
          <w:rFonts w:ascii="Times New Roman" w:eastAsia="Times New Roman" w:hAnsi="Times New Roman" w:cs="Times New Roman"/>
          <w:sz w:val="24"/>
          <w:szCs w:val="24"/>
          <w:lang w:eastAsia="pl-PL"/>
        </w:rPr>
        <w:t>%</w:t>
      </w:r>
      <w:r w:rsidR="004154E6" w:rsidRPr="00EA4378">
        <w:rPr>
          <w:rFonts w:ascii="Times New Roman" w:eastAsia="Times New Roman" w:hAnsi="Times New Roman" w:cs="Times New Roman"/>
          <w:sz w:val="24"/>
          <w:szCs w:val="24"/>
          <w:lang w:eastAsia="pl-PL"/>
        </w:rPr>
        <w:t xml:space="preserve">, co </w:t>
      </w:r>
      <w:r w:rsidR="00B17D5D">
        <w:rPr>
          <w:rFonts w:ascii="Times New Roman" w:eastAsia="Times New Roman" w:hAnsi="Times New Roman" w:cs="Times New Roman"/>
          <w:sz w:val="24"/>
          <w:szCs w:val="24"/>
          <w:lang w:eastAsia="pl-PL"/>
        </w:rPr>
        <w:t>–</w:t>
      </w:r>
      <w:r w:rsidR="00D01FBB" w:rsidRPr="00EA4378">
        <w:rPr>
          <w:rFonts w:ascii="Times New Roman" w:eastAsia="Times New Roman" w:hAnsi="Times New Roman" w:cs="Times New Roman"/>
          <w:sz w:val="24"/>
          <w:szCs w:val="24"/>
          <w:lang w:eastAsia="pl-PL"/>
        </w:rPr>
        <w:t xml:space="preserve"> w porównaniu do 2010 r. </w:t>
      </w:r>
      <w:r w:rsidR="00B17D5D">
        <w:rPr>
          <w:rFonts w:ascii="Times New Roman" w:eastAsia="Times New Roman" w:hAnsi="Times New Roman" w:cs="Times New Roman"/>
          <w:sz w:val="24"/>
          <w:szCs w:val="24"/>
          <w:lang w:eastAsia="pl-PL"/>
        </w:rPr>
        <w:t>–</w:t>
      </w:r>
      <w:r w:rsidR="00D01FBB" w:rsidRPr="00EA4378">
        <w:rPr>
          <w:rFonts w:ascii="Times New Roman" w:eastAsia="Times New Roman" w:hAnsi="Times New Roman" w:cs="Times New Roman"/>
          <w:sz w:val="24"/>
          <w:szCs w:val="24"/>
          <w:lang w:eastAsia="pl-PL"/>
        </w:rPr>
        <w:t xml:space="preserve"> </w:t>
      </w:r>
      <w:r w:rsidR="004154E6" w:rsidRPr="00EA4378">
        <w:rPr>
          <w:rFonts w:ascii="Times New Roman" w:eastAsia="Times New Roman" w:hAnsi="Times New Roman" w:cs="Times New Roman"/>
          <w:sz w:val="24"/>
          <w:szCs w:val="24"/>
          <w:lang w:eastAsia="pl-PL"/>
        </w:rPr>
        <w:t>oznacza wzrost</w:t>
      </w:r>
      <w:r w:rsidR="009C1029" w:rsidRPr="00EA4378">
        <w:rPr>
          <w:rFonts w:ascii="Times New Roman" w:eastAsia="Times New Roman" w:hAnsi="Times New Roman" w:cs="Times New Roman"/>
          <w:sz w:val="24"/>
          <w:szCs w:val="24"/>
          <w:lang w:eastAsia="pl-PL"/>
        </w:rPr>
        <w:t xml:space="preserve"> o </w:t>
      </w:r>
      <w:r w:rsidR="001A05C7" w:rsidRPr="00EA4378">
        <w:rPr>
          <w:rFonts w:ascii="Times New Roman" w:eastAsia="Times New Roman" w:hAnsi="Times New Roman" w:cs="Times New Roman"/>
          <w:sz w:val="24"/>
          <w:szCs w:val="24"/>
          <w:lang w:eastAsia="pl-PL"/>
        </w:rPr>
        <w:t>prawie 5</w:t>
      </w:r>
      <w:r w:rsidR="009C1029" w:rsidRPr="00EA4378">
        <w:rPr>
          <w:rFonts w:ascii="Times New Roman" w:eastAsia="Times New Roman" w:hAnsi="Times New Roman" w:cs="Times New Roman"/>
          <w:sz w:val="24"/>
          <w:szCs w:val="24"/>
          <w:lang w:eastAsia="pl-PL"/>
        </w:rPr>
        <w:t xml:space="preserve"> pkt</w:t>
      </w:r>
      <w:r w:rsidR="00B17D5D">
        <w:rPr>
          <w:rFonts w:ascii="Times New Roman" w:eastAsia="Times New Roman" w:hAnsi="Times New Roman" w:cs="Times New Roman"/>
          <w:sz w:val="24"/>
          <w:szCs w:val="24"/>
          <w:lang w:eastAsia="pl-PL"/>
        </w:rPr>
        <w:t>.</w:t>
      </w:r>
      <w:r w:rsidR="009C1029" w:rsidRPr="00EA4378">
        <w:rPr>
          <w:rFonts w:ascii="Times New Roman" w:eastAsia="Times New Roman" w:hAnsi="Times New Roman" w:cs="Times New Roman"/>
          <w:sz w:val="24"/>
          <w:szCs w:val="24"/>
          <w:lang w:eastAsia="pl-PL"/>
        </w:rPr>
        <w:t xml:space="preserve"> proc. </w:t>
      </w:r>
    </w:p>
    <w:p w:rsidR="009C1029" w:rsidRDefault="009C1029" w:rsidP="00B242AA">
      <w:pPr>
        <w:tabs>
          <w:tab w:val="left" w:pos="3261"/>
        </w:tabs>
        <w:spacing w:before="180" w:after="60" w:line="240" w:lineRule="auto"/>
        <w:jc w:val="center"/>
        <w:rPr>
          <w:rFonts w:ascii="Times New Roman" w:eastAsia="Times New Roman" w:hAnsi="Times New Roman" w:cs="Times New Roman"/>
          <w:b/>
          <w:sz w:val="24"/>
          <w:szCs w:val="24"/>
          <w:lang w:eastAsia="pl-PL"/>
        </w:rPr>
      </w:pPr>
      <w:r w:rsidRPr="00EA4378">
        <w:rPr>
          <w:rFonts w:ascii="Times New Roman" w:eastAsia="Times New Roman" w:hAnsi="Times New Roman" w:cs="Times New Roman"/>
          <w:b/>
          <w:sz w:val="24"/>
          <w:szCs w:val="24"/>
          <w:lang w:eastAsia="pl-PL"/>
        </w:rPr>
        <w:t>Wykres 2</w:t>
      </w:r>
      <w:r w:rsidR="00D52FDB" w:rsidRPr="00EA4378">
        <w:rPr>
          <w:rFonts w:ascii="Times New Roman" w:eastAsia="Times New Roman" w:hAnsi="Times New Roman" w:cs="Times New Roman"/>
          <w:b/>
          <w:sz w:val="24"/>
          <w:szCs w:val="24"/>
          <w:lang w:eastAsia="pl-PL"/>
        </w:rPr>
        <w:t>.</w:t>
      </w:r>
      <w:r w:rsidRPr="00EA4378">
        <w:rPr>
          <w:rFonts w:ascii="Times New Roman" w:eastAsia="Times New Roman" w:hAnsi="Times New Roman" w:cs="Times New Roman"/>
          <w:b/>
          <w:sz w:val="24"/>
          <w:szCs w:val="24"/>
          <w:lang w:eastAsia="pl-PL"/>
        </w:rPr>
        <w:t xml:space="preserve"> Struktura migracji wewnętrznych </w:t>
      </w:r>
      <w:r w:rsidR="001B1C3C" w:rsidRPr="00EA4378">
        <w:rPr>
          <w:rFonts w:ascii="Times New Roman" w:eastAsia="Times New Roman" w:hAnsi="Times New Roman" w:cs="Times New Roman"/>
          <w:b/>
          <w:sz w:val="24"/>
          <w:szCs w:val="24"/>
          <w:lang w:eastAsia="pl-PL"/>
        </w:rPr>
        <w:t>do i z woj</w:t>
      </w:r>
      <w:r w:rsidR="00B17D5D">
        <w:rPr>
          <w:rFonts w:ascii="Times New Roman" w:eastAsia="Times New Roman" w:hAnsi="Times New Roman" w:cs="Times New Roman"/>
          <w:b/>
          <w:sz w:val="24"/>
          <w:szCs w:val="24"/>
          <w:lang w:eastAsia="pl-PL"/>
        </w:rPr>
        <w:t>ewództwa</w:t>
      </w:r>
      <w:r w:rsidR="001B1C3C" w:rsidRPr="00EA4378">
        <w:rPr>
          <w:rFonts w:ascii="Times New Roman" w:eastAsia="Times New Roman" w:hAnsi="Times New Roman" w:cs="Times New Roman"/>
          <w:b/>
          <w:sz w:val="24"/>
          <w:szCs w:val="24"/>
          <w:lang w:eastAsia="pl-PL"/>
        </w:rPr>
        <w:t xml:space="preserve"> warmińsko-mazurskiego</w:t>
      </w:r>
      <w:r w:rsidR="001B1C3C" w:rsidRPr="009C1029">
        <w:rPr>
          <w:rFonts w:ascii="Times New Roman" w:eastAsia="Times New Roman" w:hAnsi="Times New Roman" w:cs="Times New Roman"/>
          <w:b/>
          <w:sz w:val="24"/>
          <w:szCs w:val="24"/>
          <w:lang w:eastAsia="pl-PL"/>
        </w:rPr>
        <w:t xml:space="preserve"> </w:t>
      </w:r>
      <w:r w:rsidRPr="009C1029">
        <w:rPr>
          <w:rFonts w:ascii="Times New Roman" w:eastAsia="Times New Roman" w:hAnsi="Times New Roman" w:cs="Times New Roman"/>
          <w:b/>
          <w:sz w:val="24"/>
          <w:szCs w:val="24"/>
          <w:lang w:eastAsia="pl-PL"/>
        </w:rPr>
        <w:t>wedł</w:t>
      </w:r>
      <w:r w:rsidR="004A42B6">
        <w:rPr>
          <w:rFonts w:ascii="Times New Roman" w:eastAsia="Times New Roman" w:hAnsi="Times New Roman" w:cs="Times New Roman"/>
          <w:b/>
          <w:sz w:val="24"/>
          <w:szCs w:val="24"/>
          <w:lang w:eastAsia="pl-PL"/>
        </w:rPr>
        <w:t xml:space="preserve">ug kierunków w </w:t>
      </w:r>
      <w:r w:rsidR="004154E6">
        <w:rPr>
          <w:rFonts w:ascii="Times New Roman" w:eastAsia="Times New Roman" w:hAnsi="Times New Roman" w:cs="Times New Roman"/>
          <w:b/>
          <w:sz w:val="24"/>
          <w:szCs w:val="24"/>
          <w:lang w:eastAsia="pl-PL"/>
        </w:rPr>
        <w:t>latach 2010 i 2015 r</w:t>
      </w:r>
      <w:r w:rsidR="00B17D5D">
        <w:rPr>
          <w:rFonts w:ascii="Times New Roman" w:eastAsia="Times New Roman" w:hAnsi="Times New Roman" w:cs="Times New Roman"/>
          <w:b/>
          <w:sz w:val="24"/>
          <w:szCs w:val="24"/>
          <w:lang w:eastAsia="pl-PL"/>
        </w:rPr>
        <w:t>.</w:t>
      </w:r>
      <w:r w:rsidR="004A42B6">
        <w:rPr>
          <w:rFonts w:ascii="Times New Roman" w:eastAsia="Times New Roman" w:hAnsi="Times New Roman" w:cs="Times New Roman"/>
          <w:b/>
          <w:sz w:val="24"/>
          <w:szCs w:val="24"/>
          <w:lang w:eastAsia="pl-PL"/>
        </w:rPr>
        <w:t xml:space="preserve"> </w:t>
      </w:r>
    </w:p>
    <w:p w:rsidR="00FE6D66" w:rsidRDefault="00FE6D66" w:rsidP="00FE6D66">
      <w:pPr>
        <w:tabs>
          <w:tab w:val="left" w:pos="3261"/>
        </w:tabs>
        <w:spacing w:after="0" w:line="240" w:lineRule="auto"/>
        <w:jc w:val="center"/>
        <w:rPr>
          <w:rFonts w:ascii="Times New Roman" w:eastAsia="Times New Roman" w:hAnsi="Times New Roman" w:cs="Times New Roman"/>
          <w:b/>
          <w:sz w:val="24"/>
          <w:szCs w:val="24"/>
          <w:lang w:eastAsia="pl-PL"/>
        </w:rPr>
      </w:pPr>
      <w:r>
        <w:rPr>
          <w:noProof/>
          <w:lang w:eastAsia="pl-PL"/>
        </w:rPr>
        <w:drawing>
          <wp:inline distT="0" distB="0" distL="0" distR="0">
            <wp:extent cx="2852383" cy="2230755"/>
            <wp:effectExtent l="0" t="0" r="5715" b="1714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pl-PL"/>
        </w:rPr>
        <w:drawing>
          <wp:inline distT="0" distB="0" distL="0" distR="0">
            <wp:extent cx="2926715" cy="2230755"/>
            <wp:effectExtent l="0" t="0" r="6985" b="1714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154E6" w:rsidRPr="00B242AA" w:rsidRDefault="004154E6" w:rsidP="005C3598">
      <w:pPr>
        <w:autoSpaceDE w:val="0"/>
        <w:autoSpaceDN w:val="0"/>
        <w:adjustRightInd w:val="0"/>
        <w:spacing w:before="60" w:after="0" w:line="276" w:lineRule="auto"/>
        <w:jc w:val="both"/>
        <w:rPr>
          <w:rFonts w:ascii="Times New Roman" w:hAnsi="Times New Roman" w:cs="Times New Roman"/>
          <w:i/>
          <w:sz w:val="24"/>
          <w:szCs w:val="24"/>
        </w:rPr>
      </w:pPr>
      <w:r w:rsidRPr="00B242AA">
        <w:rPr>
          <w:rFonts w:ascii="Times New Roman" w:hAnsi="Times New Roman" w:cs="Times New Roman"/>
          <w:i/>
        </w:rPr>
        <w:t>Źródło: opracowanie własne na podstawie danych GUS</w:t>
      </w:r>
      <w:r w:rsidR="00B17D5D" w:rsidRPr="00B242AA">
        <w:rPr>
          <w:rFonts w:ascii="Times New Roman" w:hAnsi="Times New Roman" w:cs="Times New Roman"/>
          <w:i/>
        </w:rPr>
        <w:t>.</w:t>
      </w:r>
      <w:r w:rsidRPr="00B242AA">
        <w:rPr>
          <w:rFonts w:ascii="Times New Roman" w:hAnsi="Times New Roman" w:cs="Times New Roman"/>
          <w:i/>
          <w:sz w:val="24"/>
          <w:szCs w:val="24"/>
        </w:rPr>
        <w:t xml:space="preserve"> </w:t>
      </w:r>
    </w:p>
    <w:p w:rsidR="007D0CC0" w:rsidRDefault="002413A1" w:rsidP="009D2840">
      <w:pPr>
        <w:spacing w:before="240" w:after="0" w:line="360" w:lineRule="auto"/>
        <w:ind w:firstLine="709"/>
        <w:jc w:val="both"/>
        <w:rPr>
          <w:rFonts w:ascii="Times New Roman" w:eastAsia="Times New Roman" w:hAnsi="Times New Roman" w:cs="Times New Roman"/>
          <w:sz w:val="24"/>
          <w:szCs w:val="24"/>
          <w:lang w:eastAsia="pl-PL"/>
        </w:rPr>
      </w:pPr>
      <w:r w:rsidRPr="007D0CC0">
        <w:rPr>
          <w:rFonts w:ascii="Times New Roman" w:eastAsia="Times New Roman" w:hAnsi="Times New Roman" w:cs="Times New Roman"/>
          <w:sz w:val="24"/>
          <w:szCs w:val="24"/>
          <w:lang w:eastAsia="pl-PL"/>
        </w:rPr>
        <w:t>W 2015</w:t>
      </w:r>
      <w:r w:rsidR="00FE6D66">
        <w:rPr>
          <w:rFonts w:ascii="Times New Roman" w:eastAsia="Times New Roman" w:hAnsi="Times New Roman" w:cs="Times New Roman"/>
          <w:sz w:val="24"/>
          <w:szCs w:val="24"/>
          <w:lang w:eastAsia="pl-PL"/>
        </w:rPr>
        <w:t xml:space="preserve"> </w:t>
      </w:r>
      <w:r w:rsidR="009C1029">
        <w:rPr>
          <w:rFonts w:ascii="Times New Roman" w:eastAsia="Times New Roman" w:hAnsi="Times New Roman" w:cs="Times New Roman"/>
          <w:sz w:val="24"/>
          <w:szCs w:val="24"/>
          <w:lang w:eastAsia="pl-PL"/>
        </w:rPr>
        <w:t>r.</w:t>
      </w:r>
      <w:r w:rsidRPr="007D0CC0">
        <w:rPr>
          <w:rFonts w:ascii="Times New Roman" w:eastAsia="Times New Roman" w:hAnsi="Times New Roman" w:cs="Times New Roman"/>
          <w:sz w:val="24"/>
          <w:szCs w:val="24"/>
          <w:lang w:eastAsia="pl-PL"/>
        </w:rPr>
        <w:t xml:space="preserve"> </w:t>
      </w:r>
      <w:r w:rsidR="00C6723E">
        <w:rPr>
          <w:rFonts w:ascii="Times New Roman" w:eastAsia="Times New Roman" w:hAnsi="Times New Roman" w:cs="Times New Roman"/>
          <w:sz w:val="24"/>
          <w:szCs w:val="24"/>
          <w:lang w:eastAsia="pl-PL"/>
        </w:rPr>
        <w:t xml:space="preserve">większość gmin </w:t>
      </w:r>
      <w:r w:rsidR="00C6723E" w:rsidRPr="007D0CC0">
        <w:rPr>
          <w:rFonts w:ascii="Times New Roman" w:eastAsia="Times New Roman" w:hAnsi="Times New Roman" w:cs="Times New Roman"/>
          <w:sz w:val="24"/>
          <w:szCs w:val="24"/>
          <w:lang w:eastAsia="pl-PL"/>
        </w:rPr>
        <w:t xml:space="preserve">województwa warmińsko-mazurskiego </w:t>
      </w:r>
      <w:r w:rsidR="00C6723E">
        <w:rPr>
          <w:rFonts w:ascii="Times New Roman" w:eastAsia="Times New Roman" w:hAnsi="Times New Roman" w:cs="Times New Roman"/>
          <w:sz w:val="24"/>
          <w:szCs w:val="24"/>
          <w:lang w:eastAsia="pl-PL"/>
        </w:rPr>
        <w:t xml:space="preserve">charakteryzowała się ujemnym saldem migracji wewnętrznych. </w:t>
      </w:r>
      <w:r w:rsidR="004154E6">
        <w:rPr>
          <w:rFonts w:ascii="Times New Roman" w:eastAsia="Times New Roman" w:hAnsi="Times New Roman" w:cs="Times New Roman"/>
          <w:sz w:val="24"/>
          <w:szCs w:val="24"/>
          <w:lang w:eastAsia="pl-PL"/>
        </w:rPr>
        <w:t>S</w:t>
      </w:r>
      <w:r w:rsidR="00B170B1" w:rsidRPr="007D0CC0">
        <w:rPr>
          <w:rFonts w:ascii="Times New Roman" w:eastAsia="Times New Roman" w:hAnsi="Times New Roman" w:cs="Times New Roman"/>
          <w:sz w:val="24"/>
          <w:szCs w:val="24"/>
          <w:lang w:eastAsia="pl-PL"/>
        </w:rPr>
        <w:t>pośród</w:t>
      </w:r>
      <w:r w:rsidR="00C6723E">
        <w:rPr>
          <w:rFonts w:ascii="Times New Roman" w:eastAsia="Times New Roman" w:hAnsi="Times New Roman" w:cs="Times New Roman"/>
          <w:sz w:val="24"/>
          <w:szCs w:val="24"/>
          <w:lang w:eastAsia="pl-PL"/>
        </w:rPr>
        <w:t xml:space="preserve"> </w:t>
      </w:r>
      <w:r w:rsidR="00B170B1" w:rsidRPr="007D0CC0">
        <w:rPr>
          <w:rFonts w:ascii="Times New Roman" w:eastAsia="Times New Roman" w:hAnsi="Times New Roman" w:cs="Times New Roman"/>
          <w:sz w:val="24"/>
          <w:szCs w:val="24"/>
          <w:lang w:eastAsia="pl-PL"/>
        </w:rPr>
        <w:t>116</w:t>
      </w:r>
      <w:r w:rsidRPr="007D0CC0">
        <w:rPr>
          <w:rFonts w:ascii="Times New Roman" w:eastAsia="Times New Roman" w:hAnsi="Times New Roman" w:cs="Times New Roman"/>
          <w:sz w:val="24"/>
          <w:szCs w:val="24"/>
          <w:lang w:eastAsia="pl-PL"/>
        </w:rPr>
        <w:t xml:space="preserve"> </w:t>
      </w:r>
      <w:r w:rsidR="00B170B1" w:rsidRPr="007D0CC0">
        <w:rPr>
          <w:rFonts w:ascii="Times New Roman" w:eastAsia="Times New Roman" w:hAnsi="Times New Roman" w:cs="Times New Roman"/>
          <w:sz w:val="24"/>
          <w:szCs w:val="24"/>
          <w:lang w:eastAsia="pl-PL"/>
        </w:rPr>
        <w:t xml:space="preserve">gmin </w:t>
      </w:r>
      <w:r w:rsidRPr="007D0CC0">
        <w:rPr>
          <w:rFonts w:ascii="Times New Roman" w:eastAsia="Times New Roman" w:hAnsi="Times New Roman" w:cs="Times New Roman"/>
          <w:sz w:val="24"/>
          <w:szCs w:val="24"/>
          <w:lang w:eastAsia="pl-PL"/>
        </w:rPr>
        <w:t xml:space="preserve">województwa </w:t>
      </w:r>
      <w:r w:rsidR="004154E6">
        <w:rPr>
          <w:rFonts w:ascii="Times New Roman" w:eastAsia="Times New Roman" w:hAnsi="Times New Roman" w:cs="Times New Roman"/>
          <w:sz w:val="24"/>
          <w:szCs w:val="24"/>
          <w:lang w:eastAsia="pl-PL"/>
        </w:rPr>
        <w:t xml:space="preserve">w 29 (1/4 gmin) </w:t>
      </w:r>
      <w:r w:rsidRPr="007D0CC0">
        <w:rPr>
          <w:rFonts w:ascii="Times New Roman" w:eastAsia="Times New Roman" w:hAnsi="Times New Roman" w:cs="Times New Roman"/>
          <w:sz w:val="24"/>
          <w:szCs w:val="24"/>
          <w:lang w:eastAsia="pl-PL"/>
        </w:rPr>
        <w:t>saldo migracji wewnętrznych na pobyt stały było do</w:t>
      </w:r>
      <w:r w:rsidR="00FE6D66">
        <w:rPr>
          <w:rFonts w:ascii="Times New Roman" w:eastAsia="Times New Roman" w:hAnsi="Times New Roman" w:cs="Times New Roman"/>
          <w:sz w:val="24"/>
          <w:szCs w:val="24"/>
          <w:lang w:eastAsia="pl-PL"/>
        </w:rPr>
        <w:t>datnie</w:t>
      </w:r>
      <w:r w:rsidR="004154E6">
        <w:rPr>
          <w:rFonts w:ascii="Times New Roman" w:eastAsia="Times New Roman" w:hAnsi="Times New Roman" w:cs="Times New Roman"/>
          <w:sz w:val="24"/>
          <w:szCs w:val="24"/>
          <w:lang w:eastAsia="pl-PL"/>
        </w:rPr>
        <w:t xml:space="preserve"> (w 2010</w:t>
      </w:r>
      <w:r w:rsidR="00B17D5D">
        <w:rPr>
          <w:rFonts w:ascii="Times New Roman" w:eastAsia="Times New Roman" w:hAnsi="Times New Roman" w:cs="Times New Roman"/>
          <w:sz w:val="24"/>
          <w:szCs w:val="24"/>
          <w:lang w:eastAsia="pl-PL"/>
        </w:rPr>
        <w:t xml:space="preserve"> r.</w:t>
      </w:r>
      <w:r w:rsidR="004154E6">
        <w:rPr>
          <w:rFonts w:ascii="Times New Roman" w:eastAsia="Times New Roman" w:hAnsi="Times New Roman" w:cs="Times New Roman"/>
          <w:sz w:val="24"/>
          <w:szCs w:val="24"/>
          <w:lang w:eastAsia="pl-PL"/>
        </w:rPr>
        <w:t xml:space="preserve"> – 42)</w:t>
      </w:r>
      <w:r w:rsidR="00FE6D66">
        <w:rPr>
          <w:rFonts w:ascii="Times New Roman" w:eastAsia="Times New Roman" w:hAnsi="Times New Roman" w:cs="Times New Roman"/>
          <w:sz w:val="24"/>
          <w:szCs w:val="24"/>
          <w:lang w:eastAsia="pl-PL"/>
        </w:rPr>
        <w:t xml:space="preserve">, w tym największe </w:t>
      </w:r>
      <w:r w:rsidR="004154E6">
        <w:rPr>
          <w:rFonts w:ascii="Times New Roman" w:eastAsia="Times New Roman" w:hAnsi="Times New Roman" w:cs="Times New Roman"/>
          <w:sz w:val="24"/>
          <w:szCs w:val="24"/>
          <w:lang w:eastAsia="pl-PL"/>
        </w:rPr>
        <w:t>saldo odnotowano</w:t>
      </w:r>
      <w:r w:rsidR="00FE6D66">
        <w:rPr>
          <w:rFonts w:ascii="Times New Roman" w:eastAsia="Times New Roman" w:hAnsi="Times New Roman" w:cs="Times New Roman"/>
          <w:sz w:val="24"/>
          <w:szCs w:val="24"/>
          <w:lang w:eastAsia="pl-PL"/>
        </w:rPr>
        <w:t xml:space="preserve"> w </w:t>
      </w:r>
      <w:r w:rsidRPr="007D0CC0">
        <w:rPr>
          <w:rFonts w:ascii="Times New Roman" w:eastAsia="Times New Roman" w:hAnsi="Times New Roman" w:cs="Times New Roman"/>
          <w:sz w:val="24"/>
          <w:szCs w:val="24"/>
          <w:lang w:eastAsia="pl-PL"/>
        </w:rPr>
        <w:t>gminach Stawiguda (</w:t>
      </w:r>
      <w:r w:rsidR="007D0CC0" w:rsidRPr="007D0CC0">
        <w:rPr>
          <w:rFonts w:ascii="Times New Roman" w:eastAsia="Times New Roman" w:hAnsi="Times New Roman" w:cs="Times New Roman"/>
          <w:sz w:val="24"/>
          <w:szCs w:val="24"/>
          <w:lang w:eastAsia="pl-PL"/>
        </w:rPr>
        <w:t xml:space="preserve">276 </w:t>
      </w:r>
      <w:r w:rsidRPr="007D0CC0">
        <w:rPr>
          <w:rFonts w:ascii="Times New Roman" w:eastAsia="Times New Roman" w:hAnsi="Times New Roman" w:cs="Times New Roman"/>
          <w:sz w:val="24"/>
          <w:szCs w:val="24"/>
          <w:lang w:eastAsia="pl-PL"/>
        </w:rPr>
        <w:t xml:space="preserve">osób), </w:t>
      </w:r>
      <w:r w:rsidR="007D0CC0" w:rsidRPr="007D0CC0">
        <w:rPr>
          <w:rFonts w:ascii="Times New Roman" w:eastAsia="Times New Roman" w:hAnsi="Times New Roman" w:cs="Times New Roman"/>
          <w:sz w:val="24"/>
          <w:szCs w:val="24"/>
          <w:lang w:eastAsia="pl-PL"/>
        </w:rPr>
        <w:t xml:space="preserve">Szczytno </w:t>
      </w:r>
      <w:r w:rsidRPr="007D0CC0">
        <w:rPr>
          <w:rFonts w:ascii="Times New Roman" w:eastAsia="Times New Roman" w:hAnsi="Times New Roman" w:cs="Times New Roman"/>
          <w:sz w:val="24"/>
          <w:szCs w:val="24"/>
          <w:lang w:eastAsia="pl-PL"/>
        </w:rPr>
        <w:t>(</w:t>
      </w:r>
      <w:r w:rsidR="007D0CC0" w:rsidRPr="007D0CC0">
        <w:rPr>
          <w:rFonts w:ascii="Times New Roman" w:eastAsia="Times New Roman" w:hAnsi="Times New Roman" w:cs="Times New Roman"/>
          <w:sz w:val="24"/>
          <w:szCs w:val="24"/>
          <w:lang w:eastAsia="pl-PL"/>
        </w:rPr>
        <w:t>135</w:t>
      </w:r>
      <w:r w:rsidRPr="007D0CC0">
        <w:rPr>
          <w:rFonts w:ascii="Times New Roman" w:eastAsia="Times New Roman" w:hAnsi="Times New Roman" w:cs="Times New Roman"/>
          <w:sz w:val="24"/>
          <w:szCs w:val="24"/>
          <w:lang w:eastAsia="pl-PL"/>
        </w:rPr>
        <w:t>), Dywity (</w:t>
      </w:r>
      <w:r w:rsidR="007D0CC0" w:rsidRPr="007D0CC0">
        <w:rPr>
          <w:rFonts w:ascii="Times New Roman" w:eastAsia="Times New Roman" w:hAnsi="Times New Roman" w:cs="Times New Roman"/>
          <w:sz w:val="24"/>
          <w:szCs w:val="24"/>
          <w:lang w:eastAsia="pl-PL"/>
        </w:rPr>
        <w:t>133</w:t>
      </w:r>
      <w:r w:rsidR="00A23CF3">
        <w:rPr>
          <w:rFonts w:ascii="Times New Roman" w:eastAsia="Times New Roman" w:hAnsi="Times New Roman" w:cs="Times New Roman"/>
          <w:sz w:val="24"/>
          <w:szCs w:val="24"/>
          <w:lang w:eastAsia="pl-PL"/>
        </w:rPr>
        <w:t>) oraz w </w:t>
      </w:r>
      <w:r w:rsidR="007D0CC0" w:rsidRPr="007D0CC0">
        <w:rPr>
          <w:rFonts w:ascii="Times New Roman" w:eastAsia="Times New Roman" w:hAnsi="Times New Roman" w:cs="Times New Roman"/>
          <w:sz w:val="24"/>
          <w:szCs w:val="24"/>
          <w:lang w:eastAsia="pl-PL"/>
        </w:rPr>
        <w:t>Olsztyn</w:t>
      </w:r>
      <w:r w:rsidR="004154E6">
        <w:rPr>
          <w:rFonts w:ascii="Times New Roman" w:eastAsia="Times New Roman" w:hAnsi="Times New Roman" w:cs="Times New Roman"/>
          <w:sz w:val="24"/>
          <w:szCs w:val="24"/>
          <w:lang w:eastAsia="pl-PL"/>
        </w:rPr>
        <w:t>ie</w:t>
      </w:r>
      <w:r w:rsidR="007D0CC0" w:rsidRPr="007D0CC0">
        <w:rPr>
          <w:rFonts w:ascii="Times New Roman" w:eastAsia="Times New Roman" w:hAnsi="Times New Roman" w:cs="Times New Roman"/>
          <w:sz w:val="24"/>
          <w:szCs w:val="24"/>
          <w:lang w:eastAsia="pl-PL"/>
        </w:rPr>
        <w:t xml:space="preserve"> (247)</w:t>
      </w:r>
      <w:r w:rsidR="007D0CC0">
        <w:rPr>
          <w:rFonts w:ascii="Times New Roman" w:eastAsia="Times New Roman" w:hAnsi="Times New Roman" w:cs="Times New Roman"/>
          <w:sz w:val="24"/>
          <w:szCs w:val="24"/>
          <w:lang w:eastAsia="pl-PL"/>
        </w:rPr>
        <w:t xml:space="preserve"> i</w:t>
      </w:r>
      <w:r w:rsidR="007D0CC0" w:rsidRPr="007D0CC0">
        <w:rPr>
          <w:rFonts w:ascii="Times New Roman" w:eastAsia="Times New Roman" w:hAnsi="Times New Roman" w:cs="Times New Roman"/>
          <w:sz w:val="24"/>
          <w:szCs w:val="24"/>
          <w:lang w:eastAsia="pl-PL"/>
        </w:rPr>
        <w:t xml:space="preserve"> </w:t>
      </w:r>
      <w:r w:rsidRPr="007D0CC0">
        <w:rPr>
          <w:rFonts w:ascii="Times New Roman" w:eastAsia="Times New Roman" w:hAnsi="Times New Roman" w:cs="Times New Roman"/>
          <w:sz w:val="24"/>
          <w:szCs w:val="24"/>
          <w:lang w:eastAsia="pl-PL"/>
        </w:rPr>
        <w:t>Ełk</w:t>
      </w:r>
      <w:r w:rsidR="004154E6">
        <w:rPr>
          <w:rFonts w:ascii="Times New Roman" w:eastAsia="Times New Roman" w:hAnsi="Times New Roman" w:cs="Times New Roman"/>
          <w:sz w:val="24"/>
          <w:szCs w:val="24"/>
          <w:lang w:eastAsia="pl-PL"/>
        </w:rPr>
        <w:t>u</w:t>
      </w:r>
      <w:r w:rsidRPr="007D0CC0">
        <w:rPr>
          <w:rFonts w:ascii="Times New Roman" w:eastAsia="Times New Roman" w:hAnsi="Times New Roman" w:cs="Times New Roman"/>
          <w:sz w:val="24"/>
          <w:szCs w:val="24"/>
          <w:lang w:eastAsia="pl-PL"/>
        </w:rPr>
        <w:t xml:space="preserve"> (</w:t>
      </w:r>
      <w:r w:rsidR="007D0CC0" w:rsidRPr="007D0CC0">
        <w:rPr>
          <w:rFonts w:ascii="Times New Roman" w:eastAsia="Times New Roman" w:hAnsi="Times New Roman" w:cs="Times New Roman"/>
          <w:sz w:val="24"/>
          <w:szCs w:val="24"/>
          <w:lang w:eastAsia="pl-PL"/>
        </w:rPr>
        <w:t>237</w:t>
      </w:r>
      <w:r w:rsidR="00712135" w:rsidRPr="007D0CC0">
        <w:rPr>
          <w:rFonts w:ascii="Times New Roman" w:eastAsia="Times New Roman" w:hAnsi="Times New Roman" w:cs="Times New Roman"/>
          <w:sz w:val="24"/>
          <w:szCs w:val="24"/>
          <w:lang w:eastAsia="pl-PL"/>
        </w:rPr>
        <w:t>).</w:t>
      </w:r>
    </w:p>
    <w:p w:rsidR="00263323" w:rsidRDefault="00263323" w:rsidP="000C0961">
      <w:pPr>
        <w:spacing w:after="0" w:line="360" w:lineRule="auto"/>
        <w:ind w:firstLine="709"/>
        <w:jc w:val="both"/>
        <w:rPr>
          <w:rFonts w:ascii="Times New Roman" w:eastAsia="Times New Roman" w:hAnsi="Times New Roman" w:cs="Times New Roman"/>
          <w:sz w:val="24"/>
          <w:szCs w:val="24"/>
          <w:lang w:eastAsia="pl-PL"/>
        </w:rPr>
      </w:pPr>
      <w:r w:rsidRPr="007C6469">
        <w:rPr>
          <w:rFonts w:ascii="Times New Roman" w:eastAsia="Times New Roman" w:hAnsi="Times New Roman" w:cs="Times New Roman"/>
          <w:sz w:val="24"/>
          <w:szCs w:val="24"/>
          <w:lang w:eastAsia="pl-PL"/>
        </w:rPr>
        <w:t>W</w:t>
      </w:r>
      <w:r>
        <w:rPr>
          <w:rFonts w:ascii="Times New Roman" w:eastAsia="Times New Roman" w:hAnsi="Times New Roman" w:cs="Times New Roman"/>
          <w:sz w:val="24"/>
          <w:szCs w:val="24"/>
          <w:lang w:eastAsia="pl-PL"/>
        </w:rPr>
        <w:t xml:space="preserve"> analizowanym okresie w</w:t>
      </w:r>
      <w:r w:rsidRPr="007C6469">
        <w:rPr>
          <w:rFonts w:ascii="Times New Roman" w:eastAsia="Times New Roman" w:hAnsi="Times New Roman" w:cs="Times New Roman"/>
          <w:sz w:val="24"/>
          <w:szCs w:val="24"/>
          <w:lang w:eastAsia="pl-PL"/>
        </w:rPr>
        <w:t xml:space="preserve"> 6 gminach przepływy migracyjne spowodowały zmianę salda m</w:t>
      </w:r>
      <w:r>
        <w:rPr>
          <w:rFonts w:ascii="Times New Roman" w:eastAsia="Times New Roman" w:hAnsi="Times New Roman" w:cs="Times New Roman"/>
          <w:sz w:val="24"/>
          <w:szCs w:val="24"/>
          <w:lang w:eastAsia="pl-PL"/>
        </w:rPr>
        <w:t xml:space="preserve">igracji z ujemnego na dodatnie </w:t>
      </w:r>
      <w:r w:rsidR="00B17D5D">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n</w:t>
      </w:r>
      <w:r w:rsidRPr="007C6469">
        <w:rPr>
          <w:rFonts w:ascii="Times New Roman" w:eastAsia="Times New Roman" w:hAnsi="Times New Roman" w:cs="Times New Roman"/>
          <w:sz w:val="24"/>
          <w:szCs w:val="24"/>
          <w:lang w:eastAsia="pl-PL"/>
        </w:rPr>
        <w:t>ajwiększ</w:t>
      </w:r>
      <w:r>
        <w:rPr>
          <w:rFonts w:ascii="Times New Roman" w:eastAsia="Times New Roman" w:hAnsi="Times New Roman" w:cs="Times New Roman"/>
          <w:sz w:val="24"/>
          <w:szCs w:val="24"/>
          <w:lang w:eastAsia="pl-PL"/>
        </w:rPr>
        <w:t>a</w:t>
      </w:r>
      <w:r w:rsidRPr="007C6469">
        <w:rPr>
          <w:rFonts w:ascii="Times New Roman" w:eastAsia="Times New Roman" w:hAnsi="Times New Roman" w:cs="Times New Roman"/>
          <w:sz w:val="24"/>
          <w:szCs w:val="24"/>
          <w:lang w:eastAsia="pl-PL"/>
        </w:rPr>
        <w:t xml:space="preserve"> </w:t>
      </w:r>
      <w:r w:rsidR="00EB4843">
        <w:rPr>
          <w:rFonts w:ascii="Times New Roman" w:eastAsia="Times New Roman" w:hAnsi="Times New Roman" w:cs="Times New Roman"/>
          <w:sz w:val="24"/>
          <w:szCs w:val="24"/>
          <w:lang w:eastAsia="pl-PL"/>
        </w:rPr>
        <w:t xml:space="preserve">zmiana </w:t>
      </w:r>
      <w:r>
        <w:rPr>
          <w:rFonts w:ascii="Times New Roman" w:eastAsia="Times New Roman" w:hAnsi="Times New Roman" w:cs="Times New Roman"/>
          <w:sz w:val="24"/>
          <w:szCs w:val="24"/>
          <w:lang w:eastAsia="pl-PL"/>
        </w:rPr>
        <w:t>dotyczyła</w:t>
      </w:r>
      <w:r w:rsidR="00B242AA">
        <w:rPr>
          <w:rFonts w:ascii="Times New Roman" w:eastAsia="Times New Roman" w:hAnsi="Times New Roman" w:cs="Times New Roman"/>
          <w:sz w:val="24"/>
          <w:szCs w:val="24"/>
          <w:lang w:eastAsia="pl-PL"/>
        </w:rPr>
        <w:t xml:space="preserve"> miasta Olsztyn (z -329 osób w </w:t>
      </w:r>
      <w:r w:rsidRPr="007C6469">
        <w:rPr>
          <w:rFonts w:ascii="Times New Roman" w:eastAsia="Times New Roman" w:hAnsi="Times New Roman" w:cs="Times New Roman"/>
          <w:sz w:val="24"/>
          <w:szCs w:val="24"/>
          <w:lang w:eastAsia="pl-PL"/>
        </w:rPr>
        <w:t xml:space="preserve">2010 r. do </w:t>
      </w:r>
      <w:r>
        <w:rPr>
          <w:rFonts w:ascii="Times New Roman" w:eastAsia="Times New Roman" w:hAnsi="Times New Roman" w:cs="Times New Roman"/>
          <w:sz w:val="24"/>
          <w:szCs w:val="24"/>
          <w:lang w:eastAsia="pl-PL"/>
        </w:rPr>
        <w:t>+</w:t>
      </w:r>
      <w:r w:rsidRPr="007C6469">
        <w:rPr>
          <w:rFonts w:ascii="Times New Roman" w:eastAsia="Times New Roman" w:hAnsi="Times New Roman" w:cs="Times New Roman"/>
          <w:sz w:val="24"/>
          <w:szCs w:val="24"/>
          <w:lang w:eastAsia="pl-PL"/>
        </w:rPr>
        <w:t xml:space="preserve">247 </w:t>
      </w:r>
      <w:r>
        <w:rPr>
          <w:rFonts w:ascii="Times New Roman" w:eastAsia="Times New Roman" w:hAnsi="Times New Roman" w:cs="Times New Roman"/>
          <w:sz w:val="24"/>
          <w:szCs w:val="24"/>
          <w:lang w:eastAsia="pl-PL"/>
        </w:rPr>
        <w:t>osób w 2015 r.). Z </w:t>
      </w:r>
      <w:r w:rsidRPr="007C6469">
        <w:rPr>
          <w:rFonts w:ascii="Times New Roman" w:eastAsia="Times New Roman" w:hAnsi="Times New Roman" w:cs="Times New Roman"/>
          <w:sz w:val="24"/>
          <w:szCs w:val="24"/>
          <w:lang w:eastAsia="pl-PL"/>
        </w:rPr>
        <w:t>kolei w 19 gminach zaobserwowano odwrotną sytuację</w:t>
      </w:r>
      <w:r>
        <w:rPr>
          <w:rFonts w:ascii="Times New Roman" w:eastAsia="Times New Roman" w:hAnsi="Times New Roman" w:cs="Times New Roman"/>
          <w:sz w:val="24"/>
          <w:szCs w:val="24"/>
          <w:lang w:eastAsia="pl-PL"/>
        </w:rPr>
        <w:t>,</w:t>
      </w:r>
      <w:r w:rsidR="00273A9A">
        <w:rPr>
          <w:rFonts w:ascii="Times New Roman" w:eastAsia="Times New Roman" w:hAnsi="Times New Roman" w:cs="Times New Roman"/>
          <w:sz w:val="24"/>
          <w:szCs w:val="24"/>
          <w:lang w:eastAsia="pl-PL"/>
        </w:rPr>
        <w:t xml:space="preserve"> tj. </w:t>
      </w:r>
      <w:r w:rsidRPr="007C6469">
        <w:rPr>
          <w:rFonts w:ascii="Times New Roman" w:eastAsia="Times New Roman" w:hAnsi="Times New Roman" w:cs="Times New Roman"/>
          <w:sz w:val="24"/>
          <w:szCs w:val="24"/>
          <w:lang w:eastAsia="pl-PL"/>
        </w:rPr>
        <w:t>dodatnie sald</w:t>
      </w:r>
      <w:r>
        <w:rPr>
          <w:rFonts w:ascii="Times New Roman" w:eastAsia="Times New Roman" w:hAnsi="Times New Roman" w:cs="Times New Roman"/>
          <w:sz w:val="24"/>
          <w:szCs w:val="24"/>
          <w:lang w:eastAsia="pl-PL"/>
        </w:rPr>
        <w:t>o</w:t>
      </w:r>
      <w:r w:rsidRPr="007C6469">
        <w:rPr>
          <w:rFonts w:ascii="Times New Roman" w:eastAsia="Times New Roman" w:hAnsi="Times New Roman" w:cs="Times New Roman"/>
          <w:sz w:val="24"/>
          <w:szCs w:val="24"/>
          <w:lang w:eastAsia="pl-PL"/>
        </w:rPr>
        <w:t xml:space="preserve"> migracji </w:t>
      </w:r>
      <w:r>
        <w:rPr>
          <w:rFonts w:ascii="Times New Roman" w:eastAsia="Times New Roman" w:hAnsi="Times New Roman" w:cs="Times New Roman"/>
          <w:sz w:val="24"/>
          <w:szCs w:val="24"/>
          <w:lang w:eastAsia="pl-PL"/>
        </w:rPr>
        <w:t xml:space="preserve">zmieniło się </w:t>
      </w:r>
      <w:r w:rsidRPr="007C6469">
        <w:rPr>
          <w:rFonts w:ascii="Times New Roman" w:eastAsia="Times New Roman" w:hAnsi="Times New Roman" w:cs="Times New Roman"/>
          <w:sz w:val="24"/>
          <w:szCs w:val="24"/>
          <w:lang w:eastAsia="pl-PL"/>
        </w:rPr>
        <w:t xml:space="preserve">na ujemne. W tym przypadku największe różnice widoczne były w gminach wiejskich Iława (zmiana z </w:t>
      </w:r>
      <w:r>
        <w:rPr>
          <w:rFonts w:ascii="Times New Roman" w:eastAsia="Times New Roman" w:hAnsi="Times New Roman" w:cs="Times New Roman"/>
          <w:sz w:val="24"/>
          <w:szCs w:val="24"/>
          <w:lang w:eastAsia="pl-PL"/>
        </w:rPr>
        <w:t>+</w:t>
      </w:r>
      <w:r w:rsidRPr="007C6469">
        <w:rPr>
          <w:rFonts w:ascii="Times New Roman" w:eastAsia="Times New Roman" w:hAnsi="Times New Roman" w:cs="Times New Roman"/>
          <w:sz w:val="24"/>
          <w:szCs w:val="24"/>
          <w:lang w:eastAsia="pl-PL"/>
        </w:rPr>
        <w:t xml:space="preserve">39 osób do -41 osób) oraz </w:t>
      </w:r>
      <w:r w:rsidR="00273A9A">
        <w:rPr>
          <w:rFonts w:ascii="Times New Roman" w:eastAsia="Times New Roman" w:hAnsi="Times New Roman" w:cs="Times New Roman"/>
          <w:sz w:val="24"/>
          <w:szCs w:val="24"/>
          <w:lang w:eastAsia="pl-PL"/>
        </w:rPr>
        <w:t>Kętrzyn  (z </w:t>
      </w:r>
      <w:r>
        <w:rPr>
          <w:rFonts w:ascii="Times New Roman" w:eastAsia="Times New Roman" w:hAnsi="Times New Roman" w:cs="Times New Roman"/>
          <w:sz w:val="24"/>
          <w:szCs w:val="24"/>
          <w:lang w:eastAsia="pl-PL"/>
        </w:rPr>
        <w:t>+</w:t>
      </w:r>
      <w:r w:rsidRPr="007C6469">
        <w:rPr>
          <w:rFonts w:ascii="Times New Roman" w:eastAsia="Times New Roman" w:hAnsi="Times New Roman" w:cs="Times New Roman"/>
          <w:sz w:val="24"/>
          <w:szCs w:val="24"/>
          <w:lang w:eastAsia="pl-PL"/>
        </w:rPr>
        <w:t>32 osób do -38).</w:t>
      </w:r>
      <w:r>
        <w:rPr>
          <w:rFonts w:ascii="Times New Roman" w:eastAsia="Times New Roman" w:hAnsi="Times New Roman" w:cs="Times New Roman"/>
          <w:sz w:val="24"/>
          <w:szCs w:val="24"/>
          <w:lang w:eastAsia="pl-PL"/>
        </w:rPr>
        <w:t xml:space="preserve"> W wielu gminach proces odpływu ludności na </w:t>
      </w:r>
      <w:r w:rsidR="00B242AA">
        <w:rPr>
          <w:rFonts w:ascii="Times New Roman" w:eastAsia="Times New Roman" w:hAnsi="Times New Roman" w:cs="Times New Roman"/>
          <w:sz w:val="24"/>
          <w:szCs w:val="24"/>
          <w:lang w:eastAsia="pl-PL"/>
        </w:rPr>
        <w:t>skutek migracji wewnętrznych na </w:t>
      </w:r>
      <w:r>
        <w:rPr>
          <w:rFonts w:ascii="Times New Roman" w:eastAsia="Times New Roman" w:hAnsi="Times New Roman" w:cs="Times New Roman"/>
          <w:sz w:val="24"/>
          <w:szCs w:val="24"/>
          <w:lang w:eastAsia="pl-PL"/>
        </w:rPr>
        <w:t xml:space="preserve">pobyt stały pogłębia się, szczególnie widoczne jest to w mieście Bartoszyce – saldo migracji wewnętrznych w 2010 wynosiło -171, natomiast w 2015 r. już -198 osób. </w:t>
      </w:r>
    </w:p>
    <w:p w:rsidR="001A0F65" w:rsidRPr="00B17D5D" w:rsidRDefault="00B17D5D" w:rsidP="00B242AA">
      <w:pPr>
        <w:spacing w:before="180" w:after="60" w:line="240" w:lineRule="auto"/>
        <w:jc w:val="center"/>
        <w:rPr>
          <w:rFonts w:ascii="Times New Roman" w:eastAsia="Times New Roman" w:hAnsi="Times New Roman" w:cs="Times New Roman"/>
          <w:b/>
          <w:sz w:val="24"/>
          <w:szCs w:val="24"/>
          <w:lang w:eastAsia="pl-PL"/>
        </w:rPr>
      </w:pPr>
      <w:r w:rsidRPr="00B17D5D">
        <w:rPr>
          <w:rFonts w:ascii="Times New Roman" w:eastAsia="Times New Roman" w:hAnsi="Times New Roman" w:cs="Times New Roman"/>
          <w:b/>
          <w:sz w:val="24"/>
          <w:szCs w:val="24"/>
          <w:lang w:eastAsia="pl-PL"/>
        </w:rPr>
        <w:t xml:space="preserve">Rycina </w:t>
      </w:r>
      <w:r w:rsidR="001A0F65" w:rsidRPr="00B17D5D">
        <w:rPr>
          <w:rFonts w:ascii="Times New Roman" w:eastAsia="Times New Roman" w:hAnsi="Times New Roman" w:cs="Times New Roman"/>
          <w:b/>
          <w:sz w:val="24"/>
          <w:szCs w:val="24"/>
          <w:lang w:eastAsia="pl-PL"/>
        </w:rPr>
        <w:t>3</w:t>
      </w:r>
      <w:r w:rsidR="004B53D8" w:rsidRPr="00B17D5D">
        <w:rPr>
          <w:rFonts w:ascii="Times New Roman" w:eastAsia="Times New Roman" w:hAnsi="Times New Roman" w:cs="Times New Roman"/>
          <w:b/>
          <w:sz w:val="24"/>
          <w:szCs w:val="24"/>
          <w:lang w:eastAsia="pl-PL"/>
        </w:rPr>
        <w:t>.</w:t>
      </w:r>
      <w:r w:rsidR="001A0F65" w:rsidRPr="00B17D5D">
        <w:rPr>
          <w:rFonts w:ascii="Times New Roman" w:eastAsia="Times New Roman" w:hAnsi="Times New Roman" w:cs="Times New Roman"/>
          <w:b/>
          <w:sz w:val="24"/>
          <w:szCs w:val="24"/>
          <w:lang w:eastAsia="pl-PL"/>
        </w:rPr>
        <w:t xml:space="preserve"> Saldo migracji wewnętrznych w gminach woj. warmińsko mazurskiego </w:t>
      </w:r>
      <w:r w:rsidR="004B53D8" w:rsidRPr="00B17D5D">
        <w:rPr>
          <w:rFonts w:ascii="Times New Roman" w:eastAsia="Times New Roman" w:hAnsi="Times New Roman" w:cs="Times New Roman"/>
          <w:b/>
          <w:sz w:val="24"/>
          <w:szCs w:val="24"/>
          <w:lang w:eastAsia="pl-PL"/>
        </w:rPr>
        <w:br/>
      </w:r>
      <w:r w:rsidR="001A0F65" w:rsidRPr="00B17D5D">
        <w:rPr>
          <w:rFonts w:ascii="Times New Roman" w:eastAsia="Times New Roman" w:hAnsi="Times New Roman" w:cs="Times New Roman"/>
          <w:b/>
          <w:sz w:val="24"/>
          <w:szCs w:val="24"/>
          <w:lang w:eastAsia="pl-PL"/>
        </w:rPr>
        <w:t xml:space="preserve">w </w:t>
      </w:r>
      <w:r w:rsidR="00EB4843" w:rsidRPr="00B17D5D">
        <w:rPr>
          <w:rFonts w:ascii="Times New Roman" w:eastAsia="Times New Roman" w:hAnsi="Times New Roman" w:cs="Times New Roman"/>
          <w:b/>
          <w:sz w:val="24"/>
          <w:szCs w:val="24"/>
          <w:lang w:eastAsia="pl-PL"/>
        </w:rPr>
        <w:t xml:space="preserve">latach </w:t>
      </w:r>
      <w:r w:rsidR="001A0F65" w:rsidRPr="00B17D5D">
        <w:rPr>
          <w:rFonts w:ascii="Times New Roman" w:eastAsia="Times New Roman" w:hAnsi="Times New Roman" w:cs="Times New Roman"/>
          <w:b/>
          <w:sz w:val="24"/>
          <w:szCs w:val="24"/>
          <w:lang w:eastAsia="pl-PL"/>
        </w:rPr>
        <w:t>2010</w:t>
      </w:r>
      <w:r w:rsidR="004B53D8" w:rsidRPr="00B17D5D">
        <w:rPr>
          <w:rFonts w:ascii="Times New Roman" w:eastAsia="Times New Roman" w:hAnsi="Times New Roman" w:cs="Times New Roman"/>
          <w:b/>
          <w:sz w:val="24"/>
          <w:szCs w:val="24"/>
          <w:lang w:eastAsia="pl-PL"/>
        </w:rPr>
        <w:t xml:space="preserve"> </w:t>
      </w:r>
      <w:r w:rsidR="001A0F65" w:rsidRPr="00B17D5D">
        <w:rPr>
          <w:rFonts w:ascii="Times New Roman" w:eastAsia="Times New Roman" w:hAnsi="Times New Roman" w:cs="Times New Roman"/>
          <w:b/>
          <w:sz w:val="24"/>
          <w:szCs w:val="24"/>
          <w:lang w:eastAsia="pl-PL"/>
        </w:rPr>
        <w:t>i 2015 (na 1000 ludności)</w:t>
      </w:r>
    </w:p>
    <w:p w:rsidR="001A0F65" w:rsidRPr="00DD73A3" w:rsidRDefault="001A0F65" w:rsidP="00B242AA">
      <w:pPr>
        <w:spacing w:before="120" w:after="0" w:line="240" w:lineRule="auto"/>
        <w:jc w:val="center"/>
        <w:rPr>
          <w:rFonts w:ascii="Times New Roman" w:eastAsia="Times New Roman" w:hAnsi="Times New Roman" w:cs="Times New Roman"/>
          <w:b/>
          <w:sz w:val="24"/>
          <w:szCs w:val="24"/>
          <w:lang w:eastAsia="pl-PL"/>
        </w:rPr>
      </w:pPr>
      <w:r w:rsidRPr="00DD73A3">
        <w:rPr>
          <w:rFonts w:ascii="Times New Roman" w:eastAsia="Times New Roman" w:hAnsi="Times New Roman" w:cs="Times New Roman"/>
          <w:b/>
          <w:sz w:val="24"/>
          <w:szCs w:val="24"/>
          <w:lang w:eastAsia="pl-PL"/>
        </w:rPr>
        <w:t>2010</w:t>
      </w:r>
      <w:r w:rsidR="0006475C">
        <w:rPr>
          <w:rFonts w:ascii="Times New Roman" w:eastAsia="Times New Roman" w:hAnsi="Times New Roman" w:cs="Times New Roman"/>
          <w:b/>
          <w:sz w:val="24"/>
          <w:szCs w:val="24"/>
          <w:lang w:eastAsia="pl-PL"/>
        </w:rPr>
        <w:t xml:space="preserve"> r.</w:t>
      </w:r>
    </w:p>
    <w:p w:rsidR="001A0F65" w:rsidRDefault="00DD73A3" w:rsidP="004B53D8">
      <w:pPr>
        <w:spacing w:after="0"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extent cx="3351294" cy="2463800"/>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8351" t="29900" r="7976" b="22566"/>
                    <a:stretch/>
                  </pic:blipFill>
                  <pic:spPr bwMode="auto">
                    <a:xfrm>
                      <a:off x="0" y="0"/>
                      <a:ext cx="3416885" cy="2512021"/>
                    </a:xfrm>
                    <a:prstGeom prst="rect">
                      <a:avLst/>
                    </a:prstGeom>
                    <a:ln>
                      <a:noFill/>
                    </a:ln>
                    <a:extLst>
                      <a:ext uri="{53640926-AAD7-44D8-BBD7-CCE9431645EC}">
                        <a14:shadowObscured xmlns:a14="http://schemas.microsoft.com/office/drawing/2010/main"/>
                      </a:ext>
                    </a:extLst>
                  </pic:spPr>
                </pic:pic>
              </a:graphicData>
            </a:graphic>
          </wp:inline>
        </w:drawing>
      </w:r>
    </w:p>
    <w:p w:rsidR="001A0F65" w:rsidRPr="00DD73A3" w:rsidRDefault="001A0F65" w:rsidP="00B242AA">
      <w:pPr>
        <w:spacing w:after="0" w:line="240" w:lineRule="auto"/>
        <w:jc w:val="center"/>
        <w:rPr>
          <w:rFonts w:ascii="Times New Roman" w:eastAsia="Times New Roman" w:hAnsi="Times New Roman" w:cs="Times New Roman"/>
          <w:b/>
          <w:sz w:val="24"/>
          <w:szCs w:val="24"/>
          <w:lang w:eastAsia="pl-PL"/>
        </w:rPr>
      </w:pPr>
      <w:r w:rsidRPr="00DD73A3">
        <w:rPr>
          <w:rFonts w:ascii="Times New Roman" w:eastAsia="Times New Roman" w:hAnsi="Times New Roman" w:cs="Times New Roman"/>
          <w:b/>
          <w:sz w:val="24"/>
          <w:szCs w:val="24"/>
          <w:lang w:eastAsia="pl-PL"/>
        </w:rPr>
        <w:t>2015</w:t>
      </w:r>
      <w:r w:rsidR="0006475C">
        <w:rPr>
          <w:rFonts w:ascii="Times New Roman" w:eastAsia="Times New Roman" w:hAnsi="Times New Roman" w:cs="Times New Roman"/>
          <w:b/>
          <w:sz w:val="24"/>
          <w:szCs w:val="24"/>
          <w:lang w:eastAsia="pl-PL"/>
        </w:rPr>
        <w:t xml:space="preserve"> r.</w:t>
      </w:r>
    </w:p>
    <w:p w:rsidR="00B14954" w:rsidRDefault="00DD73A3" w:rsidP="004B53D8">
      <w:pPr>
        <w:spacing w:after="0" w:line="240" w:lineRule="auto"/>
        <w:jc w:val="center"/>
        <w:rPr>
          <w:rFonts w:ascii="Times New Roman" w:eastAsia="Times New Roman" w:hAnsi="Times New Roman" w:cs="Times New Roman"/>
          <w:sz w:val="24"/>
          <w:szCs w:val="24"/>
          <w:lang w:eastAsia="pl-PL"/>
        </w:rPr>
      </w:pPr>
      <w:r>
        <w:rPr>
          <w:rFonts w:ascii="Times New Roman" w:hAnsi="Times New Roman" w:cs="Times New Roman"/>
          <w:b/>
          <w:bCs/>
          <w:noProof/>
          <w:sz w:val="24"/>
          <w:szCs w:val="24"/>
          <w:lang w:eastAsia="pl-PL"/>
        </w:rPr>
        <w:drawing>
          <wp:inline distT="0" distB="0" distL="0" distR="0">
            <wp:extent cx="3365500" cy="245823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024" cy="2525081"/>
                    </a:xfrm>
                    <a:prstGeom prst="rect">
                      <a:avLst/>
                    </a:prstGeom>
                    <a:noFill/>
                  </pic:spPr>
                </pic:pic>
              </a:graphicData>
            </a:graphic>
          </wp:inline>
        </w:drawing>
      </w:r>
    </w:p>
    <w:p w:rsidR="00273A9A" w:rsidRPr="00B242AA" w:rsidRDefault="00B242AA" w:rsidP="009E566B">
      <w:pPr>
        <w:autoSpaceDE w:val="0"/>
        <w:autoSpaceDN w:val="0"/>
        <w:adjustRightInd w:val="0"/>
        <w:spacing w:after="120" w:line="276" w:lineRule="auto"/>
        <w:jc w:val="both"/>
        <w:rPr>
          <w:rFonts w:ascii="Times New Roman" w:hAnsi="Times New Roman" w:cs="Times New Roman"/>
          <w:i/>
          <w:sz w:val="24"/>
          <w:szCs w:val="24"/>
        </w:rPr>
      </w:pPr>
      <w:r>
        <w:rPr>
          <w:rFonts w:ascii="Times New Roman" w:hAnsi="Times New Roman" w:cs="Times New Roman"/>
        </w:rPr>
        <w:t xml:space="preserve">                            </w:t>
      </w:r>
      <w:r w:rsidR="00273A9A" w:rsidRPr="00B242AA">
        <w:rPr>
          <w:rFonts w:ascii="Times New Roman" w:hAnsi="Times New Roman" w:cs="Times New Roman"/>
          <w:i/>
        </w:rPr>
        <w:t>Źródło: opracowanie własne na podstawie danych GUS</w:t>
      </w:r>
      <w:r w:rsidR="00B17D5D" w:rsidRPr="00B242AA">
        <w:rPr>
          <w:rFonts w:ascii="Times New Roman" w:hAnsi="Times New Roman" w:cs="Times New Roman"/>
          <w:i/>
        </w:rPr>
        <w:t>.</w:t>
      </w:r>
      <w:r w:rsidR="00273A9A" w:rsidRPr="00B242AA">
        <w:rPr>
          <w:rFonts w:ascii="Times New Roman" w:hAnsi="Times New Roman" w:cs="Times New Roman"/>
          <w:i/>
          <w:sz w:val="24"/>
          <w:szCs w:val="24"/>
        </w:rPr>
        <w:t xml:space="preserve"> </w:t>
      </w:r>
    </w:p>
    <w:p w:rsidR="0006475C" w:rsidRDefault="0006475C" w:rsidP="00FF7E1F">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rezultacie nierównomiernych zmian w ruchu wędrówkowym ludności w latach 2010</w:t>
      </w:r>
      <w:r w:rsidR="00B17D5D">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2015 saldo migracji w przeliczeniu na 1000 mieszkańców województwa ulegało wahaniom. Wartości tego współczynnika wskazują, że zróżnicowanie poziomu migracji w regionie jest dość znaczne (</w:t>
      </w:r>
      <w:r w:rsidR="00B17D5D">
        <w:rPr>
          <w:rFonts w:ascii="Times New Roman" w:eastAsia="Times New Roman" w:hAnsi="Times New Roman" w:cs="Times New Roman"/>
          <w:sz w:val="24"/>
          <w:szCs w:val="24"/>
          <w:lang w:eastAsia="pl-PL"/>
        </w:rPr>
        <w:t xml:space="preserve">ryc. </w:t>
      </w:r>
      <w:r>
        <w:rPr>
          <w:rFonts w:ascii="Times New Roman" w:eastAsia="Times New Roman" w:hAnsi="Times New Roman" w:cs="Times New Roman"/>
          <w:sz w:val="24"/>
          <w:szCs w:val="24"/>
          <w:lang w:eastAsia="pl-PL"/>
        </w:rPr>
        <w:t>3</w:t>
      </w:r>
      <w:r w:rsidR="00B17D5D">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W 2015 r. najintensywniejszy napływ (wyrażony poprzez wysoką wartość współczynnika salda migracji wewnętrznych) odnotowały gminy wiejskie: Stawiguda (+36 osób na każde 1000 ludności), Dywity (+12), Jonkowo i Szczytno (+11). Są to jednak zdecydowanie mniejsze wartości niż w 2010 r., kiedy to współczynnik w gmi</w:t>
      </w:r>
      <w:r w:rsidR="00B242AA">
        <w:rPr>
          <w:rFonts w:ascii="Times New Roman" w:eastAsia="Times New Roman" w:hAnsi="Times New Roman" w:cs="Times New Roman"/>
          <w:sz w:val="24"/>
          <w:szCs w:val="24"/>
          <w:lang w:eastAsia="pl-PL"/>
        </w:rPr>
        <w:t>nie Stawiguda wyniósł 76 oraz w </w:t>
      </w:r>
      <w:r>
        <w:rPr>
          <w:rFonts w:ascii="Times New Roman" w:eastAsia="Times New Roman" w:hAnsi="Times New Roman" w:cs="Times New Roman"/>
          <w:sz w:val="24"/>
          <w:szCs w:val="24"/>
          <w:lang w:eastAsia="pl-PL"/>
        </w:rPr>
        <w:t>Jonkowie i Dywitach po 19</w:t>
      </w:r>
      <w:r w:rsidRPr="00CB773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osób. Z kolei największy spadek w 2015 r. odnotowało miasto Pieniężno (ubytek 17 osób na każde 1000 ludności) oraz gminy wiejskie: Miłakowo (-14), Reszel (-13) i Janowo (-12).</w:t>
      </w:r>
    </w:p>
    <w:p w:rsidR="00EB4843" w:rsidRDefault="00EB4843" w:rsidP="0006475C">
      <w:pPr>
        <w:spacing w:before="120"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Analiza wielkości migracji wewnętrznych wskazuje, że mieszkańcy Warmii i Mazur niezbyt często decydują się na zmianę miejsca zamieszkania poza regionem. W latach 2010</w:t>
      </w:r>
      <w:r w:rsidR="00B17D5D">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2015 tylko  nieco ponad 1/5 ludności zmieniła swój adres zamieszkania</w:t>
      </w:r>
      <w:r w:rsidR="00B17D5D">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wybierając inny region kraju, pozostałe ponad 77% stanowiły migracje wewnątrzwojewódzkie.</w:t>
      </w:r>
    </w:p>
    <w:p w:rsidR="009D67E3" w:rsidRPr="009D67E3" w:rsidRDefault="00273958" w:rsidP="009D2840">
      <w:pPr>
        <w:spacing w:after="0" w:line="360" w:lineRule="auto"/>
        <w:ind w:firstLine="709"/>
        <w:jc w:val="both"/>
        <w:rPr>
          <w:rFonts w:ascii="Times New Roman" w:eastAsia="Times New Roman" w:hAnsi="Times New Roman" w:cs="Times New Roman"/>
          <w:sz w:val="24"/>
          <w:szCs w:val="24"/>
          <w:lang w:eastAsia="pl-PL"/>
        </w:rPr>
      </w:pPr>
      <w:r w:rsidRPr="00273958">
        <w:rPr>
          <w:rFonts w:ascii="Times New Roman" w:eastAsia="Times New Roman" w:hAnsi="Times New Roman" w:cs="Times New Roman"/>
          <w:sz w:val="24"/>
          <w:szCs w:val="24"/>
          <w:lang w:eastAsia="pl-PL"/>
        </w:rPr>
        <w:t>Wiodącymi docelowymi kierunkami migracji międzywoje</w:t>
      </w:r>
      <w:r>
        <w:rPr>
          <w:rFonts w:ascii="Times New Roman" w:eastAsia="Times New Roman" w:hAnsi="Times New Roman" w:cs="Times New Roman"/>
          <w:sz w:val="24"/>
          <w:szCs w:val="24"/>
          <w:lang w:eastAsia="pl-PL"/>
        </w:rPr>
        <w:t xml:space="preserve">wódzkich są zazwyczaj najlepiej </w:t>
      </w:r>
      <w:r w:rsidRPr="00273958">
        <w:rPr>
          <w:rFonts w:ascii="Times New Roman" w:eastAsia="Times New Roman" w:hAnsi="Times New Roman" w:cs="Times New Roman"/>
          <w:sz w:val="24"/>
          <w:szCs w:val="24"/>
          <w:lang w:eastAsia="pl-PL"/>
        </w:rPr>
        <w:t>rozwinięte gospodarczo regiony kraju. W regionach słabych ekonomicznie skala ruchu migracyjnego</w:t>
      </w:r>
      <w:r>
        <w:rPr>
          <w:rFonts w:ascii="Times New Roman" w:eastAsia="Times New Roman" w:hAnsi="Times New Roman" w:cs="Times New Roman"/>
          <w:sz w:val="24"/>
          <w:szCs w:val="24"/>
          <w:lang w:eastAsia="pl-PL"/>
        </w:rPr>
        <w:t xml:space="preserve"> </w:t>
      </w:r>
      <w:r w:rsidRPr="00273958">
        <w:rPr>
          <w:rFonts w:ascii="Times New Roman" w:eastAsia="Times New Roman" w:hAnsi="Times New Roman" w:cs="Times New Roman"/>
          <w:sz w:val="24"/>
          <w:szCs w:val="24"/>
          <w:lang w:eastAsia="pl-PL"/>
        </w:rPr>
        <w:t>jest mniejsza. O kierunkach przemieszczeń ludności decydują</w:t>
      </w:r>
      <w:r w:rsidR="00E46163">
        <w:rPr>
          <w:rFonts w:ascii="Times New Roman" w:eastAsia="Times New Roman" w:hAnsi="Times New Roman" w:cs="Times New Roman"/>
          <w:sz w:val="24"/>
          <w:szCs w:val="24"/>
          <w:lang w:eastAsia="pl-PL"/>
        </w:rPr>
        <w:t xml:space="preserve"> </w:t>
      </w:r>
      <w:r w:rsidR="004B53D8">
        <w:rPr>
          <w:rFonts w:ascii="Times New Roman" w:eastAsia="Times New Roman" w:hAnsi="Times New Roman" w:cs="Times New Roman"/>
          <w:sz w:val="24"/>
          <w:szCs w:val="24"/>
          <w:lang w:eastAsia="pl-PL"/>
        </w:rPr>
        <w:t>–</w:t>
      </w:r>
      <w:r w:rsidRPr="00273958">
        <w:rPr>
          <w:rFonts w:ascii="Times New Roman" w:eastAsia="Times New Roman" w:hAnsi="Times New Roman" w:cs="Times New Roman"/>
          <w:sz w:val="24"/>
          <w:szCs w:val="24"/>
          <w:lang w:eastAsia="pl-PL"/>
        </w:rPr>
        <w:t xml:space="preserve"> </w:t>
      </w:r>
      <w:r w:rsidR="00E46163">
        <w:rPr>
          <w:rFonts w:ascii="Times New Roman" w:eastAsia="Times New Roman" w:hAnsi="Times New Roman" w:cs="Times New Roman"/>
          <w:sz w:val="24"/>
          <w:szCs w:val="24"/>
          <w:lang w:eastAsia="pl-PL"/>
        </w:rPr>
        <w:t>jak już wspomniano na wstępie</w:t>
      </w:r>
      <w:r w:rsidR="00E46163" w:rsidRPr="00273958">
        <w:rPr>
          <w:rFonts w:ascii="Times New Roman" w:eastAsia="Times New Roman" w:hAnsi="Times New Roman" w:cs="Times New Roman"/>
          <w:sz w:val="24"/>
          <w:szCs w:val="24"/>
          <w:lang w:eastAsia="pl-PL"/>
        </w:rPr>
        <w:t xml:space="preserve"> </w:t>
      </w:r>
      <w:r w:rsidR="004B53D8">
        <w:rPr>
          <w:rFonts w:ascii="Times New Roman" w:eastAsia="Times New Roman" w:hAnsi="Times New Roman" w:cs="Times New Roman"/>
          <w:sz w:val="24"/>
          <w:szCs w:val="24"/>
          <w:lang w:eastAsia="pl-PL"/>
        </w:rPr>
        <w:t>–</w:t>
      </w:r>
      <w:r w:rsidR="00E46163">
        <w:rPr>
          <w:rFonts w:ascii="Times New Roman" w:eastAsia="Times New Roman" w:hAnsi="Times New Roman" w:cs="Times New Roman"/>
          <w:sz w:val="24"/>
          <w:szCs w:val="24"/>
          <w:lang w:eastAsia="pl-PL"/>
        </w:rPr>
        <w:t xml:space="preserve"> </w:t>
      </w:r>
      <w:r w:rsidRPr="00273958">
        <w:rPr>
          <w:rFonts w:ascii="Times New Roman" w:eastAsia="Times New Roman" w:hAnsi="Times New Roman" w:cs="Times New Roman"/>
          <w:sz w:val="24"/>
          <w:szCs w:val="24"/>
          <w:lang w:eastAsia="pl-PL"/>
        </w:rPr>
        <w:t>przede wszystkim względy</w:t>
      </w:r>
      <w:r>
        <w:rPr>
          <w:rFonts w:ascii="Times New Roman" w:eastAsia="Times New Roman" w:hAnsi="Times New Roman" w:cs="Times New Roman"/>
          <w:sz w:val="24"/>
          <w:szCs w:val="24"/>
          <w:lang w:eastAsia="pl-PL"/>
        </w:rPr>
        <w:t xml:space="preserve"> </w:t>
      </w:r>
      <w:r w:rsidRPr="00273958">
        <w:rPr>
          <w:rFonts w:ascii="Times New Roman" w:eastAsia="Times New Roman" w:hAnsi="Times New Roman" w:cs="Times New Roman"/>
          <w:sz w:val="24"/>
          <w:szCs w:val="24"/>
          <w:lang w:eastAsia="pl-PL"/>
        </w:rPr>
        <w:t>ekonomiczne (możliwość znalezienia pracy)</w:t>
      </w:r>
      <w:r w:rsidR="00E46163">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ale także</w:t>
      </w:r>
      <w:r w:rsidR="00E46163">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skomunikowanie transportem publicznym</w:t>
      </w:r>
      <w:r w:rsidRPr="00273958">
        <w:rPr>
          <w:rFonts w:ascii="Times New Roman" w:eastAsia="Times New Roman" w:hAnsi="Times New Roman" w:cs="Times New Roman"/>
          <w:sz w:val="24"/>
          <w:szCs w:val="24"/>
          <w:lang w:eastAsia="pl-PL"/>
        </w:rPr>
        <w:t>.</w:t>
      </w:r>
    </w:p>
    <w:p w:rsidR="00C03EC5" w:rsidRDefault="0006475C" w:rsidP="001B42D4">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Pr="008F184D">
        <w:rPr>
          <w:rFonts w:ascii="Times New Roman" w:eastAsia="Times New Roman" w:hAnsi="Times New Roman" w:cs="Times New Roman"/>
          <w:sz w:val="24"/>
          <w:szCs w:val="24"/>
          <w:lang w:eastAsia="pl-PL"/>
        </w:rPr>
        <w:t xml:space="preserve"> latach 2010</w:t>
      </w:r>
      <w:r w:rsidR="00B17D5D">
        <w:rPr>
          <w:rFonts w:ascii="Times New Roman" w:eastAsia="Times New Roman" w:hAnsi="Times New Roman" w:cs="Times New Roman"/>
          <w:sz w:val="24"/>
          <w:szCs w:val="24"/>
          <w:lang w:eastAsia="pl-PL"/>
        </w:rPr>
        <w:t>–</w:t>
      </w:r>
      <w:r w:rsidRPr="008F184D">
        <w:rPr>
          <w:rFonts w:ascii="Times New Roman" w:eastAsia="Times New Roman" w:hAnsi="Times New Roman" w:cs="Times New Roman"/>
          <w:sz w:val="24"/>
          <w:szCs w:val="24"/>
          <w:lang w:eastAsia="pl-PL"/>
        </w:rPr>
        <w:t xml:space="preserve">2015 </w:t>
      </w:r>
      <w:r>
        <w:rPr>
          <w:rFonts w:ascii="Times New Roman" w:eastAsia="Times New Roman" w:hAnsi="Times New Roman" w:cs="Times New Roman"/>
          <w:sz w:val="24"/>
          <w:szCs w:val="24"/>
          <w:lang w:eastAsia="pl-PL"/>
        </w:rPr>
        <w:t>m</w:t>
      </w:r>
      <w:r w:rsidR="009D67E3" w:rsidRPr="008F184D">
        <w:rPr>
          <w:rFonts w:ascii="Times New Roman" w:eastAsia="Times New Roman" w:hAnsi="Times New Roman" w:cs="Times New Roman"/>
          <w:sz w:val="24"/>
          <w:szCs w:val="24"/>
          <w:lang w:eastAsia="pl-PL"/>
        </w:rPr>
        <w:t>ieszkańcy województwa warmińsko</w:t>
      </w:r>
      <w:r w:rsidR="009D67E3" w:rsidRPr="008F184D">
        <w:rPr>
          <w:rFonts w:ascii="Cambria Math" w:eastAsia="Times New Roman" w:hAnsi="Cambria Math" w:cs="Cambria Math"/>
          <w:sz w:val="24"/>
          <w:szCs w:val="24"/>
          <w:lang w:eastAsia="pl-PL"/>
        </w:rPr>
        <w:t>‐</w:t>
      </w:r>
      <w:r w:rsidR="009D67E3" w:rsidRPr="008F184D">
        <w:rPr>
          <w:rFonts w:ascii="Times New Roman" w:eastAsia="Times New Roman" w:hAnsi="Times New Roman" w:cs="Times New Roman"/>
          <w:sz w:val="24"/>
          <w:szCs w:val="24"/>
          <w:lang w:eastAsia="pl-PL"/>
        </w:rPr>
        <w:t>mazurskiego najczęściej migrowali do województw</w:t>
      </w:r>
      <w:r w:rsidR="008F184D" w:rsidRPr="008F184D">
        <w:rPr>
          <w:rFonts w:ascii="Times New Roman" w:eastAsia="Times New Roman" w:hAnsi="Times New Roman" w:cs="Times New Roman"/>
          <w:sz w:val="24"/>
          <w:szCs w:val="24"/>
          <w:lang w:eastAsia="pl-PL"/>
        </w:rPr>
        <w:t xml:space="preserve"> ościennych</w:t>
      </w:r>
      <w:r w:rsidR="008F184D">
        <w:rPr>
          <w:rFonts w:ascii="Times New Roman" w:eastAsia="Times New Roman" w:hAnsi="Times New Roman" w:cs="Times New Roman"/>
          <w:sz w:val="24"/>
          <w:szCs w:val="24"/>
          <w:lang w:eastAsia="pl-PL"/>
        </w:rPr>
        <w:t>:</w:t>
      </w:r>
      <w:r w:rsidR="009D67E3" w:rsidRPr="008F184D">
        <w:rPr>
          <w:rFonts w:ascii="Times New Roman" w:eastAsia="Times New Roman" w:hAnsi="Times New Roman" w:cs="Times New Roman"/>
          <w:sz w:val="24"/>
          <w:szCs w:val="24"/>
          <w:lang w:eastAsia="pl-PL"/>
        </w:rPr>
        <w:t xml:space="preserve"> pomorskiego, </w:t>
      </w:r>
      <w:r w:rsidR="008F184D" w:rsidRPr="008F184D">
        <w:rPr>
          <w:rFonts w:ascii="Times New Roman" w:eastAsia="Times New Roman" w:hAnsi="Times New Roman" w:cs="Times New Roman"/>
          <w:sz w:val="24"/>
          <w:szCs w:val="24"/>
          <w:lang w:eastAsia="pl-PL"/>
        </w:rPr>
        <w:t xml:space="preserve">mazowieckiego, </w:t>
      </w:r>
      <w:r w:rsidR="008F184D">
        <w:rPr>
          <w:rFonts w:ascii="Times New Roman" w:eastAsia="Times New Roman" w:hAnsi="Times New Roman" w:cs="Times New Roman"/>
          <w:sz w:val="24"/>
          <w:szCs w:val="24"/>
          <w:lang w:eastAsia="pl-PL"/>
        </w:rPr>
        <w:t xml:space="preserve">podlaskiego i </w:t>
      </w:r>
      <w:r w:rsidR="009D67E3" w:rsidRPr="008F184D">
        <w:rPr>
          <w:rFonts w:ascii="Times New Roman" w:eastAsia="Times New Roman" w:hAnsi="Times New Roman" w:cs="Times New Roman"/>
          <w:sz w:val="24"/>
          <w:szCs w:val="24"/>
          <w:lang w:eastAsia="pl-PL"/>
        </w:rPr>
        <w:t>kujawsko</w:t>
      </w:r>
      <w:r w:rsidR="009D67E3" w:rsidRPr="008F184D">
        <w:rPr>
          <w:rFonts w:ascii="Cambria Math" w:eastAsia="Times New Roman" w:hAnsi="Cambria Math" w:cs="Cambria Math"/>
          <w:sz w:val="24"/>
          <w:szCs w:val="24"/>
          <w:lang w:eastAsia="pl-PL"/>
        </w:rPr>
        <w:t>‐</w:t>
      </w:r>
      <w:r w:rsidR="008F184D">
        <w:rPr>
          <w:rFonts w:ascii="Times New Roman" w:eastAsia="Times New Roman" w:hAnsi="Times New Roman" w:cs="Times New Roman"/>
          <w:sz w:val="24"/>
          <w:szCs w:val="24"/>
          <w:lang w:eastAsia="pl-PL"/>
        </w:rPr>
        <w:t xml:space="preserve">pomorskiego. </w:t>
      </w:r>
      <w:r w:rsidR="009D67E3" w:rsidRPr="008F184D">
        <w:rPr>
          <w:rFonts w:ascii="Times New Roman" w:eastAsia="Times New Roman" w:hAnsi="Times New Roman" w:cs="Times New Roman"/>
          <w:sz w:val="24"/>
          <w:szCs w:val="24"/>
          <w:lang w:eastAsia="pl-PL"/>
        </w:rPr>
        <w:t>Najrzadziej natomiast do</w:t>
      </w:r>
      <w:r w:rsidR="00B17D5D">
        <w:rPr>
          <w:rFonts w:ascii="Times New Roman" w:eastAsia="Times New Roman" w:hAnsi="Times New Roman" w:cs="Times New Roman"/>
          <w:sz w:val="24"/>
          <w:szCs w:val="24"/>
          <w:lang w:eastAsia="pl-PL"/>
        </w:rPr>
        <w:t xml:space="preserve"> województwa</w:t>
      </w:r>
      <w:r w:rsidR="009D67E3" w:rsidRPr="008F184D">
        <w:rPr>
          <w:rFonts w:ascii="Times New Roman" w:eastAsia="Times New Roman" w:hAnsi="Times New Roman" w:cs="Times New Roman"/>
          <w:sz w:val="24"/>
          <w:szCs w:val="24"/>
          <w:lang w:eastAsia="pl-PL"/>
        </w:rPr>
        <w:t xml:space="preserve"> podkarpackiego, </w:t>
      </w:r>
      <w:r w:rsidR="00B242AA">
        <w:rPr>
          <w:rFonts w:ascii="Times New Roman" w:eastAsia="Times New Roman" w:hAnsi="Times New Roman" w:cs="Times New Roman"/>
          <w:sz w:val="24"/>
          <w:szCs w:val="24"/>
          <w:lang w:eastAsia="pl-PL"/>
        </w:rPr>
        <w:t>opolskiego i </w:t>
      </w:r>
      <w:r w:rsidR="009D67E3" w:rsidRPr="008F184D">
        <w:rPr>
          <w:rFonts w:ascii="Times New Roman" w:eastAsia="Times New Roman" w:hAnsi="Times New Roman" w:cs="Times New Roman"/>
          <w:sz w:val="24"/>
          <w:szCs w:val="24"/>
          <w:lang w:eastAsia="pl-PL"/>
        </w:rPr>
        <w:t>świętokrzyskiego</w:t>
      </w:r>
      <w:r w:rsidR="00B17D5D">
        <w:rPr>
          <w:rFonts w:ascii="Times New Roman" w:eastAsia="Times New Roman" w:hAnsi="Times New Roman" w:cs="Times New Roman"/>
          <w:sz w:val="24"/>
          <w:szCs w:val="24"/>
          <w:lang w:eastAsia="pl-PL"/>
        </w:rPr>
        <w:t>;</w:t>
      </w:r>
      <w:r w:rsidR="004B53D8">
        <w:rPr>
          <w:rFonts w:ascii="Times New Roman" w:eastAsia="Times New Roman" w:hAnsi="Times New Roman" w:cs="Times New Roman"/>
          <w:sz w:val="24"/>
          <w:szCs w:val="24"/>
          <w:lang w:eastAsia="pl-PL"/>
        </w:rPr>
        <w:t xml:space="preserve"> w </w:t>
      </w:r>
      <w:r w:rsidR="007C596C">
        <w:rPr>
          <w:rFonts w:ascii="Times New Roman" w:eastAsia="Times New Roman" w:hAnsi="Times New Roman" w:cs="Times New Roman"/>
          <w:sz w:val="24"/>
          <w:szCs w:val="24"/>
          <w:lang w:eastAsia="pl-PL"/>
        </w:rPr>
        <w:t xml:space="preserve">omawianym okresie te województwa odnotowywały </w:t>
      </w:r>
      <w:r w:rsidR="00892094">
        <w:rPr>
          <w:rFonts w:ascii="Times New Roman" w:eastAsia="Times New Roman" w:hAnsi="Times New Roman" w:cs="Times New Roman"/>
          <w:sz w:val="24"/>
          <w:szCs w:val="24"/>
          <w:lang w:eastAsia="pl-PL"/>
        </w:rPr>
        <w:t>jedne z wyższych</w:t>
      </w:r>
      <w:r w:rsidR="007C596C">
        <w:rPr>
          <w:rFonts w:ascii="Times New Roman" w:eastAsia="Times New Roman" w:hAnsi="Times New Roman" w:cs="Times New Roman"/>
          <w:sz w:val="24"/>
          <w:szCs w:val="24"/>
          <w:lang w:eastAsia="pl-PL"/>
        </w:rPr>
        <w:t xml:space="preserve"> wskaźnik</w:t>
      </w:r>
      <w:r w:rsidR="00892094">
        <w:rPr>
          <w:rFonts w:ascii="Times New Roman" w:eastAsia="Times New Roman" w:hAnsi="Times New Roman" w:cs="Times New Roman"/>
          <w:sz w:val="24"/>
          <w:szCs w:val="24"/>
          <w:lang w:eastAsia="pl-PL"/>
        </w:rPr>
        <w:t>ów</w:t>
      </w:r>
      <w:r w:rsidR="007C596C">
        <w:rPr>
          <w:rFonts w:ascii="Times New Roman" w:eastAsia="Times New Roman" w:hAnsi="Times New Roman" w:cs="Times New Roman"/>
          <w:sz w:val="24"/>
          <w:szCs w:val="24"/>
          <w:lang w:eastAsia="pl-PL"/>
        </w:rPr>
        <w:t xml:space="preserve"> bezrobocia rejestrowanego</w:t>
      </w:r>
      <w:r w:rsidR="007677CF">
        <w:rPr>
          <w:rStyle w:val="Odwoanieprzypisudolnego"/>
          <w:rFonts w:ascii="Times New Roman" w:eastAsia="Times New Roman" w:hAnsi="Times New Roman" w:cs="Times New Roman"/>
          <w:sz w:val="24"/>
          <w:szCs w:val="24"/>
          <w:lang w:eastAsia="pl-PL"/>
        </w:rPr>
        <w:footnoteReference w:id="4"/>
      </w:r>
      <w:r w:rsidR="00892094">
        <w:rPr>
          <w:rFonts w:ascii="Times New Roman" w:eastAsia="Times New Roman" w:hAnsi="Times New Roman" w:cs="Times New Roman"/>
          <w:sz w:val="24"/>
          <w:szCs w:val="24"/>
          <w:lang w:eastAsia="pl-PL"/>
        </w:rPr>
        <w:t>.</w:t>
      </w:r>
      <w:r w:rsidR="007C596C">
        <w:rPr>
          <w:rFonts w:ascii="Times New Roman" w:eastAsia="Times New Roman" w:hAnsi="Times New Roman" w:cs="Times New Roman"/>
          <w:sz w:val="24"/>
          <w:szCs w:val="24"/>
          <w:lang w:eastAsia="pl-PL"/>
        </w:rPr>
        <w:t xml:space="preserve"> </w:t>
      </w:r>
      <w:r w:rsidR="00892094">
        <w:rPr>
          <w:rFonts w:ascii="Times New Roman" w:eastAsia="Times New Roman" w:hAnsi="Times New Roman" w:cs="Times New Roman"/>
          <w:sz w:val="24"/>
          <w:szCs w:val="24"/>
          <w:lang w:eastAsia="pl-PL"/>
        </w:rPr>
        <w:t>Z kolei l</w:t>
      </w:r>
      <w:r w:rsidR="009D67E3" w:rsidRPr="008F184D">
        <w:rPr>
          <w:rFonts w:ascii="Times New Roman" w:eastAsia="Times New Roman" w:hAnsi="Times New Roman" w:cs="Times New Roman"/>
          <w:sz w:val="24"/>
          <w:szCs w:val="24"/>
          <w:lang w:eastAsia="pl-PL"/>
        </w:rPr>
        <w:t xml:space="preserve">udność napływająca do </w:t>
      </w:r>
      <w:r w:rsidR="00EB4843">
        <w:rPr>
          <w:rFonts w:ascii="Times New Roman" w:eastAsia="Times New Roman" w:hAnsi="Times New Roman" w:cs="Times New Roman"/>
          <w:sz w:val="24"/>
          <w:szCs w:val="24"/>
          <w:lang w:eastAsia="pl-PL"/>
        </w:rPr>
        <w:t>Warmii i Mazur</w:t>
      </w:r>
      <w:r w:rsidR="009D67E3" w:rsidRPr="008F184D">
        <w:rPr>
          <w:rFonts w:ascii="Times New Roman" w:eastAsia="Times New Roman" w:hAnsi="Times New Roman" w:cs="Times New Roman"/>
          <w:sz w:val="24"/>
          <w:szCs w:val="24"/>
          <w:lang w:eastAsia="pl-PL"/>
        </w:rPr>
        <w:t xml:space="preserve"> pochodziła głównie z województwa mazowieckiego, podlaskiego i pomorskiego, natomiast najmniej ludności przybywało z</w:t>
      </w:r>
      <w:r w:rsidR="001B42D4">
        <w:rPr>
          <w:rFonts w:ascii="Times New Roman" w:eastAsia="Times New Roman" w:hAnsi="Times New Roman" w:cs="Times New Roman"/>
          <w:sz w:val="24"/>
          <w:szCs w:val="24"/>
          <w:lang w:eastAsia="pl-PL"/>
        </w:rPr>
        <w:t xml:space="preserve"> województwa</w:t>
      </w:r>
      <w:r w:rsidR="009D67E3" w:rsidRPr="008F184D">
        <w:rPr>
          <w:rFonts w:ascii="Times New Roman" w:eastAsia="Times New Roman" w:hAnsi="Times New Roman" w:cs="Times New Roman"/>
          <w:sz w:val="24"/>
          <w:szCs w:val="24"/>
          <w:lang w:eastAsia="pl-PL"/>
        </w:rPr>
        <w:t xml:space="preserve"> opolskiego, świętokrzyski</w:t>
      </w:r>
      <w:r w:rsidR="007C596C">
        <w:rPr>
          <w:rFonts w:ascii="Times New Roman" w:eastAsia="Times New Roman" w:hAnsi="Times New Roman" w:cs="Times New Roman"/>
          <w:sz w:val="24"/>
          <w:szCs w:val="24"/>
          <w:lang w:eastAsia="pl-PL"/>
        </w:rPr>
        <w:t>ego i lubuskiego (</w:t>
      </w:r>
      <w:r w:rsidR="001B42D4">
        <w:rPr>
          <w:rFonts w:ascii="Times New Roman" w:eastAsia="Times New Roman" w:hAnsi="Times New Roman" w:cs="Times New Roman"/>
          <w:sz w:val="24"/>
          <w:szCs w:val="24"/>
          <w:lang w:eastAsia="pl-PL"/>
        </w:rPr>
        <w:t>ryc.</w:t>
      </w:r>
      <w:r w:rsidR="00FF7E1F">
        <w:rPr>
          <w:rFonts w:ascii="Times New Roman" w:eastAsia="Times New Roman" w:hAnsi="Times New Roman" w:cs="Times New Roman"/>
          <w:sz w:val="24"/>
          <w:szCs w:val="24"/>
          <w:lang w:eastAsia="pl-PL"/>
        </w:rPr>
        <w:t> </w:t>
      </w:r>
      <w:r w:rsidR="004F7929">
        <w:rPr>
          <w:rFonts w:ascii="Times New Roman" w:eastAsia="Times New Roman" w:hAnsi="Times New Roman" w:cs="Times New Roman"/>
          <w:sz w:val="24"/>
          <w:szCs w:val="24"/>
          <w:lang w:eastAsia="pl-PL"/>
        </w:rPr>
        <w:t xml:space="preserve"> </w:t>
      </w:r>
      <w:r w:rsidR="00656EE6">
        <w:rPr>
          <w:rFonts w:ascii="Times New Roman" w:eastAsia="Times New Roman" w:hAnsi="Times New Roman" w:cs="Times New Roman"/>
          <w:sz w:val="24"/>
          <w:szCs w:val="24"/>
          <w:lang w:eastAsia="pl-PL"/>
        </w:rPr>
        <w:t>4</w:t>
      </w:r>
      <w:r w:rsidR="001B42D4">
        <w:rPr>
          <w:rFonts w:ascii="Times New Roman" w:eastAsia="Times New Roman" w:hAnsi="Times New Roman" w:cs="Times New Roman"/>
          <w:sz w:val="24"/>
          <w:szCs w:val="24"/>
          <w:lang w:eastAsia="pl-PL"/>
        </w:rPr>
        <w:t>.</w:t>
      </w:r>
      <w:r w:rsidR="007C596C">
        <w:rPr>
          <w:rFonts w:ascii="Times New Roman" w:eastAsia="Times New Roman" w:hAnsi="Times New Roman" w:cs="Times New Roman"/>
          <w:sz w:val="24"/>
          <w:szCs w:val="24"/>
          <w:lang w:eastAsia="pl-PL"/>
        </w:rPr>
        <w:t>).</w:t>
      </w:r>
      <w:r w:rsidR="004B53D8">
        <w:rPr>
          <w:rFonts w:ascii="Times New Roman" w:eastAsia="Times New Roman" w:hAnsi="Times New Roman" w:cs="Times New Roman"/>
          <w:sz w:val="24"/>
          <w:szCs w:val="24"/>
          <w:lang w:eastAsia="pl-PL"/>
        </w:rPr>
        <w:t xml:space="preserve"> Wymeldowania w </w:t>
      </w:r>
      <w:r w:rsidR="009D67E3" w:rsidRPr="008F184D">
        <w:rPr>
          <w:rFonts w:ascii="Times New Roman" w:eastAsia="Times New Roman" w:hAnsi="Times New Roman" w:cs="Times New Roman"/>
          <w:sz w:val="24"/>
          <w:szCs w:val="24"/>
          <w:lang w:eastAsia="pl-PL"/>
        </w:rPr>
        <w:t>ramach migracji wojewódzkich z</w:t>
      </w:r>
      <w:r w:rsidR="001B42D4">
        <w:rPr>
          <w:rFonts w:ascii="Times New Roman" w:eastAsia="Times New Roman" w:hAnsi="Times New Roman" w:cs="Times New Roman"/>
          <w:sz w:val="24"/>
          <w:szCs w:val="24"/>
          <w:lang w:eastAsia="pl-PL"/>
        </w:rPr>
        <w:t xml:space="preserve"> województwa</w:t>
      </w:r>
      <w:r w:rsidR="009D67E3" w:rsidRPr="008F184D">
        <w:rPr>
          <w:rFonts w:ascii="Times New Roman" w:eastAsia="Times New Roman" w:hAnsi="Times New Roman" w:cs="Times New Roman"/>
          <w:sz w:val="24"/>
          <w:szCs w:val="24"/>
          <w:lang w:eastAsia="pl-PL"/>
        </w:rPr>
        <w:t xml:space="preserve"> warmińsko</w:t>
      </w:r>
      <w:r w:rsidR="009D67E3" w:rsidRPr="008F184D">
        <w:rPr>
          <w:rFonts w:ascii="Cambria Math" w:eastAsia="Times New Roman" w:hAnsi="Cambria Math" w:cs="Cambria Math"/>
          <w:sz w:val="24"/>
          <w:szCs w:val="24"/>
          <w:lang w:eastAsia="pl-PL"/>
        </w:rPr>
        <w:t>‐</w:t>
      </w:r>
      <w:r w:rsidR="009D67E3" w:rsidRPr="008F184D">
        <w:rPr>
          <w:rFonts w:ascii="Times New Roman" w:eastAsia="Times New Roman" w:hAnsi="Times New Roman" w:cs="Times New Roman"/>
          <w:sz w:val="24"/>
          <w:szCs w:val="24"/>
          <w:lang w:eastAsia="pl-PL"/>
        </w:rPr>
        <w:t xml:space="preserve">mazurskiego przewyższały liczebnie zameldowania. </w:t>
      </w:r>
    </w:p>
    <w:p w:rsidR="0006475C" w:rsidRDefault="0006475C" w:rsidP="004B53D8">
      <w:pPr>
        <w:spacing w:before="180" w:after="60" w:line="240" w:lineRule="auto"/>
        <w:jc w:val="center"/>
        <w:rPr>
          <w:rFonts w:ascii="Times New Roman" w:eastAsia="Times New Roman" w:hAnsi="Times New Roman" w:cs="Times New Roman"/>
          <w:b/>
          <w:sz w:val="24"/>
          <w:szCs w:val="24"/>
          <w:lang w:eastAsia="pl-PL"/>
        </w:rPr>
      </w:pPr>
    </w:p>
    <w:p w:rsidR="00450AEE" w:rsidRPr="005119D2" w:rsidRDefault="001B42D4" w:rsidP="00B242AA">
      <w:pPr>
        <w:spacing w:after="6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sz w:val="24"/>
          <w:szCs w:val="24"/>
          <w:lang w:eastAsia="pl-PL"/>
        </w:rPr>
        <w:t xml:space="preserve">Rycina </w:t>
      </w:r>
      <w:r w:rsidR="00656EE6">
        <w:rPr>
          <w:rFonts w:ascii="Times New Roman" w:eastAsia="Times New Roman" w:hAnsi="Times New Roman" w:cs="Times New Roman"/>
          <w:b/>
          <w:sz w:val="24"/>
          <w:szCs w:val="24"/>
          <w:lang w:eastAsia="pl-PL"/>
        </w:rPr>
        <w:t>4</w:t>
      </w:r>
      <w:r w:rsidR="0006475C">
        <w:rPr>
          <w:rFonts w:ascii="Times New Roman" w:eastAsia="Times New Roman" w:hAnsi="Times New Roman" w:cs="Times New Roman"/>
          <w:b/>
          <w:sz w:val="24"/>
          <w:szCs w:val="24"/>
          <w:lang w:eastAsia="pl-PL"/>
        </w:rPr>
        <w:t>.</w:t>
      </w:r>
      <w:r w:rsidR="00450AEE">
        <w:rPr>
          <w:rFonts w:ascii="Times New Roman" w:eastAsia="Times New Roman" w:hAnsi="Times New Roman" w:cs="Times New Roman"/>
          <w:sz w:val="24"/>
          <w:szCs w:val="24"/>
          <w:lang w:eastAsia="pl-PL"/>
        </w:rPr>
        <w:t xml:space="preserve"> </w:t>
      </w:r>
      <w:r w:rsidR="00450AEE" w:rsidRPr="00450AEE">
        <w:rPr>
          <w:rFonts w:ascii="Times New Roman" w:eastAsia="Times New Roman" w:hAnsi="Times New Roman" w:cs="Times New Roman"/>
          <w:b/>
          <w:bCs/>
          <w:sz w:val="24"/>
          <w:szCs w:val="24"/>
          <w:lang w:eastAsia="pl-PL"/>
        </w:rPr>
        <w:t>Migracje międzywojewódzkie do/z woj</w:t>
      </w:r>
      <w:r w:rsidR="004E4C3E">
        <w:rPr>
          <w:rFonts w:ascii="Times New Roman" w:eastAsia="Times New Roman" w:hAnsi="Times New Roman" w:cs="Times New Roman"/>
          <w:b/>
          <w:bCs/>
          <w:sz w:val="24"/>
          <w:szCs w:val="24"/>
          <w:lang w:eastAsia="pl-PL"/>
        </w:rPr>
        <w:t>ewództwa</w:t>
      </w:r>
      <w:r w:rsidR="00450AEE" w:rsidRPr="00450AEE">
        <w:rPr>
          <w:rFonts w:ascii="Times New Roman" w:eastAsia="Times New Roman" w:hAnsi="Times New Roman" w:cs="Times New Roman"/>
          <w:b/>
          <w:bCs/>
          <w:sz w:val="24"/>
          <w:szCs w:val="24"/>
          <w:lang w:eastAsia="pl-PL"/>
        </w:rPr>
        <w:t xml:space="preserve"> warmińsko-mazurskiego </w:t>
      </w:r>
      <w:r w:rsidR="004B53D8">
        <w:rPr>
          <w:rFonts w:ascii="Times New Roman" w:eastAsia="Times New Roman" w:hAnsi="Times New Roman" w:cs="Times New Roman"/>
          <w:b/>
          <w:bCs/>
          <w:sz w:val="24"/>
          <w:szCs w:val="24"/>
          <w:lang w:eastAsia="pl-PL"/>
        </w:rPr>
        <w:br/>
      </w:r>
      <w:r w:rsidR="00450AEE" w:rsidRPr="00450AEE">
        <w:rPr>
          <w:rFonts w:ascii="Times New Roman" w:eastAsia="Times New Roman" w:hAnsi="Times New Roman" w:cs="Times New Roman"/>
          <w:b/>
          <w:bCs/>
          <w:sz w:val="24"/>
          <w:szCs w:val="24"/>
          <w:lang w:eastAsia="pl-PL"/>
        </w:rPr>
        <w:t xml:space="preserve">w </w:t>
      </w:r>
      <w:r w:rsidR="005119D2">
        <w:rPr>
          <w:rFonts w:ascii="Times New Roman" w:eastAsia="Times New Roman" w:hAnsi="Times New Roman" w:cs="Times New Roman"/>
          <w:b/>
          <w:bCs/>
          <w:sz w:val="24"/>
          <w:szCs w:val="24"/>
          <w:lang w:eastAsia="pl-PL"/>
        </w:rPr>
        <w:t>latach 2010</w:t>
      </w:r>
      <w:r w:rsidR="004E4C3E">
        <w:rPr>
          <w:rFonts w:ascii="Times New Roman" w:eastAsia="Times New Roman" w:hAnsi="Times New Roman" w:cs="Times New Roman"/>
          <w:b/>
          <w:bCs/>
          <w:sz w:val="24"/>
          <w:szCs w:val="24"/>
          <w:lang w:eastAsia="pl-PL"/>
        </w:rPr>
        <w:t>–</w:t>
      </w:r>
      <w:r w:rsidR="00450AEE" w:rsidRPr="00450AEE">
        <w:rPr>
          <w:rFonts w:ascii="Times New Roman" w:eastAsia="Times New Roman" w:hAnsi="Times New Roman" w:cs="Times New Roman"/>
          <w:b/>
          <w:bCs/>
          <w:sz w:val="24"/>
          <w:szCs w:val="24"/>
          <w:lang w:eastAsia="pl-PL"/>
        </w:rPr>
        <w:t>2015 r.</w:t>
      </w:r>
      <w:r w:rsidR="005119D2">
        <w:rPr>
          <w:rFonts w:ascii="Times New Roman" w:eastAsia="Times New Roman" w:hAnsi="Times New Roman" w:cs="Times New Roman"/>
          <w:b/>
          <w:bCs/>
          <w:sz w:val="24"/>
          <w:szCs w:val="24"/>
          <w:lang w:eastAsia="pl-PL"/>
        </w:rPr>
        <w:t xml:space="preserve"> (wartości skumulowane)</w:t>
      </w:r>
    </w:p>
    <w:p w:rsidR="00450AEE" w:rsidRDefault="00D87980" w:rsidP="004B53D8">
      <w:pPr>
        <w:spacing w:after="0"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extent cx="5931368" cy="3725839"/>
            <wp:effectExtent l="0" t="0" r="0"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83712" cy="3758720"/>
                    </a:xfrm>
                    <a:prstGeom prst="rect">
                      <a:avLst/>
                    </a:prstGeom>
                    <a:noFill/>
                    <a:ln>
                      <a:noFill/>
                    </a:ln>
                    <a:extLst>
                      <a:ext uri="{53640926-AAD7-44D8-BBD7-CCE9431645EC}">
                        <a14:shadowObscured xmlns:a14="http://schemas.microsoft.com/office/drawing/2010/main"/>
                      </a:ext>
                    </a:extLst>
                  </pic:spPr>
                </pic:pic>
              </a:graphicData>
            </a:graphic>
          </wp:inline>
        </w:drawing>
      </w:r>
    </w:p>
    <w:p w:rsidR="00273A9A" w:rsidRPr="00B242AA" w:rsidRDefault="00273A9A" w:rsidP="0006475C">
      <w:pPr>
        <w:autoSpaceDE w:val="0"/>
        <w:autoSpaceDN w:val="0"/>
        <w:adjustRightInd w:val="0"/>
        <w:spacing w:before="120" w:after="0" w:line="240" w:lineRule="auto"/>
        <w:jc w:val="both"/>
        <w:rPr>
          <w:rFonts w:ascii="Times New Roman" w:hAnsi="Times New Roman" w:cs="Times New Roman"/>
          <w:i/>
          <w:sz w:val="24"/>
          <w:szCs w:val="24"/>
        </w:rPr>
      </w:pPr>
      <w:r w:rsidRPr="00B242AA">
        <w:rPr>
          <w:rFonts w:ascii="Times New Roman" w:hAnsi="Times New Roman" w:cs="Times New Roman"/>
          <w:i/>
        </w:rPr>
        <w:t>Źródło: opracowanie własne na podstawie danych GUS</w:t>
      </w:r>
      <w:r w:rsidR="004E4C3E" w:rsidRPr="00B242AA">
        <w:rPr>
          <w:rFonts w:ascii="Times New Roman" w:hAnsi="Times New Roman" w:cs="Times New Roman"/>
          <w:i/>
        </w:rPr>
        <w:t>.</w:t>
      </w:r>
      <w:r w:rsidRPr="00B242AA">
        <w:rPr>
          <w:rFonts w:ascii="Times New Roman" w:hAnsi="Times New Roman" w:cs="Times New Roman"/>
          <w:i/>
          <w:sz w:val="24"/>
          <w:szCs w:val="24"/>
        </w:rPr>
        <w:t xml:space="preserve"> </w:t>
      </w:r>
    </w:p>
    <w:p w:rsidR="00D544F8" w:rsidRDefault="00D46F27" w:rsidP="0006475C">
      <w:pPr>
        <w:spacing w:before="240"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2015 r. największe strumienie odpływu migracyjnego odnotowano </w:t>
      </w:r>
      <w:r w:rsidR="004F50DB">
        <w:rPr>
          <w:rFonts w:ascii="Times New Roman" w:eastAsia="Times New Roman" w:hAnsi="Times New Roman" w:cs="Times New Roman"/>
          <w:sz w:val="24"/>
          <w:szCs w:val="24"/>
          <w:lang w:eastAsia="pl-PL"/>
        </w:rPr>
        <w:t xml:space="preserve">do </w:t>
      </w:r>
      <w:r w:rsidR="00EF4D56">
        <w:rPr>
          <w:rFonts w:ascii="Times New Roman" w:eastAsia="Times New Roman" w:hAnsi="Times New Roman" w:cs="Times New Roman"/>
          <w:sz w:val="24"/>
          <w:szCs w:val="24"/>
          <w:lang w:eastAsia="pl-PL"/>
        </w:rPr>
        <w:t>dużych ośrodków</w:t>
      </w:r>
      <w:r w:rsidR="00EB4843">
        <w:rPr>
          <w:rFonts w:ascii="Times New Roman" w:eastAsia="Times New Roman" w:hAnsi="Times New Roman" w:cs="Times New Roman"/>
          <w:sz w:val="24"/>
          <w:szCs w:val="24"/>
          <w:lang w:eastAsia="pl-PL"/>
        </w:rPr>
        <w:t xml:space="preserve"> </w:t>
      </w:r>
      <w:r w:rsidR="004E4C3E">
        <w:rPr>
          <w:rFonts w:ascii="Times New Roman" w:eastAsia="Times New Roman" w:hAnsi="Times New Roman" w:cs="Times New Roman"/>
          <w:sz w:val="24"/>
          <w:szCs w:val="24"/>
          <w:lang w:eastAsia="pl-PL"/>
        </w:rPr>
        <w:t>–</w:t>
      </w:r>
      <w:r w:rsidR="00EF4D56">
        <w:rPr>
          <w:rFonts w:ascii="Times New Roman" w:eastAsia="Times New Roman" w:hAnsi="Times New Roman" w:cs="Times New Roman"/>
          <w:sz w:val="24"/>
          <w:szCs w:val="24"/>
          <w:lang w:eastAsia="pl-PL"/>
        </w:rPr>
        <w:t xml:space="preserve"> stolic regionów</w:t>
      </w:r>
      <w:r w:rsidR="00E46163">
        <w:rPr>
          <w:rFonts w:ascii="Times New Roman" w:eastAsia="Times New Roman" w:hAnsi="Times New Roman" w:cs="Times New Roman"/>
          <w:sz w:val="24"/>
          <w:szCs w:val="24"/>
          <w:lang w:eastAsia="pl-PL"/>
        </w:rPr>
        <w:t>.</w:t>
      </w:r>
      <w:r w:rsidR="00EF4D56">
        <w:rPr>
          <w:rFonts w:ascii="Times New Roman" w:eastAsia="Times New Roman" w:hAnsi="Times New Roman" w:cs="Times New Roman"/>
          <w:sz w:val="24"/>
          <w:szCs w:val="24"/>
          <w:lang w:eastAsia="pl-PL"/>
        </w:rPr>
        <w:t xml:space="preserve"> Najwięcej mieszkańców Warmii i Mazur zdecydowało </w:t>
      </w:r>
      <w:r w:rsidR="00EB4843">
        <w:rPr>
          <w:rFonts w:ascii="Times New Roman" w:eastAsia="Times New Roman" w:hAnsi="Times New Roman" w:cs="Times New Roman"/>
          <w:sz w:val="24"/>
          <w:szCs w:val="24"/>
          <w:lang w:eastAsia="pl-PL"/>
        </w:rPr>
        <w:t xml:space="preserve">osiedlić </w:t>
      </w:r>
      <w:r w:rsidR="00EF4D56">
        <w:rPr>
          <w:rFonts w:ascii="Times New Roman" w:eastAsia="Times New Roman" w:hAnsi="Times New Roman" w:cs="Times New Roman"/>
          <w:sz w:val="24"/>
          <w:szCs w:val="24"/>
          <w:lang w:eastAsia="pl-PL"/>
        </w:rPr>
        <w:t>się w Gdańsku (923 osoby), Wa</w:t>
      </w:r>
      <w:r w:rsidR="004B53D8">
        <w:rPr>
          <w:rFonts w:ascii="Times New Roman" w:eastAsia="Times New Roman" w:hAnsi="Times New Roman" w:cs="Times New Roman"/>
          <w:sz w:val="24"/>
          <w:szCs w:val="24"/>
          <w:lang w:eastAsia="pl-PL"/>
        </w:rPr>
        <w:t>rszawie (871), Gdyni (273) oraz </w:t>
      </w:r>
      <w:r w:rsidR="00EB4843">
        <w:rPr>
          <w:rFonts w:ascii="Times New Roman" w:eastAsia="Times New Roman" w:hAnsi="Times New Roman" w:cs="Times New Roman"/>
          <w:sz w:val="24"/>
          <w:szCs w:val="24"/>
          <w:lang w:eastAsia="pl-PL"/>
        </w:rPr>
        <w:t>Białymstoku i Toruniu (130). Z </w:t>
      </w:r>
      <w:r w:rsidR="00EF4D56">
        <w:rPr>
          <w:rFonts w:ascii="Times New Roman" w:eastAsia="Times New Roman" w:hAnsi="Times New Roman" w:cs="Times New Roman"/>
          <w:sz w:val="24"/>
          <w:szCs w:val="24"/>
          <w:lang w:eastAsia="pl-PL"/>
        </w:rPr>
        <w:t>kolei województwo warmińsko-mazurskie wybra</w:t>
      </w:r>
      <w:r w:rsidR="00756CCD">
        <w:rPr>
          <w:rFonts w:ascii="Times New Roman" w:eastAsia="Times New Roman" w:hAnsi="Times New Roman" w:cs="Times New Roman"/>
          <w:sz w:val="24"/>
          <w:szCs w:val="24"/>
          <w:lang w:eastAsia="pl-PL"/>
        </w:rPr>
        <w:t>ne zostało</w:t>
      </w:r>
      <w:r w:rsidR="00EF4D56">
        <w:rPr>
          <w:rFonts w:ascii="Times New Roman" w:eastAsia="Times New Roman" w:hAnsi="Times New Roman" w:cs="Times New Roman"/>
          <w:sz w:val="24"/>
          <w:szCs w:val="24"/>
          <w:lang w:eastAsia="pl-PL"/>
        </w:rPr>
        <w:t xml:space="preserve"> jako region zamieszkania na pobyt stały </w:t>
      </w:r>
      <w:r w:rsidR="00756CCD">
        <w:rPr>
          <w:rFonts w:ascii="Times New Roman" w:eastAsia="Times New Roman" w:hAnsi="Times New Roman" w:cs="Times New Roman"/>
          <w:sz w:val="24"/>
          <w:szCs w:val="24"/>
          <w:lang w:eastAsia="pl-PL"/>
        </w:rPr>
        <w:t xml:space="preserve">przez </w:t>
      </w:r>
      <w:r w:rsidR="00EF4D56">
        <w:rPr>
          <w:rFonts w:ascii="Times New Roman" w:eastAsia="Times New Roman" w:hAnsi="Times New Roman" w:cs="Times New Roman"/>
          <w:sz w:val="24"/>
          <w:szCs w:val="24"/>
          <w:lang w:eastAsia="pl-PL"/>
        </w:rPr>
        <w:t>mieszkańc</w:t>
      </w:r>
      <w:r w:rsidR="00756CCD">
        <w:rPr>
          <w:rFonts w:ascii="Times New Roman" w:eastAsia="Times New Roman" w:hAnsi="Times New Roman" w:cs="Times New Roman"/>
          <w:sz w:val="24"/>
          <w:szCs w:val="24"/>
          <w:lang w:eastAsia="pl-PL"/>
        </w:rPr>
        <w:t>ów</w:t>
      </w:r>
      <w:r w:rsidR="00EF4D56">
        <w:rPr>
          <w:rFonts w:ascii="Times New Roman" w:eastAsia="Times New Roman" w:hAnsi="Times New Roman" w:cs="Times New Roman"/>
          <w:sz w:val="24"/>
          <w:szCs w:val="24"/>
          <w:lang w:eastAsia="pl-PL"/>
        </w:rPr>
        <w:t xml:space="preserve"> Warszawy (223 o</w:t>
      </w:r>
      <w:r w:rsidR="00A23CF3">
        <w:rPr>
          <w:rFonts w:ascii="Times New Roman" w:eastAsia="Times New Roman" w:hAnsi="Times New Roman" w:cs="Times New Roman"/>
          <w:sz w:val="24"/>
          <w:szCs w:val="24"/>
          <w:lang w:eastAsia="pl-PL"/>
        </w:rPr>
        <w:t>soby), Gdańska (133), Grajewa i </w:t>
      </w:r>
      <w:r w:rsidR="00EF4D56">
        <w:rPr>
          <w:rFonts w:ascii="Times New Roman" w:eastAsia="Times New Roman" w:hAnsi="Times New Roman" w:cs="Times New Roman"/>
          <w:sz w:val="24"/>
          <w:szCs w:val="24"/>
          <w:lang w:eastAsia="pl-PL"/>
        </w:rPr>
        <w:t>Białegostoku (odpowiednio 84 i 80 osób).</w:t>
      </w:r>
    </w:p>
    <w:p w:rsidR="00785BE9" w:rsidRDefault="009C44A5" w:rsidP="009D2840">
      <w:pPr>
        <w:spacing w:before="120"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Migracje wewnętrzne są podejmowane w Polsce przede wszystkim przez osoby młode</w:t>
      </w:r>
      <w:r w:rsidR="004E4C3E">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będące w </w:t>
      </w:r>
      <w:r w:rsidR="00EB4843">
        <w:rPr>
          <w:rFonts w:ascii="Times New Roman" w:eastAsia="Times New Roman" w:hAnsi="Times New Roman" w:cs="Times New Roman"/>
          <w:sz w:val="24"/>
          <w:szCs w:val="24"/>
          <w:lang w:eastAsia="pl-PL"/>
        </w:rPr>
        <w:t xml:space="preserve">mobilnym </w:t>
      </w:r>
      <w:r>
        <w:rPr>
          <w:rFonts w:ascii="Times New Roman" w:eastAsia="Times New Roman" w:hAnsi="Times New Roman" w:cs="Times New Roman"/>
          <w:sz w:val="24"/>
          <w:szCs w:val="24"/>
          <w:lang w:eastAsia="pl-PL"/>
        </w:rPr>
        <w:t>wieku produkcyjnym</w:t>
      </w:r>
      <w:r w:rsidR="005223A5">
        <w:rPr>
          <w:rFonts w:ascii="Times New Roman" w:eastAsia="Times New Roman" w:hAnsi="Times New Roman" w:cs="Times New Roman"/>
          <w:sz w:val="24"/>
          <w:szCs w:val="24"/>
          <w:lang w:eastAsia="pl-PL"/>
        </w:rPr>
        <w:t xml:space="preserve"> (</w:t>
      </w:r>
      <w:r w:rsidR="004E4C3E">
        <w:rPr>
          <w:rFonts w:ascii="Times New Roman" w:eastAsia="Times New Roman" w:hAnsi="Times New Roman" w:cs="Times New Roman"/>
          <w:sz w:val="24"/>
          <w:szCs w:val="24"/>
          <w:lang w:eastAsia="pl-PL"/>
        </w:rPr>
        <w:t xml:space="preserve">wyk. </w:t>
      </w:r>
      <w:r w:rsidR="005223A5">
        <w:rPr>
          <w:rFonts w:ascii="Times New Roman" w:eastAsia="Times New Roman" w:hAnsi="Times New Roman" w:cs="Times New Roman"/>
          <w:sz w:val="24"/>
          <w:szCs w:val="24"/>
          <w:lang w:eastAsia="pl-PL"/>
        </w:rPr>
        <w:t>3</w:t>
      </w:r>
      <w:r w:rsidR="004E4C3E">
        <w:rPr>
          <w:rFonts w:ascii="Times New Roman" w:eastAsia="Times New Roman" w:hAnsi="Times New Roman" w:cs="Times New Roman"/>
          <w:sz w:val="24"/>
          <w:szCs w:val="24"/>
          <w:lang w:eastAsia="pl-PL"/>
        </w:rPr>
        <w:t>.</w:t>
      </w:r>
      <w:r w:rsidR="005223A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Województwo warmińsko-</w:t>
      </w:r>
      <w:r w:rsidR="00B242AA">
        <w:rPr>
          <w:rFonts w:ascii="Times New Roman" w:eastAsia="Times New Roman" w:hAnsi="Times New Roman" w:cs="Times New Roman"/>
          <w:sz w:val="24"/>
          <w:szCs w:val="24"/>
          <w:lang w:eastAsia="pl-PL"/>
        </w:rPr>
        <w:t>mazurskie nie </w:t>
      </w:r>
      <w:r w:rsidR="004B53D8">
        <w:rPr>
          <w:rFonts w:ascii="Times New Roman" w:eastAsia="Times New Roman" w:hAnsi="Times New Roman" w:cs="Times New Roman"/>
          <w:sz w:val="24"/>
          <w:szCs w:val="24"/>
          <w:lang w:eastAsia="pl-PL"/>
        </w:rPr>
        <w:t>odbiega od </w:t>
      </w:r>
      <w:r>
        <w:rPr>
          <w:rFonts w:ascii="Times New Roman" w:eastAsia="Times New Roman" w:hAnsi="Times New Roman" w:cs="Times New Roman"/>
          <w:sz w:val="24"/>
          <w:szCs w:val="24"/>
          <w:lang w:eastAsia="pl-PL"/>
        </w:rPr>
        <w:t>obserwowanego trendu</w:t>
      </w:r>
      <w:r w:rsidR="008E7E68">
        <w:rPr>
          <w:rFonts w:ascii="Times New Roman" w:eastAsia="Times New Roman" w:hAnsi="Times New Roman" w:cs="Times New Roman"/>
          <w:sz w:val="24"/>
          <w:szCs w:val="24"/>
          <w:lang w:eastAsia="pl-PL"/>
        </w:rPr>
        <w:t xml:space="preserve"> w kraju</w:t>
      </w:r>
      <w:r w:rsidR="00CA0F05">
        <w:rPr>
          <w:rFonts w:ascii="Times New Roman" w:eastAsia="Times New Roman" w:hAnsi="Times New Roman" w:cs="Times New Roman"/>
          <w:sz w:val="24"/>
          <w:szCs w:val="24"/>
          <w:lang w:eastAsia="pl-PL"/>
        </w:rPr>
        <w:t xml:space="preserve">. W </w:t>
      </w:r>
      <w:r w:rsidR="005E1B52">
        <w:rPr>
          <w:rFonts w:ascii="Times New Roman" w:eastAsia="Times New Roman" w:hAnsi="Times New Roman" w:cs="Times New Roman"/>
          <w:sz w:val="24"/>
          <w:szCs w:val="24"/>
          <w:lang w:eastAsia="pl-PL"/>
        </w:rPr>
        <w:t>latach 2010</w:t>
      </w:r>
      <w:r w:rsidR="004E4C3E">
        <w:rPr>
          <w:rFonts w:ascii="Times New Roman" w:eastAsia="Times New Roman" w:hAnsi="Times New Roman" w:cs="Times New Roman"/>
          <w:sz w:val="24"/>
          <w:szCs w:val="24"/>
          <w:lang w:eastAsia="pl-PL"/>
        </w:rPr>
        <w:t>–</w:t>
      </w:r>
      <w:r w:rsidR="005E1B52">
        <w:rPr>
          <w:rFonts w:ascii="Times New Roman" w:eastAsia="Times New Roman" w:hAnsi="Times New Roman" w:cs="Times New Roman"/>
          <w:sz w:val="24"/>
          <w:szCs w:val="24"/>
          <w:lang w:eastAsia="pl-PL"/>
        </w:rPr>
        <w:t>2015</w:t>
      </w:r>
      <w:r w:rsidR="00C03EC5">
        <w:rPr>
          <w:rFonts w:ascii="Times New Roman" w:eastAsia="Times New Roman" w:hAnsi="Times New Roman" w:cs="Times New Roman"/>
          <w:sz w:val="24"/>
          <w:szCs w:val="24"/>
          <w:lang w:eastAsia="pl-PL"/>
        </w:rPr>
        <w:t xml:space="preserve"> zarówno w odpływie</w:t>
      </w:r>
      <w:r w:rsidR="008E7E68">
        <w:rPr>
          <w:rFonts w:ascii="Times New Roman" w:eastAsia="Times New Roman" w:hAnsi="Times New Roman" w:cs="Times New Roman"/>
          <w:sz w:val="24"/>
          <w:szCs w:val="24"/>
          <w:lang w:eastAsia="pl-PL"/>
        </w:rPr>
        <w:t>,</w:t>
      </w:r>
      <w:r w:rsidR="00C03EC5">
        <w:rPr>
          <w:rFonts w:ascii="Times New Roman" w:eastAsia="Times New Roman" w:hAnsi="Times New Roman" w:cs="Times New Roman"/>
          <w:sz w:val="24"/>
          <w:szCs w:val="24"/>
          <w:lang w:eastAsia="pl-PL"/>
        </w:rPr>
        <w:t xml:space="preserve"> </w:t>
      </w:r>
      <w:r w:rsidR="00B242AA">
        <w:rPr>
          <w:rFonts w:ascii="Times New Roman" w:eastAsia="Times New Roman" w:hAnsi="Times New Roman" w:cs="Times New Roman"/>
          <w:sz w:val="24"/>
          <w:szCs w:val="24"/>
          <w:lang w:eastAsia="pl-PL"/>
        </w:rPr>
        <w:br/>
      </w:r>
      <w:r w:rsidR="00C03EC5">
        <w:rPr>
          <w:rFonts w:ascii="Times New Roman" w:eastAsia="Times New Roman" w:hAnsi="Times New Roman" w:cs="Times New Roman"/>
          <w:sz w:val="24"/>
          <w:szCs w:val="24"/>
          <w:lang w:eastAsia="pl-PL"/>
        </w:rPr>
        <w:t>jak</w:t>
      </w:r>
      <w:r w:rsidR="00B242AA">
        <w:rPr>
          <w:rFonts w:ascii="Times New Roman" w:eastAsia="Times New Roman" w:hAnsi="Times New Roman" w:cs="Times New Roman"/>
          <w:sz w:val="24"/>
          <w:szCs w:val="24"/>
          <w:lang w:eastAsia="pl-PL"/>
        </w:rPr>
        <w:t xml:space="preserve"> </w:t>
      </w:r>
      <w:r w:rsidR="00C03EC5">
        <w:rPr>
          <w:rFonts w:ascii="Times New Roman" w:eastAsia="Times New Roman" w:hAnsi="Times New Roman" w:cs="Times New Roman"/>
          <w:sz w:val="24"/>
          <w:szCs w:val="24"/>
          <w:lang w:eastAsia="pl-PL"/>
        </w:rPr>
        <w:t>i</w:t>
      </w:r>
      <w:r w:rsidR="004E4C3E">
        <w:rPr>
          <w:rFonts w:ascii="Times New Roman" w:eastAsia="Times New Roman" w:hAnsi="Times New Roman" w:cs="Times New Roman"/>
          <w:sz w:val="24"/>
          <w:szCs w:val="24"/>
          <w:lang w:eastAsia="pl-PL"/>
        </w:rPr>
        <w:t xml:space="preserve"> w</w:t>
      </w:r>
      <w:r w:rsidR="00C03EC5">
        <w:rPr>
          <w:rFonts w:ascii="Times New Roman" w:eastAsia="Times New Roman" w:hAnsi="Times New Roman" w:cs="Times New Roman"/>
          <w:sz w:val="24"/>
          <w:szCs w:val="24"/>
          <w:lang w:eastAsia="pl-PL"/>
        </w:rPr>
        <w:t xml:space="preserve"> napływie zdecydowanie dominowała </w:t>
      </w:r>
      <w:r w:rsidR="00D232C2">
        <w:rPr>
          <w:rFonts w:ascii="Times New Roman" w:eastAsia="Times New Roman" w:hAnsi="Times New Roman" w:cs="Times New Roman"/>
          <w:sz w:val="24"/>
          <w:szCs w:val="24"/>
          <w:lang w:eastAsia="pl-PL"/>
        </w:rPr>
        <w:t xml:space="preserve">grupa osób w wieku </w:t>
      </w:r>
      <w:r w:rsidR="00C03EC5" w:rsidRPr="008F184D">
        <w:rPr>
          <w:rFonts w:ascii="Times New Roman" w:eastAsia="Times New Roman" w:hAnsi="Times New Roman" w:cs="Times New Roman"/>
          <w:sz w:val="24"/>
          <w:szCs w:val="24"/>
          <w:lang w:eastAsia="pl-PL"/>
        </w:rPr>
        <w:t>20</w:t>
      </w:r>
      <w:r w:rsidR="004E4C3E">
        <w:rPr>
          <w:rFonts w:ascii="Times New Roman" w:eastAsia="Times New Roman" w:hAnsi="Times New Roman" w:cs="Times New Roman"/>
          <w:sz w:val="24"/>
          <w:szCs w:val="24"/>
          <w:lang w:eastAsia="pl-PL"/>
        </w:rPr>
        <w:t>–</w:t>
      </w:r>
      <w:r w:rsidR="00D232C2">
        <w:rPr>
          <w:rFonts w:ascii="Times New Roman" w:eastAsia="Times New Roman" w:hAnsi="Times New Roman" w:cs="Times New Roman"/>
          <w:sz w:val="24"/>
          <w:szCs w:val="24"/>
          <w:lang w:eastAsia="pl-PL"/>
        </w:rPr>
        <w:t xml:space="preserve">39 </w:t>
      </w:r>
      <w:r w:rsidR="00C03EC5" w:rsidRPr="008F184D">
        <w:rPr>
          <w:rFonts w:ascii="Times New Roman" w:eastAsia="Times New Roman" w:hAnsi="Times New Roman" w:cs="Times New Roman"/>
          <w:sz w:val="24"/>
          <w:szCs w:val="24"/>
          <w:lang w:eastAsia="pl-PL"/>
        </w:rPr>
        <w:t>lata. Osoby te</w:t>
      </w:r>
      <w:r w:rsidR="001B1C3C">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005E1B52">
        <w:rPr>
          <w:rFonts w:ascii="Times New Roman" w:eastAsia="Times New Roman" w:hAnsi="Times New Roman" w:cs="Times New Roman"/>
          <w:sz w:val="24"/>
          <w:szCs w:val="24"/>
          <w:lang w:eastAsia="pl-PL"/>
        </w:rPr>
        <w:t>w</w:t>
      </w:r>
      <w:r w:rsidR="00FF7E1F">
        <w:rPr>
          <w:rFonts w:ascii="Times New Roman" w:eastAsia="Times New Roman" w:hAnsi="Times New Roman" w:cs="Times New Roman"/>
          <w:sz w:val="24"/>
          <w:szCs w:val="24"/>
          <w:lang w:eastAsia="pl-PL"/>
        </w:rPr>
        <w:t> </w:t>
      </w:r>
      <w:r w:rsidR="005E1B52">
        <w:rPr>
          <w:rFonts w:ascii="Times New Roman" w:eastAsia="Times New Roman" w:hAnsi="Times New Roman" w:cs="Times New Roman"/>
          <w:sz w:val="24"/>
          <w:szCs w:val="24"/>
          <w:lang w:eastAsia="pl-PL"/>
        </w:rPr>
        <w:t>2015r.</w:t>
      </w:r>
      <w:r w:rsidR="001B1C3C">
        <w:rPr>
          <w:rFonts w:ascii="Times New Roman" w:eastAsia="Times New Roman" w:hAnsi="Times New Roman" w:cs="Times New Roman"/>
          <w:sz w:val="24"/>
          <w:szCs w:val="24"/>
          <w:lang w:eastAsia="pl-PL"/>
        </w:rPr>
        <w:t>,</w:t>
      </w:r>
      <w:r w:rsidR="005E1B5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stanowiły </w:t>
      </w:r>
      <w:r w:rsidR="00EB4843">
        <w:rPr>
          <w:rFonts w:ascii="Times New Roman" w:eastAsia="Times New Roman" w:hAnsi="Times New Roman" w:cs="Times New Roman"/>
          <w:sz w:val="24"/>
          <w:szCs w:val="24"/>
          <w:lang w:eastAsia="pl-PL"/>
        </w:rPr>
        <w:t>połowę (</w:t>
      </w:r>
      <w:r w:rsidRPr="00D17437">
        <w:rPr>
          <w:rFonts w:ascii="Times New Roman" w:eastAsia="Times New Roman" w:hAnsi="Times New Roman" w:cs="Times New Roman"/>
          <w:sz w:val="24"/>
          <w:szCs w:val="24"/>
          <w:lang w:eastAsia="pl-PL"/>
        </w:rPr>
        <w:t>50</w:t>
      </w:r>
      <w:r w:rsidR="00EB4843">
        <w:rPr>
          <w:rFonts w:ascii="Times New Roman" w:eastAsia="Times New Roman" w:hAnsi="Times New Roman" w:cs="Times New Roman"/>
          <w:sz w:val="24"/>
          <w:szCs w:val="24"/>
          <w:lang w:eastAsia="pl-PL"/>
        </w:rPr>
        <w:t>,5</w:t>
      </w:r>
      <w:r w:rsidR="004B53D8">
        <w:rPr>
          <w:rFonts w:ascii="Times New Roman" w:eastAsia="Times New Roman" w:hAnsi="Times New Roman" w:cs="Times New Roman"/>
          <w:sz w:val="24"/>
          <w:szCs w:val="24"/>
          <w:lang w:eastAsia="pl-PL"/>
        </w:rPr>
        <w:t>%</w:t>
      </w:r>
      <w:r w:rsidR="00EB4843">
        <w:rPr>
          <w:rFonts w:ascii="Times New Roman" w:eastAsia="Times New Roman" w:hAnsi="Times New Roman" w:cs="Times New Roman"/>
          <w:sz w:val="24"/>
          <w:szCs w:val="24"/>
          <w:lang w:eastAsia="pl-PL"/>
        </w:rPr>
        <w:t>) spośród</w:t>
      </w:r>
      <w:r w:rsidR="004B53D8">
        <w:rPr>
          <w:rFonts w:ascii="Times New Roman" w:eastAsia="Times New Roman" w:hAnsi="Times New Roman" w:cs="Times New Roman"/>
          <w:sz w:val="24"/>
          <w:szCs w:val="24"/>
          <w:lang w:eastAsia="pl-PL"/>
        </w:rPr>
        <w:t xml:space="preserve"> meldujących się w </w:t>
      </w:r>
      <w:r w:rsidR="00C03EC5" w:rsidRPr="00D17437">
        <w:rPr>
          <w:rFonts w:ascii="Times New Roman" w:eastAsia="Times New Roman" w:hAnsi="Times New Roman" w:cs="Times New Roman"/>
          <w:sz w:val="24"/>
          <w:szCs w:val="24"/>
          <w:lang w:eastAsia="pl-PL"/>
        </w:rPr>
        <w:t xml:space="preserve">regionie i </w:t>
      </w:r>
      <w:r w:rsidR="00EB4843">
        <w:rPr>
          <w:rFonts w:ascii="Times New Roman" w:eastAsia="Times New Roman" w:hAnsi="Times New Roman" w:cs="Times New Roman"/>
          <w:sz w:val="24"/>
          <w:szCs w:val="24"/>
          <w:lang w:eastAsia="pl-PL"/>
        </w:rPr>
        <w:t>60,3</w:t>
      </w:r>
      <w:r w:rsidR="00B242AA">
        <w:rPr>
          <w:rFonts w:ascii="Times New Roman" w:eastAsia="Times New Roman" w:hAnsi="Times New Roman" w:cs="Times New Roman"/>
          <w:sz w:val="24"/>
          <w:szCs w:val="24"/>
          <w:lang w:eastAsia="pl-PL"/>
        </w:rPr>
        <w:t>% wyjeżdżających z </w:t>
      </w:r>
      <w:r w:rsidR="00C03EC5" w:rsidRPr="00D17437">
        <w:rPr>
          <w:rFonts w:ascii="Times New Roman" w:eastAsia="Times New Roman" w:hAnsi="Times New Roman" w:cs="Times New Roman"/>
          <w:sz w:val="24"/>
          <w:szCs w:val="24"/>
          <w:lang w:eastAsia="pl-PL"/>
        </w:rPr>
        <w:t>województwa</w:t>
      </w:r>
      <w:r w:rsidR="00E46163" w:rsidRPr="00D17437">
        <w:rPr>
          <w:rFonts w:ascii="Times New Roman" w:eastAsia="Times New Roman" w:hAnsi="Times New Roman" w:cs="Times New Roman"/>
          <w:sz w:val="24"/>
          <w:szCs w:val="24"/>
          <w:lang w:eastAsia="pl-PL"/>
        </w:rPr>
        <w:t xml:space="preserve"> z zamiarem osiedlenia się w innym regionie kraju</w:t>
      </w:r>
      <w:r w:rsidR="00C03EC5" w:rsidRPr="00D17437">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005E1B52" w:rsidRPr="005E1B52">
        <w:rPr>
          <w:rFonts w:ascii="Times New Roman" w:eastAsia="Times New Roman" w:hAnsi="Times New Roman" w:cs="Times New Roman"/>
          <w:sz w:val="24"/>
          <w:szCs w:val="24"/>
          <w:lang w:eastAsia="pl-PL"/>
        </w:rPr>
        <w:t>Jednocześnie należy podkreślić, że w całym badanym okresie utrzymywała się przewaga kobiet, która charakteryzowała zarówno napływ, jak odpływ migracyjny</w:t>
      </w:r>
      <w:r w:rsidR="005E1B52">
        <w:rPr>
          <w:rFonts w:ascii="Times New Roman" w:eastAsia="Times New Roman" w:hAnsi="Times New Roman" w:cs="Times New Roman"/>
          <w:sz w:val="24"/>
          <w:szCs w:val="24"/>
          <w:lang w:eastAsia="pl-PL"/>
        </w:rPr>
        <w:t>.</w:t>
      </w:r>
      <w:r w:rsidR="005E1B52" w:rsidRPr="005E1B52">
        <w:rPr>
          <w:rFonts w:ascii="Times New Roman" w:eastAsia="Times New Roman" w:hAnsi="Times New Roman" w:cs="Times New Roman"/>
          <w:sz w:val="24"/>
          <w:szCs w:val="24"/>
          <w:lang w:eastAsia="pl-PL"/>
        </w:rPr>
        <w:t xml:space="preserve"> W przypadku odpływu udział kobiet był zawsze o kilka dziesiątych </w:t>
      </w:r>
      <w:r w:rsidR="004E4C3E">
        <w:rPr>
          <w:rFonts w:ascii="Times New Roman" w:eastAsia="Times New Roman" w:hAnsi="Times New Roman" w:cs="Times New Roman"/>
          <w:sz w:val="24"/>
          <w:szCs w:val="24"/>
          <w:lang w:eastAsia="pl-PL"/>
        </w:rPr>
        <w:t>punktu</w:t>
      </w:r>
      <w:r w:rsidR="00A23CF3">
        <w:rPr>
          <w:rFonts w:ascii="Times New Roman" w:eastAsia="Times New Roman" w:hAnsi="Times New Roman" w:cs="Times New Roman"/>
          <w:sz w:val="24"/>
          <w:szCs w:val="24"/>
          <w:lang w:eastAsia="pl-PL"/>
        </w:rPr>
        <w:t xml:space="preserve"> procentowego wyższy niż w </w:t>
      </w:r>
      <w:r w:rsidR="005E1B52" w:rsidRPr="005E1B52">
        <w:rPr>
          <w:rFonts w:ascii="Times New Roman" w:eastAsia="Times New Roman" w:hAnsi="Times New Roman" w:cs="Times New Roman"/>
          <w:sz w:val="24"/>
          <w:szCs w:val="24"/>
          <w:lang w:eastAsia="pl-PL"/>
        </w:rPr>
        <w:t xml:space="preserve">przypadku napływu. </w:t>
      </w:r>
      <w:r w:rsidR="00B242AA">
        <w:rPr>
          <w:rFonts w:ascii="Times New Roman" w:eastAsia="Times New Roman" w:hAnsi="Times New Roman" w:cs="Times New Roman"/>
          <w:sz w:val="24"/>
          <w:szCs w:val="24"/>
          <w:lang w:eastAsia="pl-PL"/>
        </w:rPr>
        <w:br/>
      </w:r>
      <w:r w:rsidR="001D1C9D" w:rsidRPr="001D1C9D">
        <w:rPr>
          <w:rFonts w:ascii="Times New Roman" w:eastAsia="Times New Roman" w:hAnsi="Times New Roman" w:cs="Times New Roman"/>
          <w:sz w:val="24"/>
          <w:szCs w:val="24"/>
          <w:lang w:eastAsia="pl-PL"/>
        </w:rPr>
        <w:t>W 201</w:t>
      </w:r>
      <w:r w:rsidR="001D1C9D">
        <w:rPr>
          <w:rFonts w:ascii="Times New Roman" w:eastAsia="Times New Roman" w:hAnsi="Times New Roman" w:cs="Times New Roman"/>
          <w:sz w:val="24"/>
          <w:szCs w:val="24"/>
          <w:lang w:eastAsia="pl-PL"/>
        </w:rPr>
        <w:t>5</w:t>
      </w:r>
      <w:r w:rsidR="00B242AA">
        <w:rPr>
          <w:rFonts w:ascii="Times New Roman" w:eastAsia="Times New Roman" w:hAnsi="Times New Roman" w:cs="Times New Roman"/>
          <w:sz w:val="24"/>
          <w:szCs w:val="24"/>
          <w:lang w:eastAsia="pl-PL"/>
        </w:rPr>
        <w:t xml:space="preserve"> </w:t>
      </w:r>
      <w:r w:rsidR="00CA0F05">
        <w:rPr>
          <w:rFonts w:ascii="Times New Roman" w:eastAsia="Times New Roman" w:hAnsi="Times New Roman" w:cs="Times New Roman"/>
          <w:sz w:val="24"/>
          <w:szCs w:val="24"/>
          <w:lang w:eastAsia="pl-PL"/>
        </w:rPr>
        <w:t>r.</w:t>
      </w:r>
      <w:r w:rsidR="00CA0F05" w:rsidRPr="001D1C9D">
        <w:rPr>
          <w:rFonts w:ascii="Times New Roman" w:eastAsia="Times New Roman" w:hAnsi="Times New Roman" w:cs="Times New Roman"/>
          <w:sz w:val="24"/>
          <w:szCs w:val="24"/>
          <w:lang w:eastAsia="pl-PL"/>
        </w:rPr>
        <w:t xml:space="preserve"> </w:t>
      </w:r>
      <w:r w:rsidR="005223A5">
        <w:rPr>
          <w:rFonts w:ascii="Times New Roman" w:eastAsia="Times New Roman" w:hAnsi="Times New Roman" w:cs="Times New Roman"/>
          <w:sz w:val="24"/>
          <w:szCs w:val="24"/>
          <w:lang w:eastAsia="pl-PL"/>
        </w:rPr>
        <w:t xml:space="preserve">kobiety </w:t>
      </w:r>
      <w:r w:rsidR="001D1C9D" w:rsidRPr="001D1C9D">
        <w:rPr>
          <w:rFonts w:ascii="Times New Roman" w:eastAsia="Times New Roman" w:hAnsi="Times New Roman" w:cs="Times New Roman"/>
          <w:sz w:val="24"/>
          <w:szCs w:val="24"/>
          <w:lang w:eastAsia="pl-PL"/>
        </w:rPr>
        <w:t xml:space="preserve">stanowiły </w:t>
      </w:r>
      <w:r w:rsidR="00CA0F05">
        <w:rPr>
          <w:rFonts w:ascii="Times New Roman" w:eastAsia="Times New Roman" w:hAnsi="Times New Roman" w:cs="Times New Roman"/>
          <w:sz w:val="24"/>
          <w:szCs w:val="24"/>
          <w:lang w:eastAsia="pl-PL"/>
        </w:rPr>
        <w:t>52,7</w:t>
      </w:r>
      <w:r w:rsidR="001D1C9D" w:rsidRPr="001D1C9D">
        <w:rPr>
          <w:rFonts w:ascii="Times New Roman" w:eastAsia="Times New Roman" w:hAnsi="Times New Roman" w:cs="Times New Roman"/>
          <w:sz w:val="24"/>
          <w:szCs w:val="24"/>
          <w:lang w:eastAsia="pl-PL"/>
        </w:rPr>
        <w:t xml:space="preserve">% osób </w:t>
      </w:r>
      <w:r w:rsidR="005223A5">
        <w:rPr>
          <w:rFonts w:ascii="Times New Roman" w:eastAsia="Times New Roman" w:hAnsi="Times New Roman" w:cs="Times New Roman"/>
          <w:sz w:val="24"/>
          <w:szCs w:val="24"/>
          <w:lang w:eastAsia="pl-PL"/>
        </w:rPr>
        <w:t>napływających do </w:t>
      </w:r>
      <w:r w:rsidR="001D1C9D" w:rsidRPr="001D1C9D">
        <w:rPr>
          <w:rFonts w:ascii="Times New Roman" w:eastAsia="Times New Roman" w:hAnsi="Times New Roman" w:cs="Times New Roman"/>
          <w:sz w:val="24"/>
          <w:szCs w:val="24"/>
          <w:lang w:eastAsia="pl-PL"/>
        </w:rPr>
        <w:t>województw</w:t>
      </w:r>
      <w:r w:rsidR="005223A5">
        <w:rPr>
          <w:rFonts w:ascii="Times New Roman" w:eastAsia="Times New Roman" w:hAnsi="Times New Roman" w:cs="Times New Roman"/>
          <w:sz w:val="24"/>
          <w:szCs w:val="24"/>
          <w:lang w:eastAsia="pl-PL"/>
        </w:rPr>
        <w:t xml:space="preserve">a </w:t>
      </w:r>
      <w:r w:rsidR="00CA0F05">
        <w:rPr>
          <w:rFonts w:ascii="Times New Roman" w:eastAsia="Times New Roman" w:hAnsi="Times New Roman" w:cs="Times New Roman"/>
          <w:sz w:val="24"/>
          <w:szCs w:val="24"/>
          <w:lang w:eastAsia="pl-PL"/>
        </w:rPr>
        <w:t>w</w:t>
      </w:r>
      <w:r w:rsidR="001D1C9D">
        <w:rPr>
          <w:rFonts w:ascii="Times New Roman" w:eastAsia="Times New Roman" w:hAnsi="Times New Roman" w:cs="Times New Roman"/>
          <w:sz w:val="24"/>
          <w:szCs w:val="24"/>
          <w:lang w:eastAsia="pl-PL"/>
        </w:rPr>
        <w:t>armińsko-mazurski</w:t>
      </w:r>
      <w:r w:rsidR="005223A5">
        <w:rPr>
          <w:rFonts w:ascii="Times New Roman" w:eastAsia="Times New Roman" w:hAnsi="Times New Roman" w:cs="Times New Roman"/>
          <w:sz w:val="24"/>
          <w:szCs w:val="24"/>
          <w:lang w:eastAsia="pl-PL"/>
        </w:rPr>
        <w:t>ego</w:t>
      </w:r>
      <w:r w:rsidR="001D1C9D" w:rsidRPr="001D1C9D">
        <w:rPr>
          <w:rFonts w:ascii="Times New Roman" w:eastAsia="Times New Roman" w:hAnsi="Times New Roman" w:cs="Times New Roman"/>
          <w:sz w:val="24"/>
          <w:szCs w:val="24"/>
          <w:lang w:eastAsia="pl-PL"/>
        </w:rPr>
        <w:t xml:space="preserve"> oraz 5</w:t>
      </w:r>
      <w:r w:rsidR="00CA0F05">
        <w:rPr>
          <w:rFonts w:ascii="Times New Roman" w:eastAsia="Times New Roman" w:hAnsi="Times New Roman" w:cs="Times New Roman"/>
          <w:sz w:val="24"/>
          <w:szCs w:val="24"/>
          <w:lang w:eastAsia="pl-PL"/>
        </w:rPr>
        <w:t>3</w:t>
      </w:r>
      <w:r w:rsidR="001D1C9D" w:rsidRPr="001D1C9D">
        <w:rPr>
          <w:rFonts w:ascii="Times New Roman" w:eastAsia="Times New Roman" w:hAnsi="Times New Roman" w:cs="Times New Roman"/>
          <w:sz w:val="24"/>
          <w:szCs w:val="24"/>
          <w:lang w:eastAsia="pl-PL"/>
        </w:rPr>
        <w:t>,</w:t>
      </w:r>
      <w:r w:rsidR="00CA0F05">
        <w:rPr>
          <w:rFonts w:ascii="Times New Roman" w:eastAsia="Times New Roman" w:hAnsi="Times New Roman" w:cs="Times New Roman"/>
          <w:sz w:val="24"/>
          <w:szCs w:val="24"/>
          <w:lang w:eastAsia="pl-PL"/>
        </w:rPr>
        <w:t>7</w:t>
      </w:r>
      <w:r w:rsidR="001D1C9D" w:rsidRPr="001D1C9D">
        <w:rPr>
          <w:rFonts w:ascii="Times New Roman" w:eastAsia="Times New Roman" w:hAnsi="Times New Roman" w:cs="Times New Roman"/>
          <w:sz w:val="24"/>
          <w:szCs w:val="24"/>
          <w:lang w:eastAsia="pl-PL"/>
        </w:rPr>
        <w:t>% osób wyjeżdżających z tego województwa do innych</w:t>
      </w:r>
      <w:r w:rsidR="00CA0F05">
        <w:rPr>
          <w:rFonts w:ascii="Times New Roman" w:eastAsia="Times New Roman" w:hAnsi="Times New Roman" w:cs="Times New Roman"/>
          <w:sz w:val="24"/>
          <w:szCs w:val="24"/>
          <w:lang w:eastAsia="pl-PL"/>
        </w:rPr>
        <w:t xml:space="preserve"> </w:t>
      </w:r>
      <w:r w:rsidR="001D1C9D" w:rsidRPr="001D1C9D">
        <w:rPr>
          <w:rFonts w:ascii="Times New Roman" w:eastAsia="Times New Roman" w:hAnsi="Times New Roman" w:cs="Times New Roman"/>
          <w:sz w:val="24"/>
          <w:szCs w:val="24"/>
          <w:lang w:eastAsia="pl-PL"/>
        </w:rPr>
        <w:t>wojewó</w:t>
      </w:r>
      <w:r w:rsidR="00CA0F05">
        <w:rPr>
          <w:rFonts w:ascii="Times New Roman" w:eastAsia="Times New Roman" w:hAnsi="Times New Roman" w:cs="Times New Roman"/>
          <w:sz w:val="24"/>
          <w:szCs w:val="24"/>
          <w:lang w:eastAsia="pl-PL"/>
        </w:rPr>
        <w:t xml:space="preserve">dztw na pobyt stały (w 2010 r. odpowiednio  </w:t>
      </w:r>
      <w:r w:rsidR="004E4C3E">
        <w:rPr>
          <w:rFonts w:ascii="Times New Roman" w:eastAsia="Times New Roman" w:hAnsi="Times New Roman" w:cs="Times New Roman"/>
          <w:sz w:val="24"/>
          <w:szCs w:val="24"/>
          <w:lang w:eastAsia="pl-PL"/>
        </w:rPr>
        <w:t>–</w:t>
      </w:r>
      <w:r w:rsidR="00CA0F05">
        <w:rPr>
          <w:rFonts w:ascii="Times New Roman" w:eastAsia="Times New Roman" w:hAnsi="Times New Roman" w:cs="Times New Roman"/>
          <w:sz w:val="24"/>
          <w:szCs w:val="24"/>
          <w:lang w:eastAsia="pl-PL"/>
        </w:rPr>
        <w:t xml:space="preserve"> 53% i 54,3%).</w:t>
      </w:r>
      <w:r w:rsidR="005223A5">
        <w:rPr>
          <w:rFonts w:ascii="Times New Roman" w:eastAsia="Times New Roman" w:hAnsi="Times New Roman" w:cs="Times New Roman"/>
          <w:sz w:val="24"/>
          <w:szCs w:val="24"/>
          <w:lang w:eastAsia="pl-PL"/>
        </w:rPr>
        <w:t xml:space="preserve"> </w:t>
      </w:r>
    </w:p>
    <w:p w:rsidR="005223A5" w:rsidRDefault="005223A5" w:rsidP="00B242AA">
      <w:pPr>
        <w:spacing w:before="180" w:after="60" w:line="240" w:lineRule="auto"/>
        <w:jc w:val="center"/>
        <w:rPr>
          <w:rFonts w:ascii="Times New Roman" w:eastAsia="Times New Roman" w:hAnsi="Times New Roman" w:cs="Times New Roman"/>
          <w:b/>
          <w:sz w:val="24"/>
          <w:szCs w:val="24"/>
          <w:lang w:eastAsia="pl-PL"/>
        </w:rPr>
      </w:pPr>
      <w:r w:rsidRPr="005223A5">
        <w:rPr>
          <w:rFonts w:ascii="Times New Roman" w:eastAsia="Times New Roman" w:hAnsi="Times New Roman" w:cs="Times New Roman"/>
          <w:b/>
          <w:sz w:val="24"/>
          <w:szCs w:val="24"/>
          <w:lang w:eastAsia="pl-PL"/>
        </w:rPr>
        <w:t>Wykres 3</w:t>
      </w:r>
      <w:r w:rsidR="00D01FBB">
        <w:rPr>
          <w:rFonts w:ascii="Times New Roman" w:eastAsia="Times New Roman" w:hAnsi="Times New Roman" w:cs="Times New Roman"/>
          <w:b/>
          <w:sz w:val="24"/>
          <w:szCs w:val="24"/>
          <w:lang w:eastAsia="pl-PL"/>
        </w:rPr>
        <w:t>.</w:t>
      </w:r>
      <w:r w:rsidRPr="005223A5">
        <w:rPr>
          <w:rFonts w:ascii="Times New Roman" w:eastAsia="Times New Roman" w:hAnsi="Times New Roman" w:cs="Times New Roman"/>
          <w:b/>
          <w:sz w:val="24"/>
          <w:szCs w:val="24"/>
          <w:lang w:eastAsia="pl-PL"/>
        </w:rPr>
        <w:t xml:space="preserve"> Migracje wewnętrzne według płci i wieku migrantów </w:t>
      </w:r>
      <w:r w:rsidR="00C91DEA" w:rsidRPr="005223A5">
        <w:rPr>
          <w:rFonts w:ascii="Times New Roman" w:eastAsia="Times New Roman" w:hAnsi="Times New Roman" w:cs="Times New Roman"/>
          <w:b/>
          <w:sz w:val="24"/>
          <w:szCs w:val="24"/>
          <w:lang w:eastAsia="pl-PL"/>
        </w:rPr>
        <w:t>w 2015</w:t>
      </w:r>
      <w:r w:rsidR="00D01FBB">
        <w:rPr>
          <w:rFonts w:ascii="Times New Roman" w:eastAsia="Times New Roman" w:hAnsi="Times New Roman" w:cs="Times New Roman"/>
          <w:b/>
          <w:sz w:val="24"/>
          <w:szCs w:val="24"/>
          <w:lang w:eastAsia="pl-PL"/>
        </w:rPr>
        <w:t xml:space="preserve"> </w:t>
      </w:r>
      <w:r w:rsidR="00C91DEA" w:rsidRPr="005223A5">
        <w:rPr>
          <w:rFonts w:ascii="Times New Roman" w:eastAsia="Times New Roman" w:hAnsi="Times New Roman" w:cs="Times New Roman"/>
          <w:b/>
          <w:sz w:val="24"/>
          <w:szCs w:val="24"/>
          <w:lang w:eastAsia="pl-PL"/>
        </w:rPr>
        <w:t>r.</w:t>
      </w:r>
    </w:p>
    <w:p w:rsidR="0061123C" w:rsidRPr="005223A5" w:rsidRDefault="0061123C" w:rsidP="005223A5">
      <w:pPr>
        <w:spacing w:before="120" w:after="240" w:line="276" w:lineRule="auto"/>
        <w:ind w:firstLine="709"/>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Mężczyźni</w:t>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t>Kobiety</w:t>
      </w:r>
    </w:p>
    <w:p w:rsidR="004E4C3E" w:rsidRDefault="0061123C" w:rsidP="0006475C">
      <w:pPr>
        <w:spacing w:before="120" w:after="0" w:line="240" w:lineRule="auto"/>
        <w:jc w:val="both"/>
        <w:rPr>
          <w:rFonts w:ascii="Times New Roman" w:hAnsi="Times New Roman" w:cs="Times New Roman"/>
        </w:rPr>
      </w:pPr>
      <w:r w:rsidRPr="0061123C">
        <w:rPr>
          <w:rFonts w:ascii="Times New Roman" w:eastAsia="Times New Roman" w:hAnsi="Times New Roman" w:cs="Times New Roman"/>
          <w:noProof/>
          <w:sz w:val="24"/>
          <w:szCs w:val="24"/>
          <w:lang w:eastAsia="pl-PL"/>
        </w:rPr>
        <w:drawing>
          <wp:inline distT="0" distB="0" distL="0" distR="0">
            <wp:extent cx="5850255" cy="2641600"/>
            <wp:effectExtent l="0" t="0" r="0" b="6350"/>
            <wp:docPr id="5530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8" name="Obraz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255" cy="2641600"/>
                    </a:xfrm>
                    <a:prstGeom prst="rect">
                      <a:avLst/>
                    </a:prstGeom>
                    <a:noFill/>
                    <a:ln>
                      <a:noFill/>
                    </a:ln>
                    <a:extLst/>
                  </pic:spPr>
                </pic:pic>
              </a:graphicData>
            </a:graphic>
          </wp:inline>
        </w:drawing>
      </w:r>
    </w:p>
    <w:p w:rsidR="0061123C" w:rsidRPr="00B242AA" w:rsidRDefault="0061123C" w:rsidP="0006475C">
      <w:pPr>
        <w:spacing w:before="120" w:after="0" w:line="240" w:lineRule="auto"/>
        <w:jc w:val="both"/>
        <w:rPr>
          <w:rFonts w:ascii="Times New Roman" w:eastAsia="Times New Roman" w:hAnsi="Times New Roman" w:cs="Times New Roman"/>
          <w:i/>
          <w:sz w:val="24"/>
          <w:szCs w:val="24"/>
          <w:lang w:eastAsia="pl-PL"/>
        </w:rPr>
      </w:pPr>
      <w:r w:rsidRPr="00B242AA">
        <w:rPr>
          <w:rFonts w:ascii="Times New Roman" w:hAnsi="Times New Roman" w:cs="Times New Roman"/>
          <w:i/>
        </w:rPr>
        <w:t>Źródło: opracowanie własne na podstawie danych GUS</w:t>
      </w:r>
      <w:r w:rsidR="004E4C3E" w:rsidRPr="00B242AA">
        <w:rPr>
          <w:rFonts w:ascii="Times New Roman" w:hAnsi="Times New Roman" w:cs="Times New Roman"/>
          <w:i/>
        </w:rPr>
        <w:t>.</w:t>
      </w:r>
      <w:r w:rsidRPr="00B242AA">
        <w:rPr>
          <w:rFonts w:ascii="Times New Roman" w:hAnsi="Times New Roman" w:cs="Times New Roman"/>
          <w:i/>
          <w:sz w:val="24"/>
          <w:szCs w:val="24"/>
        </w:rPr>
        <w:t xml:space="preserve"> </w:t>
      </w:r>
    </w:p>
    <w:p w:rsidR="00D544F8" w:rsidRPr="00B242AA" w:rsidRDefault="00E46163" w:rsidP="004F7929">
      <w:pPr>
        <w:pStyle w:val="Akapitzlist"/>
        <w:numPr>
          <w:ilvl w:val="0"/>
          <w:numId w:val="9"/>
        </w:numPr>
        <w:autoSpaceDE w:val="0"/>
        <w:autoSpaceDN w:val="0"/>
        <w:adjustRightInd w:val="0"/>
        <w:spacing w:before="240" w:after="0" w:line="360" w:lineRule="auto"/>
        <w:jc w:val="both"/>
        <w:rPr>
          <w:rFonts w:ascii="Times New Roman" w:eastAsia="Times New Roman" w:hAnsi="Times New Roman" w:cs="Times New Roman"/>
          <w:b/>
          <w:sz w:val="24"/>
          <w:szCs w:val="24"/>
          <w:lang w:eastAsia="pl-PL"/>
        </w:rPr>
      </w:pPr>
      <w:r w:rsidRPr="00B242AA">
        <w:rPr>
          <w:rFonts w:ascii="Times New Roman" w:eastAsia="Times New Roman" w:hAnsi="Times New Roman" w:cs="Times New Roman"/>
          <w:b/>
          <w:sz w:val="24"/>
          <w:szCs w:val="24"/>
          <w:lang w:eastAsia="pl-PL"/>
        </w:rPr>
        <w:t>Migracje wewnętrzne na pobyt czasowy</w:t>
      </w:r>
    </w:p>
    <w:p w:rsidR="00175C62" w:rsidRDefault="0061123C" w:rsidP="001F517E">
      <w:pPr>
        <w:spacing w:before="120" w:after="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Analizując przemieszczenia wewnętrzne mieszkańców Warmii i Mazur</w:t>
      </w:r>
      <w:r w:rsidR="004E4C3E">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nie można pominąć </w:t>
      </w:r>
      <w:r w:rsidR="00C91DEA" w:rsidRPr="00C91DEA">
        <w:rPr>
          <w:rFonts w:ascii="Times New Roman" w:eastAsia="Times New Roman" w:hAnsi="Times New Roman" w:cs="Times New Roman"/>
          <w:sz w:val="24"/>
          <w:szCs w:val="24"/>
          <w:lang w:eastAsia="pl-PL"/>
        </w:rPr>
        <w:t>najczęściej podejmowan</w:t>
      </w:r>
      <w:r>
        <w:rPr>
          <w:rFonts w:ascii="Times New Roman" w:eastAsia="Times New Roman" w:hAnsi="Times New Roman" w:cs="Times New Roman"/>
          <w:sz w:val="24"/>
          <w:szCs w:val="24"/>
          <w:lang w:eastAsia="pl-PL"/>
        </w:rPr>
        <w:t>ego</w:t>
      </w:r>
      <w:r w:rsidR="00C91DEA" w:rsidRPr="00C91DEA">
        <w:rPr>
          <w:rFonts w:ascii="Times New Roman" w:eastAsia="Times New Roman" w:hAnsi="Times New Roman" w:cs="Times New Roman"/>
          <w:sz w:val="24"/>
          <w:szCs w:val="24"/>
          <w:lang w:eastAsia="pl-PL"/>
        </w:rPr>
        <w:t xml:space="preserve"> typ</w:t>
      </w:r>
      <w:r>
        <w:rPr>
          <w:rFonts w:ascii="Times New Roman" w:eastAsia="Times New Roman" w:hAnsi="Times New Roman" w:cs="Times New Roman"/>
          <w:sz w:val="24"/>
          <w:szCs w:val="24"/>
          <w:lang w:eastAsia="pl-PL"/>
        </w:rPr>
        <w:t>u</w:t>
      </w:r>
      <w:r w:rsidR="00C91DEA" w:rsidRPr="00C91DEA">
        <w:rPr>
          <w:rFonts w:ascii="Times New Roman" w:eastAsia="Times New Roman" w:hAnsi="Times New Roman" w:cs="Times New Roman"/>
          <w:sz w:val="24"/>
          <w:szCs w:val="24"/>
          <w:lang w:eastAsia="pl-PL"/>
        </w:rPr>
        <w:t xml:space="preserve"> zmiany miejsca zamieszkania</w:t>
      </w:r>
      <w:r w:rsidR="001F517E">
        <w:rPr>
          <w:rFonts w:ascii="Times New Roman" w:eastAsia="Times New Roman" w:hAnsi="Times New Roman" w:cs="Times New Roman"/>
          <w:sz w:val="24"/>
          <w:szCs w:val="24"/>
          <w:lang w:eastAsia="pl-PL"/>
        </w:rPr>
        <w:t>,</w:t>
      </w:r>
      <w:r w:rsidR="00B242AA">
        <w:rPr>
          <w:rFonts w:ascii="Times New Roman" w:eastAsia="Times New Roman" w:hAnsi="Times New Roman" w:cs="Times New Roman"/>
          <w:sz w:val="24"/>
          <w:szCs w:val="24"/>
          <w:lang w:eastAsia="pl-PL"/>
        </w:rPr>
        <w:t xml:space="preserve"> jakim są migracje na </w:t>
      </w:r>
      <w:r>
        <w:rPr>
          <w:rFonts w:ascii="Times New Roman" w:eastAsia="Times New Roman" w:hAnsi="Times New Roman" w:cs="Times New Roman"/>
          <w:sz w:val="24"/>
          <w:szCs w:val="24"/>
          <w:lang w:eastAsia="pl-PL"/>
        </w:rPr>
        <w:t>pobyt czasowy</w:t>
      </w:r>
      <w:r w:rsidR="001D30DB">
        <w:rPr>
          <w:rFonts w:ascii="Times New Roman" w:eastAsia="Times New Roman" w:hAnsi="Times New Roman" w:cs="Times New Roman"/>
          <w:sz w:val="24"/>
          <w:szCs w:val="24"/>
          <w:lang w:eastAsia="pl-PL"/>
        </w:rPr>
        <w:t xml:space="preserve">. </w:t>
      </w:r>
      <w:r w:rsidR="00EF7C25">
        <w:rPr>
          <w:rFonts w:ascii="Times New Roman" w:eastAsia="Times New Roman" w:hAnsi="Times New Roman" w:cs="Times New Roman"/>
          <w:sz w:val="24"/>
          <w:szCs w:val="24"/>
          <w:lang w:eastAsia="pl-PL"/>
        </w:rPr>
        <w:t>W</w:t>
      </w:r>
      <w:r w:rsidR="001F517E">
        <w:rPr>
          <w:rFonts w:ascii="Times New Roman" w:eastAsia="Times New Roman" w:hAnsi="Times New Roman" w:cs="Times New Roman"/>
          <w:sz w:val="24"/>
          <w:szCs w:val="24"/>
          <w:lang w:eastAsia="pl-PL"/>
        </w:rPr>
        <w:t xml:space="preserve"> końcu 2015 r. (w</w:t>
      </w:r>
      <w:r w:rsidR="00EF7C25">
        <w:rPr>
          <w:rFonts w:ascii="Times New Roman" w:eastAsia="Times New Roman" w:hAnsi="Times New Roman" w:cs="Times New Roman"/>
          <w:sz w:val="24"/>
          <w:szCs w:val="24"/>
          <w:lang w:eastAsia="pl-PL"/>
        </w:rPr>
        <w:t xml:space="preserve">edług stanu </w:t>
      </w:r>
      <w:r w:rsidR="001F517E">
        <w:rPr>
          <w:rFonts w:ascii="Times New Roman" w:eastAsia="Times New Roman" w:hAnsi="Times New Roman" w:cs="Times New Roman"/>
          <w:sz w:val="24"/>
          <w:szCs w:val="24"/>
          <w:lang w:eastAsia="pl-PL"/>
        </w:rPr>
        <w:t>w dniu</w:t>
      </w:r>
      <w:r w:rsidR="00EF7C25">
        <w:rPr>
          <w:rFonts w:ascii="Times New Roman" w:eastAsia="Times New Roman" w:hAnsi="Times New Roman" w:cs="Times New Roman"/>
          <w:sz w:val="24"/>
          <w:szCs w:val="24"/>
          <w:lang w:eastAsia="pl-PL"/>
        </w:rPr>
        <w:t xml:space="preserve"> 31 grudnia</w:t>
      </w:r>
      <w:r w:rsidR="001F517E">
        <w:rPr>
          <w:rFonts w:ascii="Times New Roman" w:eastAsia="Times New Roman" w:hAnsi="Times New Roman" w:cs="Times New Roman"/>
          <w:sz w:val="24"/>
          <w:szCs w:val="24"/>
          <w:lang w:eastAsia="pl-PL"/>
        </w:rPr>
        <w:t>)</w:t>
      </w:r>
      <w:r w:rsidR="00EF7C25">
        <w:rPr>
          <w:rFonts w:ascii="Times New Roman" w:eastAsia="Times New Roman" w:hAnsi="Times New Roman" w:cs="Times New Roman"/>
          <w:sz w:val="24"/>
          <w:szCs w:val="24"/>
          <w:lang w:eastAsia="pl-PL"/>
        </w:rPr>
        <w:t xml:space="preserve"> w województwie warmińsko-mazurskim na pobyt czasowy powyżej 3 miesięcy</w:t>
      </w:r>
      <w:r w:rsidR="004E4C3E">
        <w:rPr>
          <w:rFonts w:ascii="Times New Roman" w:eastAsia="Times New Roman" w:hAnsi="Times New Roman" w:cs="Times New Roman"/>
          <w:sz w:val="24"/>
          <w:szCs w:val="24"/>
          <w:lang w:eastAsia="pl-PL"/>
        </w:rPr>
        <w:t xml:space="preserve"> było</w:t>
      </w:r>
      <w:r w:rsidR="00EF7C25">
        <w:rPr>
          <w:rFonts w:ascii="Times New Roman" w:eastAsia="Times New Roman" w:hAnsi="Times New Roman" w:cs="Times New Roman"/>
          <w:sz w:val="24"/>
          <w:szCs w:val="24"/>
          <w:lang w:eastAsia="pl-PL"/>
        </w:rPr>
        <w:t xml:space="preserve"> </w:t>
      </w:r>
      <w:r w:rsidR="001F517E">
        <w:rPr>
          <w:rFonts w:ascii="Times New Roman" w:eastAsia="Times New Roman" w:hAnsi="Times New Roman" w:cs="Times New Roman"/>
          <w:sz w:val="24"/>
          <w:szCs w:val="24"/>
          <w:lang w:eastAsia="pl-PL"/>
        </w:rPr>
        <w:t xml:space="preserve">zameldowanych </w:t>
      </w:r>
      <w:r w:rsidR="00617968">
        <w:rPr>
          <w:rFonts w:ascii="Times New Roman" w:eastAsia="Times New Roman" w:hAnsi="Times New Roman" w:cs="Times New Roman"/>
          <w:sz w:val="24"/>
          <w:szCs w:val="24"/>
          <w:lang w:eastAsia="pl-PL"/>
        </w:rPr>
        <w:t xml:space="preserve">nieco ponad </w:t>
      </w:r>
      <w:r w:rsidR="00EF7C25">
        <w:rPr>
          <w:rFonts w:ascii="Times New Roman" w:eastAsia="Times New Roman" w:hAnsi="Times New Roman" w:cs="Times New Roman"/>
          <w:sz w:val="24"/>
          <w:szCs w:val="24"/>
          <w:lang w:eastAsia="pl-PL"/>
        </w:rPr>
        <w:t>25 tys. osób</w:t>
      </w:r>
      <w:r w:rsidR="0086347D">
        <w:rPr>
          <w:rFonts w:ascii="Times New Roman" w:eastAsia="Times New Roman" w:hAnsi="Times New Roman" w:cs="Times New Roman"/>
          <w:sz w:val="24"/>
          <w:szCs w:val="24"/>
          <w:lang w:eastAsia="pl-PL"/>
        </w:rPr>
        <w:t>,</w:t>
      </w:r>
      <w:r w:rsidR="00EF7C25">
        <w:rPr>
          <w:rFonts w:ascii="Times New Roman" w:eastAsia="Times New Roman" w:hAnsi="Times New Roman" w:cs="Times New Roman"/>
          <w:sz w:val="24"/>
          <w:szCs w:val="24"/>
          <w:lang w:eastAsia="pl-PL"/>
        </w:rPr>
        <w:t xml:space="preserve"> natomiast </w:t>
      </w:r>
      <w:r w:rsidR="00617968">
        <w:rPr>
          <w:rFonts w:ascii="Times New Roman" w:eastAsia="Times New Roman" w:hAnsi="Times New Roman" w:cs="Times New Roman"/>
          <w:sz w:val="24"/>
          <w:szCs w:val="24"/>
          <w:lang w:eastAsia="pl-PL"/>
        </w:rPr>
        <w:t xml:space="preserve">prawie </w:t>
      </w:r>
      <w:r w:rsidR="00EF7C25">
        <w:rPr>
          <w:rFonts w:ascii="Times New Roman" w:eastAsia="Times New Roman" w:hAnsi="Times New Roman" w:cs="Times New Roman"/>
          <w:sz w:val="24"/>
          <w:szCs w:val="24"/>
          <w:lang w:eastAsia="pl-PL"/>
        </w:rPr>
        <w:t xml:space="preserve">28 tys. osób było czasowo nieobecnych. </w:t>
      </w:r>
      <w:r w:rsidR="000838D4">
        <w:rPr>
          <w:rFonts w:ascii="Times New Roman" w:eastAsia="Times New Roman" w:hAnsi="Times New Roman" w:cs="Times New Roman"/>
          <w:sz w:val="24"/>
          <w:szCs w:val="24"/>
          <w:lang w:eastAsia="pl-PL"/>
        </w:rPr>
        <w:t>Saldo migracji wewnętrznych na pobyt czasowy było ujemne i wyniosło -2,7 tys. osób, w tym wśród mężczy</w:t>
      </w:r>
      <w:r w:rsidR="00FF7E1F">
        <w:rPr>
          <w:rFonts w:ascii="Times New Roman" w:eastAsia="Times New Roman" w:hAnsi="Times New Roman" w:cs="Times New Roman"/>
          <w:sz w:val="24"/>
          <w:szCs w:val="24"/>
          <w:lang w:eastAsia="pl-PL"/>
        </w:rPr>
        <w:t>z</w:t>
      </w:r>
      <w:r w:rsidR="000838D4">
        <w:rPr>
          <w:rFonts w:ascii="Times New Roman" w:eastAsia="Times New Roman" w:hAnsi="Times New Roman" w:cs="Times New Roman"/>
          <w:sz w:val="24"/>
          <w:szCs w:val="24"/>
          <w:lang w:eastAsia="pl-PL"/>
        </w:rPr>
        <w:t xml:space="preserve">n saldo wyniosło </w:t>
      </w:r>
      <w:r w:rsidR="001F517E">
        <w:rPr>
          <w:rFonts w:ascii="Times New Roman" w:eastAsia="Times New Roman" w:hAnsi="Times New Roman" w:cs="Times New Roman"/>
          <w:sz w:val="24"/>
          <w:szCs w:val="24"/>
          <w:lang w:eastAsia="pl-PL"/>
        </w:rPr>
        <w:t>-</w:t>
      </w:r>
      <w:r w:rsidR="000838D4">
        <w:rPr>
          <w:rFonts w:ascii="Times New Roman" w:eastAsia="Times New Roman" w:hAnsi="Times New Roman" w:cs="Times New Roman"/>
          <w:sz w:val="24"/>
          <w:szCs w:val="24"/>
          <w:lang w:eastAsia="pl-PL"/>
        </w:rPr>
        <w:t xml:space="preserve">1 tys., natomiast wśród kobiet było </w:t>
      </w:r>
      <w:r w:rsidR="00250F66">
        <w:rPr>
          <w:rFonts w:ascii="Times New Roman" w:eastAsia="Times New Roman" w:hAnsi="Times New Roman" w:cs="Times New Roman"/>
          <w:sz w:val="24"/>
          <w:szCs w:val="24"/>
          <w:lang w:eastAsia="pl-PL"/>
        </w:rPr>
        <w:t xml:space="preserve">ono </w:t>
      </w:r>
      <w:r w:rsidR="000838D4">
        <w:rPr>
          <w:rFonts w:ascii="Times New Roman" w:eastAsia="Times New Roman" w:hAnsi="Times New Roman" w:cs="Times New Roman"/>
          <w:sz w:val="24"/>
          <w:szCs w:val="24"/>
          <w:lang w:eastAsia="pl-PL"/>
        </w:rPr>
        <w:t xml:space="preserve">znacząco wyższe </w:t>
      </w:r>
      <w:r w:rsidR="001F517E">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1,7 tys.</w:t>
      </w:r>
      <w:r w:rsidR="00250F66">
        <w:rPr>
          <w:rFonts w:ascii="Times New Roman" w:eastAsia="Times New Roman" w:hAnsi="Times New Roman" w:cs="Times New Roman"/>
          <w:sz w:val="24"/>
          <w:szCs w:val="24"/>
          <w:lang w:eastAsia="pl-PL"/>
        </w:rPr>
        <w:t xml:space="preserve"> </w:t>
      </w:r>
    </w:p>
    <w:p w:rsidR="00444E4A" w:rsidRDefault="00444E4A" w:rsidP="001F517E">
      <w:pPr>
        <w:spacing w:after="0" w:line="360" w:lineRule="auto"/>
        <w:ind w:firstLine="708"/>
        <w:jc w:val="both"/>
        <w:rPr>
          <w:rFonts w:ascii="Times New Roman" w:eastAsia="Times New Roman" w:hAnsi="Times New Roman" w:cs="Times New Roman"/>
          <w:sz w:val="24"/>
          <w:szCs w:val="24"/>
          <w:lang w:eastAsia="pl-PL"/>
        </w:rPr>
      </w:pPr>
      <w:r w:rsidRPr="00444E4A">
        <w:rPr>
          <w:rFonts w:ascii="Times New Roman" w:eastAsia="Times New Roman" w:hAnsi="Times New Roman" w:cs="Times New Roman"/>
          <w:sz w:val="24"/>
          <w:szCs w:val="24"/>
          <w:lang w:eastAsia="pl-PL"/>
        </w:rPr>
        <w:t xml:space="preserve">Wśród osób zameldowanych na pobyt czasowy ponad 3 miesiące </w:t>
      </w:r>
      <w:r w:rsidR="00617968">
        <w:rPr>
          <w:rFonts w:ascii="Times New Roman" w:eastAsia="Times New Roman" w:hAnsi="Times New Roman" w:cs="Times New Roman"/>
          <w:sz w:val="24"/>
          <w:szCs w:val="24"/>
          <w:lang w:eastAsia="pl-PL"/>
        </w:rPr>
        <w:t>prawie 2/3</w:t>
      </w:r>
      <w:r w:rsidRPr="00444E4A">
        <w:rPr>
          <w:rFonts w:ascii="Times New Roman" w:eastAsia="Times New Roman" w:hAnsi="Times New Roman" w:cs="Times New Roman"/>
          <w:sz w:val="24"/>
          <w:szCs w:val="24"/>
          <w:lang w:eastAsia="pl-PL"/>
        </w:rPr>
        <w:t xml:space="preserve"> (16,3 tys. osób) stanowiły osoby, które zmieniły miejsce zamieszkania w granicach województwa warmińsko-mazurskiego, </w:t>
      </w:r>
      <w:r w:rsidR="00617968">
        <w:rPr>
          <w:rFonts w:ascii="Times New Roman" w:eastAsia="Times New Roman" w:hAnsi="Times New Roman" w:cs="Times New Roman"/>
          <w:sz w:val="24"/>
          <w:szCs w:val="24"/>
          <w:lang w:eastAsia="pl-PL"/>
        </w:rPr>
        <w:t>natomiast blisko</w:t>
      </w:r>
      <w:r w:rsidR="00617968" w:rsidRPr="00444E4A">
        <w:rPr>
          <w:rFonts w:ascii="Times New Roman" w:eastAsia="Times New Roman" w:hAnsi="Times New Roman" w:cs="Times New Roman"/>
          <w:sz w:val="24"/>
          <w:szCs w:val="24"/>
          <w:lang w:eastAsia="pl-PL"/>
        </w:rPr>
        <w:t xml:space="preserve"> 3</w:t>
      </w:r>
      <w:r w:rsidR="00617968">
        <w:rPr>
          <w:rFonts w:ascii="Times New Roman" w:eastAsia="Times New Roman" w:hAnsi="Times New Roman" w:cs="Times New Roman"/>
          <w:sz w:val="24"/>
          <w:szCs w:val="24"/>
          <w:lang w:eastAsia="pl-PL"/>
        </w:rPr>
        <w:t>5</w:t>
      </w:r>
      <w:r w:rsidR="00617968" w:rsidRPr="00444E4A">
        <w:rPr>
          <w:rFonts w:ascii="Times New Roman" w:eastAsia="Times New Roman" w:hAnsi="Times New Roman" w:cs="Times New Roman"/>
          <w:sz w:val="24"/>
          <w:szCs w:val="24"/>
          <w:lang w:eastAsia="pl-PL"/>
        </w:rPr>
        <w:t>% (8,8 tys. osób)</w:t>
      </w:r>
      <w:r w:rsidR="00617968" w:rsidRPr="00617968">
        <w:rPr>
          <w:rFonts w:ascii="Times New Roman" w:eastAsia="Times New Roman" w:hAnsi="Times New Roman" w:cs="Times New Roman"/>
          <w:sz w:val="24"/>
          <w:szCs w:val="24"/>
          <w:lang w:eastAsia="pl-PL"/>
        </w:rPr>
        <w:t xml:space="preserve"> </w:t>
      </w:r>
      <w:r w:rsidR="00617968" w:rsidRPr="00444E4A">
        <w:rPr>
          <w:rFonts w:ascii="Times New Roman" w:eastAsia="Times New Roman" w:hAnsi="Times New Roman" w:cs="Times New Roman"/>
          <w:sz w:val="24"/>
          <w:szCs w:val="24"/>
          <w:lang w:eastAsia="pl-PL"/>
        </w:rPr>
        <w:t>przybyło</w:t>
      </w:r>
      <w:r w:rsidR="00617968">
        <w:rPr>
          <w:rFonts w:ascii="Times New Roman" w:eastAsia="Times New Roman" w:hAnsi="Times New Roman" w:cs="Times New Roman"/>
          <w:sz w:val="24"/>
          <w:szCs w:val="24"/>
          <w:lang w:eastAsia="pl-PL"/>
        </w:rPr>
        <w:t xml:space="preserve"> </w:t>
      </w:r>
      <w:r w:rsidR="001F517E">
        <w:rPr>
          <w:rFonts w:ascii="Times New Roman" w:eastAsia="Times New Roman" w:hAnsi="Times New Roman" w:cs="Times New Roman"/>
          <w:sz w:val="24"/>
          <w:szCs w:val="24"/>
          <w:lang w:eastAsia="pl-PL"/>
        </w:rPr>
        <w:t>z</w:t>
      </w:r>
      <w:r w:rsidRPr="00444E4A">
        <w:rPr>
          <w:rFonts w:ascii="Times New Roman" w:eastAsia="Times New Roman" w:hAnsi="Times New Roman" w:cs="Times New Roman"/>
          <w:sz w:val="24"/>
          <w:szCs w:val="24"/>
          <w:lang w:eastAsia="pl-PL"/>
        </w:rPr>
        <w:t xml:space="preserve"> innego województwa. W </w:t>
      </w:r>
      <w:r w:rsidR="001F517E">
        <w:rPr>
          <w:rFonts w:ascii="Times New Roman" w:eastAsia="Times New Roman" w:hAnsi="Times New Roman" w:cs="Times New Roman"/>
          <w:sz w:val="24"/>
          <w:szCs w:val="24"/>
          <w:lang w:eastAsia="pl-PL"/>
        </w:rPr>
        <w:t xml:space="preserve">przypadku innych regionów </w:t>
      </w:r>
      <w:r w:rsidRPr="00444E4A">
        <w:rPr>
          <w:rFonts w:ascii="Times New Roman" w:eastAsia="Times New Roman" w:hAnsi="Times New Roman" w:cs="Times New Roman"/>
          <w:sz w:val="24"/>
          <w:szCs w:val="24"/>
          <w:lang w:eastAsia="pl-PL"/>
        </w:rPr>
        <w:t xml:space="preserve">najwięcej osób </w:t>
      </w:r>
      <w:r w:rsidR="00FF7E1F">
        <w:rPr>
          <w:rFonts w:ascii="Times New Roman" w:eastAsia="Times New Roman" w:hAnsi="Times New Roman" w:cs="Times New Roman"/>
          <w:sz w:val="24"/>
          <w:szCs w:val="24"/>
          <w:lang w:eastAsia="pl-PL"/>
        </w:rPr>
        <w:t xml:space="preserve">– </w:t>
      </w:r>
      <w:r w:rsidR="00617968">
        <w:rPr>
          <w:rFonts w:ascii="Times New Roman" w:eastAsia="Times New Roman" w:hAnsi="Times New Roman" w:cs="Times New Roman"/>
          <w:sz w:val="24"/>
          <w:szCs w:val="24"/>
          <w:lang w:eastAsia="pl-PL"/>
        </w:rPr>
        <w:t xml:space="preserve">czasowych mieszkańców </w:t>
      </w:r>
      <w:r w:rsidRPr="00444E4A">
        <w:rPr>
          <w:rFonts w:ascii="Times New Roman" w:eastAsia="Times New Roman" w:hAnsi="Times New Roman" w:cs="Times New Roman"/>
          <w:sz w:val="24"/>
          <w:szCs w:val="24"/>
          <w:lang w:eastAsia="pl-PL"/>
        </w:rPr>
        <w:t>prz</w:t>
      </w:r>
      <w:r w:rsidR="00B242AA">
        <w:rPr>
          <w:rFonts w:ascii="Times New Roman" w:eastAsia="Times New Roman" w:hAnsi="Times New Roman" w:cs="Times New Roman"/>
          <w:sz w:val="24"/>
          <w:szCs w:val="24"/>
          <w:lang w:eastAsia="pl-PL"/>
        </w:rPr>
        <w:t>ybyło z </w:t>
      </w:r>
      <w:r w:rsidRPr="00444E4A">
        <w:rPr>
          <w:rFonts w:ascii="Times New Roman" w:eastAsia="Times New Roman" w:hAnsi="Times New Roman" w:cs="Times New Roman"/>
          <w:sz w:val="24"/>
          <w:szCs w:val="24"/>
          <w:lang w:eastAsia="pl-PL"/>
        </w:rPr>
        <w:t>województwa mazowieckiego (</w:t>
      </w:r>
      <w:r w:rsidR="00617968">
        <w:rPr>
          <w:rFonts w:ascii="Times New Roman" w:eastAsia="Times New Roman" w:hAnsi="Times New Roman" w:cs="Times New Roman"/>
          <w:sz w:val="24"/>
          <w:szCs w:val="24"/>
          <w:lang w:eastAsia="pl-PL"/>
        </w:rPr>
        <w:t xml:space="preserve">prawie </w:t>
      </w:r>
      <w:r w:rsidRPr="00444E4A">
        <w:rPr>
          <w:rFonts w:ascii="Times New Roman" w:eastAsia="Times New Roman" w:hAnsi="Times New Roman" w:cs="Times New Roman"/>
          <w:sz w:val="24"/>
          <w:szCs w:val="24"/>
          <w:lang w:eastAsia="pl-PL"/>
        </w:rPr>
        <w:t>2</w:t>
      </w:r>
      <w:r w:rsidR="00617968">
        <w:rPr>
          <w:rFonts w:ascii="Times New Roman" w:eastAsia="Times New Roman" w:hAnsi="Times New Roman" w:cs="Times New Roman"/>
          <w:sz w:val="24"/>
          <w:szCs w:val="24"/>
          <w:lang w:eastAsia="pl-PL"/>
        </w:rPr>
        <w:t>1</w:t>
      </w:r>
      <w:r w:rsidRPr="00444E4A">
        <w:rPr>
          <w:rFonts w:ascii="Times New Roman" w:eastAsia="Times New Roman" w:hAnsi="Times New Roman" w:cs="Times New Roman"/>
          <w:sz w:val="24"/>
          <w:szCs w:val="24"/>
          <w:lang w:eastAsia="pl-PL"/>
        </w:rPr>
        <w:t>% ogółu osób zameldowanych na pobyt czasowy ponad 3 miesiące) oraz z pod</w:t>
      </w:r>
      <w:r w:rsidR="00456A88">
        <w:rPr>
          <w:rFonts w:ascii="Times New Roman" w:eastAsia="Times New Roman" w:hAnsi="Times New Roman" w:cs="Times New Roman"/>
          <w:sz w:val="24"/>
          <w:szCs w:val="24"/>
          <w:lang w:eastAsia="pl-PL"/>
        </w:rPr>
        <w:t>laskiego</w:t>
      </w:r>
      <w:r w:rsidRPr="00444E4A">
        <w:rPr>
          <w:rFonts w:ascii="Times New Roman" w:eastAsia="Times New Roman" w:hAnsi="Times New Roman" w:cs="Times New Roman"/>
          <w:sz w:val="24"/>
          <w:szCs w:val="24"/>
          <w:lang w:eastAsia="pl-PL"/>
        </w:rPr>
        <w:t xml:space="preserve"> (1</w:t>
      </w:r>
      <w:r w:rsidR="00456A88">
        <w:rPr>
          <w:rFonts w:ascii="Times New Roman" w:eastAsia="Times New Roman" w:hAnsi="Times New Roman" w:cs="Times New Roman"/>
          <w:sz w:val="24"/>
          <w:szCs w:val="24"/>
          <w:lang w:eastAsia="pl-PL"/>
        </w:rPr>
        <w:t>4,5</w:t>
      </w:r>
      <w:r w:rsidRPr="00444E4A">
        <w:rPr>
          <w:rFonts w:ascii="Times New Roman" w:eastAsia="Times New Roman" w:hAnsi="Times New Roman" w:cs="Times New Roman"/>
          <w:sz w:val="24"/>
          <w:szCs w:val="24"/>
          <w:lang w:eastAsia="pl-PL"/>
        </w:rPr>
        <w:t>%)</w:t>
      </w:r>
      <w:r w:rsidR="00456A88">
        <w:rPr>
          <w:rFonts w:ascii="Times New Roman" w:eastAsia="Times New Roman" w:hAnsi="Times New Roman" w:cs="Times New Roman"/>
          <w:sz w:val="24"/>
          <w:szCs w:val="24"/>
          <w:lang w:eastAsia="pl-PL"/>
        </w:rPr>
        <w:t xml:space="preserve"> i pomorskiego (12,5%)</w:t>
      </w:r>
      <w:r w:rsidRPr="00444E4A">
        <w:rPr>
          <w:rFonts w:ascii="Times New Roman" w:eastAsia="Times New Roman" w:hAnsi="Times New Roman" w:cs="Times New Roman"/>
          <w:sz w:val="24"/>
          <w:szCs w:val="24"/>
          <w:lang w:eastAsia="pl-PL"/>
        </w:rPr>
        <w:t xml:space="preserve">. Spośród </w:t>
      </w:r>
      <w:r w:rsidR="00617968" w:rsidRPr="00444E4A">
        <w:rPr>
          <w:rFonts w:ascii="Times New Roman" w:eastAsia="Times New Roman" w:hAnsi="Times New Roman" w:cs="Times New Roman"/>
          <w:sz w:val="24"/>
          <w:szCs w:val="24"/>
          <w:lang w:eastAsia="pl-PL"/>
        </w:rPr>
        <w:t xml:space="preserve">czasowo nieobecnych </w:t>
      </w:r>
      <w:r w:rsidR="00617968">
        <w:rPr>
          <w:rFonts w:ascii="Times New Roman" w:eastAsia="Times New Roman" w:hAnsi="Times New Roman" w:cs="Times New Roman"/>
          <w:sz w:val="24"/>
          <w:szCs w:val="24"/>
          <w:lang w:eastAsia="pl-PL"/>
        </w:rPr>
        <w:t xml:space="preserve">stałych </w:t>
      </w:r>
      <w:r w:rsidRPr="00444E4A">
        <w:rPr>
          <w:rFonts w:ascii="Times New Roman" w:eastAsia="Times New Roman" w:hAnsi="Times New Roman" w:cs="Times New Roman"/>
          <w:sz w:val="24"/>
          <w:szCs w:val="24"/>
          <w:lang w:eastAsia="pl-PL"/>
        </w:rPr>
        <w:t xml:space="preserve">mieszkańców województwa </w:t>
      </w:r>
      <w:r w:rsidR="00617968">
        <w:rPr>
          <w:rFonts w:ascii="Times New Roman" w:eastAsia="Times New Roman" w:hAnsi="Times New Roman" w:cs="Times New Roman"/>
          <w:sz w:val="24"/>
          <w:szCs w:val="24"/>
          <w:lang w:eastAsia="pl-PL"/>
        </w:rPr>
        <w:t xml:space="preserve">warmińsko-mazurskiego </w:t>
      </w:r>
      <w:r w:rsidR="001F517E">
        <w:rPr>
          <w:rFonts w:ascii="Times New Roman" w:eastAsia="Times New Roman" w:hAnsi="Times New Roman" w:cs="Times New Roman"/>
          <w:sz w:val="24"/>
          <w:szCs w:val="24"/>
          <w:lang w:eastAsia="pl-PL"/>
        </w:rPr>
        <w:t xml:space="preserve">nieco ponad </w:t>
      </w:r>
      <w:r w:rsidRPr="00444E4A">
        <w:rPr>
          <w:rFonts w:ascii="Times New Roman" w:eastAsia="Times New Roman" w:hAnsi="Times New Roman" w:cs="Times New Roman"/>
          <w:sz w:val="24"/>
          <w:szCs w:val="24"/>
          <w:lang w:eastAsia="pl-PL"/>
        </w:rPr>
        <w:t xml:space="preserve">63% </w:t>
      </w:r>
      <w:r w:rsidR="00B242AA">
        <w:rPr>
          <w:rFonts w:ascii="Times New Roman" w:eastAsia="Times New Roman" w:hAnsi="Times New Roman" w:cs="Times New Roman"/>
          <w:sz w:val="24"/>
          <w:szCs w:val="24"/>
          <w:lang w:eastAsia="pl-PL"/>
        </w:rPr>
        <w:br/>
      </w:r>
      <w:r w:rsidRPr="00444E4A">
        <w:rPr>
          <w:rFonts w:ascii="Times New Roman" w:eastAsia="Times New Roman" w:hAnsi="Times New Roman" w:cs="Times New Roman"/>
          <w:sz w:val="24"/>
          <w:szCs w:val="24"/>
          <w:lang w:eastAsia="pl-PL"/>
        </w:rPr>
        <w:t>(24</w:t>
      </w:r>
      <w:r w:rsidR="00CE2FFC">
        <w:rPr>
          <w:rFonts w:ascii="Times New Roman" w:eastAsia="Times New Roman" w:hAnsi="Times New Roman" w:cs="Times New Roman"/>
          <w:sz w:val="24"/>
          <w:szCs w:val="24"/>
          <w:lang w:eastAsia="pl-PL"/>
        </w:rPr>
        <w:t xml:space="preserve"> tys.</w:t>
      </w:r>
      <w:r w:rsidRPr="00444E4A">
        <w:rPr>
          <w:rFonts w:ascii="Times New Roman" w:eastAsia="Times New Roman" w:hAnsi="Times New Roman" w:cs="Times New Roman"/>
          <w:sz w:val="24"/>
          <w:szCs w:val="24"/>
          <w:lang w:eastAsia="pl-PL"/>
        </w:rPr>
        <w:t xml:space="preserve"> osób) </w:t>
      </w:r>
      <w:r w:rsidR="00617968">
        <w:rPr>
          <w:rFonts w:ascii="Times New Roman" w:eastAsia="Times New Roman" w:hAnsi="Times New Roman" w:cs="Times New Roman"/>
          <w:sz w:val="24"/>
          <w:szCs w:val="24"/>
          <w:lang w:eastAsia="pl-PL"/>
        </w:rPr>
        <w:t xml:space="preserve">zamieszkiwało </w:t>
      </w:r>
      <w:r w:rsidRPr="00444E4A">
        <w:rPr>
          <w:rFonts w:ascii="Times New Roman" w:eastAsia="Times New Roman" w:hAnsi="Times New Roman" w:cs="Times New Roman"/>
          <w:sz w:val="24"/>
          <w:szCs w:val="24"/>
          <w:lang w:eastAsia="pl-PL"/>
        </w:rPr>
        <w:t xml:space="preserve">nadal na </w:t>
      </w:r>
      <w:r w:rsidR="00617968">
        <w:rPr>
          <w:rFonts w:ascii="Times New Roman" w:eastAsia="Times New Roman" w:hAnsi="Times New Roman" w:cs="Times New Roman"/>
          <w:sz w:val="24"/>
          <w:szCs w:val="24"/>
          <w:lang w:eastAsia="pl-PL"/>
        </w:rPr>
        <w:t xml:space="preserve">jego </w:t>
      </w:r>
      <w:r w:rsidRPr="00444E4A">
        <w:rPr>
          <w:rFonts w:ascii="Times New Roman" w:eastAsia="Times New Roman" w:hAnsi="Times New Roman" w:cs="Times New Roman"/>
          <w:sz w:val="24"/>
          <w:szCs w:val="24"/>
          <w:lang w:eastAsia="pl-PL"/>
        </w:rPr>
        <w:t xml:space="preserve">terenie, a </w:t>
      </w:r>
      <w:r w:rsidR="001F517E">
        <w:rPr>
          <w:rFonts w:ascii="Times New Roman" w:eastAsia="Times New Roman" w:hAnsi="Times New Roman" w:cs="Times New Roman"/>
          <w:sz w:val="24"/>
          <w:szCs w:val="24"/>
          <w:lang w:eastAsia="pl-PL"/>
        </w:rPr>
        <w:t xml:space="preserve">blisko </w:t>
      </w:r>
      <w:r w:rsidRPr="00444E4A">
        <w:rPr>
          <w:rFonts w:ascii="Times New Roman" w:eastAsia="Times New Roman" w:hAnsi="Times New Roman" w:cs="Times New Roman"/>
          <w:sz w:val="24"/>
          <w:szCs w:val="24"/>
          <w:lang w:eastAsia="pl-PL"/>
        </w:rPr>
        <w:t>3</w:t>
      </w:r>
      <w:r w:rsidR="001F517E">
        <w:rPr>
          <w:rFonts w:ascii="Times New Roman" w:eastAsia="Times New Roman" w:hAnsi="Times New Roman" w:cs="Times New Roman"/>
          <w:sz w:val="24"/>
          <w:szCs w:val="24"/>
          <w:lang w:eastAsia="pl-PL"/>
        </w:rPr>
        <w:t xml:space="preserve">7% poza jego granicami </w:t>
      </w:r>
      <w:r w:rsidR="004E4C3E">
        <w:rPr>
          <w:rFonts w:ascii="Times New Roman" w:eastAsia="Times New Roman" w:hAnsi="Times New Roman" w:cs="Times New Roman"/>
          <w:sz w:val="24"/>
          <w:szCs w:val="24"/>
          <w:lang w:eastAsia="pl-PL"/>
        </w:rPr>
        <w:t>–</w:t>
      </w:r>
      <w:r w:rsidR="001F517E">
        <w:rPr>
          <w:rFonts w:ascii="Times New Roman" w:eastAsia="Times New Roman" w:hAnsi="Times New Roman" w:cs="Times New Roman"/>
          <w:sz w:val="24"/>
          <w:szCs w:val="24"/>
          <w:lang w:eastAsia="pl-PL"/>
        </w:rPr>
        <w:t xml:space="preserve"> </w:t>
      </w:r>
      <w:r w:rsidRPr="00444E4A">
        <w:rPr>
          <w:rFonts w:ascii="Times New Roman" w:eastAsia="Times New Roman" w:hAnsi="Times New Roman" w:cs="Times New Roman"/>
          <w:sz w:val="24"/>
          <w:szCs w:val="24"/>
          <w:lang w:eastAsia="pl-PL"/>
        </w:rPr>
        <w:t xml:space="preserve">najwięcej wyjechało </w:t>
      </w:r>
      <w:r w:rsidR="001F517E">
        <w:rPr>
          <w:rFonts w:ascii="Times New Roman" w:eastAsia="Times New Roman" w:hAnsi="Times New Roman" w:cs="Times New Roman"/>
          <w:sz w:val="24"/>
          <w:szCs w:val="24"/>
          <w:lang w:eastAsia="pl-PL"/>
        </w:rPr>
        <w:t xml:space="preserve">czasowo </w:t>
      </w:r>
      <w:r w:rsidRPr="00444E4A">
        <w:rPr>
          <w:rFonts w:ascii="Times New Roman" w:eastAsia="Times New Roman" w:hAnsi="Times New Roman" w:cs="Times New Roman"/>
          <w:sz w:val="24"/>
          <w:szCs w:val="24"/>
          <w:lang w:eastAsia="pl-PL"/>
        </w:rPr>
        <w:t xml:space="preserve">z </w:t>
      </w:r>
      <w:r>
        <w:rPr>
          <w:rFonts w:ascii="Times New Roman" w:eastAsia="Times New Roman" w:hAnsi="Times New Roman" w:cs="Times New Roman"/>
          <w:sz w:val="24"/>
          <w:szCs w:val="24"/>
          <w:lang w:eastAsia="pl-PL"/>
        </w:rPr>
        <w:t>Warmii i Mazur</w:t>
      </w:r>
      <w:r w:rsidRPr="00444E4A">
        <w:rPr>
          <w:rFonts w:ascii="Times New Roman" w:eastAsia="Times New Roman" w:hAnsi="Times New Roman" w:cs="Times New Roman"/>
          <w:sz w:val="24"/>
          <w:szCs w:val="24"/>
          <w:lang w:eastAsia="pl-PL"/>
        </w:rPr>
        <w:t xml:space="preserve"> do województwa </w:t>
      </w:r>
      <w:r w:rsidR="00CE2FFC">
        <w:rPr>
          <w:rFonts w:ascii="Times New Roman" w:eastAsia="Times New Roman" w:hAnsi="Times New Roman" w:cs="Times New Roman"/>
          <w:sz w:val="24"/>
          <w:szCs w:val="24"/>
          <w:lang w:eastAsia="pl-PL"/>
        </w:rPr>
        <w:t>pomorskiego (31%</w:t>
      </w:r>
      <w:r w:rsidR="00CE2FFC" w:rsidRPr="00CE2FFC">
        <w:rPr>
          <w:rFonts w:ascii="Times New Roman" w:eastAsia="Times New Roman" w:hAnsi="Times New Roman" w:cs="Times New Roman"/>
          <w:sz w:val="24"/>
          <w:szCs w:val="24"/>
          <w:lang w:eastAsia="pl-PL"/>
        </w:rPr>
        <w:t xml:space="preserve"> </w:t>
      </w:r>
      <w:r w:rsidR="00CE2FFC" w:rsidRPr="00444E4A">
        <w:rPr>
          <w:rFonts w:ascii="Times New Roman" w:eastAsia="Times New Roman" w:hAnsi="Times New Roman" w:cs="Times New Roman"/>
          <w:sz w:val="24"/>
          <w:szCs w:val="24"/>
          <w:lang w:eastAsia="pl-PL"/>
        </w:rPr>
        <w:t xml:space="preserve">ogółu osób, które </w:t>
      </w:r>
      <w:r w:rsidR="00617968">
        <w:rPr>
          <w:rFonts w:ascii="Times New Roman" w:eastAsia="Times New Roman" w:hAnsi="Times New Roman" w:cs="Times New Roman"/>
          <w:sz w:val="24"/>
          <w:szCs w:val="24"/>
          <w:lang w:eastAsia="pl-PL"/>
        </w:rPr>
        <w:t xml:space="preserve">czasowo </w:t>
      </w:r>
      <w:r w:rsidR="00CE2FFC" w:rsidRPr="00444E4A">
        <w:rPr>
          <w:rFonts w:ascii="Times New Roman" w:eastAsia="Times New Roman" w:hAnsi="Times New Roman" w:cs="Times New Roman"/>
          <w:sz w:val="24"/>
          <w:szCs w:val="24"/>
          <w:lang w:eastAsia="pl-PL"/>
        </w:rPr>
        <w:t>opuściły województwo</w:t>
      </w:r>
      <w:r w:rsidR="00CE2FFC">
        <w:rPr>
          <w:rFonts w:ascii="Times New Roman" w:eastAsia="Times New Roman" w:hAnsi="Times New Roman" w:cs="Times New Roman"/>
          <w:sz w:val="24"/>
          <w:szCs w:val="24"/>
          <w:lang w:eastAsia="pl-PL"/>
        </w:rPr>
        <w:t xml:space="preserve"> warmińsko-mazurskie),</w:t>
      </w:r>
      <w:r w:rsidR="00CE2FFC" w:rsidRPr="00444E4A">
        <w:rPr>
          <w:rFonts w:ascii="Times New Roman" w:eastAsia="Times New Roman" w:hAnsi="Times New Roman" w:cs="Times New Roman"/>
          <w:sz w:val="24"/>
          <w:szCs w:val="24"/>
          <w:lang w:eastAsia="pl-PL"/>
        </w:rPr>
        <w:t xml:space="preserve"> </w:t>
      </w:r>
      <w:r w:rsidRPr="00444E4A">
        <w:rPr>
          <w:rFonts w:ascii="Times New Roman" w:eastAsia="Times New Roman" w:hAnsi="Times New Roman" w:cs="Times New Roman"/>
          <w:sz w:val="24"/>
          <w:szCs w:val="24"/>
          <w:lang w:eastAsia="pl-PL"/>
        </w:rPr>
        <w:t>mazowieckiego (</w:t>
      </w:r>
      <w:r w:rsidR="00CE2FFC">
        <w:rPr>
          <w:rFonts w:ascii="Times New Roman" w:eastAsia="Times New Roman" w:hAnsi="Times New Roman" w:cs="Times New Roman"/>
          <w:sz w:val="24"/>
          <w:szCs w:val="24"/>
          <w:lang w:eastAsia="pl-PL"/>
        </w:rPr>
        <w:t>30</w:t>
      </w:r>
      <w:r w:rsidRPr="00444E4A">
        <w:rPr>
          <w:rFonts w:ascii="Times New Roman" w:eastAsia="Times New Roman" w:hAnsi="Times New Roman" w:cs="Times New Roman"/>
          <w:sz w:val="24"/>
          <w:szCs w:val="24"/>
          <w:lang w:eastAsia="pl-PL"/>
        </w:rPr>
        <w:t>%</w:t>
      </w:r>
      <w:r w:rsidR="00CE2FFC">
        <w:rPr>
          <w:rFonts w:ascii="Times New Roman" w:eastAsia="Times New Roman" w:hAnsi="Times New Roman" w:cs="Times New Roman"/>
          <w:sz w:val="24"/>
          <w:szCs w:val="24"/>
          <w:lang w:eastAsia="pl-PL"/>
        </w:rPr>
        <w:t>) oraz kujawsko-pomorskiego i podlaskiego.</w:t>
      </w:r>
    </w:p>
    <w:p w:rsidR="000838D4" w:rsidRDefault="00250F66" w:rsidP="001F517E">
      <w:pPr>
        <w:spacing w:after="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Podobnie jak w przypadku migracji na pobyt stały przemieszczenia czasowe charakteryzują się wyraźną selektywnością. Zarówno wśród osób </w:t>
      </w:r>
      <w:r w:rsidR="00617968">
        <w:rPr>
          <w:rFonts w:ascii="Times New Roman" w:eastAsia="Times New Roman" w:hAnsi="Times New Roman" w:cs="Times New Roman"/>
          <w:sz w:val="24"/>
          <w:szCs w:val="24"/>
          <w:lang w:eastAsia="pl-PL"/>
        </w:rPr>
        <w:t>mieszkających czasowo</w:t>
      </w:r>
      <w:r w:rsidR="00A23CF3">
        <w:rPr>
          <w:rFonts w:ascii="Times New Roman" w:eastAsia="Times New Roman" w:hAnsi="Times New Roman" w:cs="Times New Roman"/>
          <w:sz w:val="24"/>
          <w:szCs w:val="24"/>
          <w:lang w:eastAsia="pl-PL"/>
        </w:rPr>
        <w:t>, jak</w:t>
      </w:r>
      <w:r w:rsidR="00AC06DE">
        <w:rPr>
          <w:rFonts w:ascii="Times New Roman" w:eastAsia="Times New Roman" w:hAnsi="Times New Roman" w:cs="Times New Roman"/>
          <w:sz w:val="24"/>
          <w:szCs w:val="24"/>
          <w:lang w:eastAsia="pl-PL"/>
        </w:rPr>
        <w:t> </w:t>
      </w:r>
      <w:r w:rsidR="00A23CF3">
        <w:rPr>
          <w:rFonts w:ascii="Times New Roman" w:eastAsia="Times New Roman" w:hAnsi="Times New Roman" w:cs="Times New Roman"/>
          <w:sz w:val="24"/>
          <w:szCs w:val="24"/>
          <w:lang w:eastAsia="pl-PL"/>
        </w:rPr>
        <w:t>i </w:t>
      </w:r>
      <w:r>
        <w:rPr>
          <w:rFonts w:ascii="Times New Roman" w:eastAsia="Times New Roman" w:hAnsi="Times New Roman" w:cs="Times New Roman"/>
          <w:sz w:val="24"/>
          <w:szCs w:val="24"/>
          <w:lang w:eastAsia="pl-PL"/>
        </w:rPr>
        <w:t>wśród mieszkańców czasowo nieobecnych najliczniejsze grupy</w:t>
      </w:r>
      <w:r w:rsidR="00603CD6">
        <w:rPr>
          <w:rFonts w:ascii="Times New Roman" w:eastAsia="Times New Roman" w:hAnsi="Times New Roman" w:cs="Times New Roman"/>
          <w:sz w:val="24"/>
          <w:szCs w:val="24"/>
          <w:lang w:eastAsia="pl-PL"/>
        </w:rPr>
        <w:t xml:space="preserve"> migrantów</w:t>
      </w:r>
      <w:r>
        <w:rPr>
          <w:rFonts w:ascii="Times New Roman" w:eastAsia="Times New Roman" w:hAnsi="Times New Roman" w:cs="Times New Roman"/>
          <w:sz w:val="24"/>
          <w:szCs w:val="24"/>
          <w:lang w:eastAsia="pl-PL"/>
        </w:rPr>
        <w:t xml:space="preserve"> stanowiły osoby w wieku </w:t>
      </w:r>
      <w:r w:rsidR="006D70CB">
        <w:rPr>
          <w:rFonts w:ascii="Times New Roman" w:eastAsia="Times New Roman" w:hAnsi="Times New Roman" w:cs="Times New Roman"/>
          <w:sz w:val="24"/>
          <w:szCs w:val="24"/>
          <w:lang w:eastAsia="pl-PL"/>
        </w:rPr>
        <w:t>15</w:t>
      </w:r>
      <w:r w:rsidR="004E4C3E">
        <w:rPr>
          <w:rFonts w:ascii="Times New Roman" w:eastAsia="Times New Roman" w:hAnsi="Times New Roman" w:cs="Times New Roman"/>
          <w:sz w:val="24"/>
          <w:szCs w:val="24"/>
          <w:lang w:eastAsia="pl-PL"/>
        </w:rPr>
        <w:t>–</w:t>
      </w:r>
      <w:r w:rsidR="006D70CB">
        <w:rPr>
          <w:rFonts w:ascii="Times New Roman" w:eastAsia="Times New Roman" w:hAnsi="Times New Roman" w:cs="Times New Roman"/>
          <w:sz w:val="24"/>
          <w:szCs w:val="24"/>
          <w:lang w:eastAsia="pl-PL"/>
        </w:rPr>
        <w:t>29 lat</w:t>
      </w:r>
      <w:r w:rsidR="00175C62">
        <w:rPr>
          <w:rFonts w:ascii="Times New Roman" w:eastAsia="Times New Roman" w:hAnsi="Times New Roman" w:cs="Times New Roman"/>
          <w:sz w:val="24"/>
          <w:szCs w:val="24"/>
          <w:lang w:eastAsia="pl-PL"/>
        </w:rPr>
        <w:t xml:space="preserve"> (</w:t>
      </w:r>
      <w:r w:rsidR="00262DB5">
        <w:rPr>
          <w:rFonts w:ascii="Times New Roman" w:eastAsia="Times New Roman" w:hAnsi="Times New Roman" w:cs="Times New Roman"/>
          <w:sz w:val="24"/>
          <w:szCs w:val="24"/>
          <w:lang w:eastAsia="pl-PL"/>
        </w:rPr>
        <w:t>42</w:t>
      </w:r>
      <w:r w:rsidR="00175C62">
        <w:rPr>
          <w:rFonts w:ascii="Times New Roman" w:eastAsia="Times New Roman" w:hAnsi="Times New Roman" w:cs="Times New Roman"/>
          <w:sz w:val="24"/>
          <w:szCs w:val="24"/>
          <w:lang w:eastAsia="pl-PL"/>
        </w:rPr>
        <w:t>%</w:t>
      </w:r>
      <w:r w:rsidR="00262DB5">
        <w:rPr>
          <w:rFonts w:ascii="Times New Roman" w:eastAsia="Times New Roman" w:hAnsi="Times New Roman" w:cs="Times New Roman"/>
          <w:sz w:val="24"/>
          <w:szCs w:val="24"/>
          <w:lang w:eastAsia="pl-PL"/>
        </w:rPr>
        <w:t xml:space="preserve"> </w:t>
      </w:r>
      <w:r w:rsidR="00175C62">
        <w:rPr>
          <w:rFonts w:ascii="Times New Roman" w:eastAsia="Times New Roman" w:hAnsi="Times New Roman" w:cs="Times New Roman"/>
          <w:sz w:val="24"/>
          <w:szCs w:val="24"/>
          <w:lang w:eastAsia="pl-PL"/>
        </w:rPr>
        <w:t>napływu i</w:t>
      </w:r>
      <w:r w:rsidR="00262DB5">
        <w:rPr>
          <w:rFonts w:ascii="Times New Roman" w:eastAsia="Times New Roman" w:hAnsi="Times New Roman" w:cs="Times New Roman"/>
          <w:sz w:val="24"/>
          <w:szCs w:val="24"/>
          <w:lang w:eastAsia="pl-PL"/>
        </w:rPr>
        <w:t xml:space="preserve"> 43</w:t>
      </w:r>
      <w:r w:rsidR="00175C62">
        <w:rPr>
          <w:rFonts w:ascii="Times New Roman" w:eastAsia="Times New Roman" w:hAnsi="Times New Roman" w:cs="Times New Roman"/>
          <w:sz w:val="24"/>
          <w:szCs w:val="24"/>
          <w:lang w:eastAsia="pl-PL"/>
        </w:rPr>
        <w:t>%</w:t>
      </w:r>
      <w:r w:rsidR="00262DB5">
        <w:rPr>
          <w:rFonts w:ascii="Times New Roman" w:eastAsia="Times New Roman" w:hAnsi="Times New Roman" w:cs="Times New Roman"/>
          <w:sz w:val="24"/>
          <w:szCs w:val="24"/>
          <w:lang w:eastAsia="pl-PL"/>
        </w:rPr>
        <w:t xml:space="preserve"> </w:t>
      </w:r>
      <w:r w:rsidR="00175C62">
        <w:rPr>
          <w:rFonts w:ascii="Times New Roman" w:eastAsia="Times New Roman" w:hAnsi="Times New Roman" w:cs="Times New Roman"/>
          <w:sz w:val="24"/>
          <w:szCs w:val="24"/>
          <w:lang w:eastAsia="pl-PL"/>
        </w:rPr>
        <w:t>odpływu)</w:t>
      </w:r>
      <w:r w:rsidR="006D70CB">
        <w:rPr>
          <w:rFonts w:ascii="Times New Roman" w:eastAsia="Times New Roman" w:hAnsi="Times New Roman" w:cs="Times New Roman"/>
          <w:sz w:val="24"/>
          <w:szCs w:val="24"/>
          <w:lang w:eastAsia="pl-PL"/>
        </w:rPr>
        <w:t xml:space="preserve">. </w:t>
      </w:r>
      <w:r w:rsidR="00175C62">
        <w:rPr>
          <w:rFonts w:ascii="Times New Roman" w:eastAsia="Times New Roman" w:hAnsi="Times New Roman" w:cs="Times New Roman"/>
          <w:sz w:val="24"/>
          <w:szCs w:val="24"/>
          <w:lang w:eastAsia="pl-PL"/>
        </w:rPr>
        <w:t>Świadczy</w:t>
      </w:r>
      <w:r w:rsidR="001152A7">
        <w:rPr>
          <w:rFonts w:ascii="Times New Roman" w:eastAsia="Times New Roman" w:hAnsi="Times New Roman" w:cs="Times New Roman"/>
          <w:sz w:val="24"/>
          <w:szCs w:val="24"/>
          <w:lang w:eastAsia="pl-PL"/>
        </w:rPr>
        <w:t>ć</w:t>
      </w:r>
      <w:r w:rsidR="00175C62">
        <w:rPr>
          <w:rFonts w:ascii="Times New Roman" w:eastAsia="Times New Roman" w:hAnsi="Times New Roman" w:cs="Times New Roman"/>
          <w:sz w:val="24"/>
          <w:szCs w:val="24"/>
          <w:lang w:eastAsia="pl-PL"/>
        </w:rPr>
        <w:t xml:space="preserve"> to </w:t>
      </w:r>
      <w:r w:rsidR="001152A7">
        <w:rPr>
          <w:rFonts w:ascii="Times New Roman" w:eastAsia="Times New Roman" w:hAnsi="Times New Roman" w:cs="Times New Roman"/>
          <w:sz w:val="24"/>
          <w:szCs w:val="24"/>
          <w:lang w:eastAsia="pl-PL"/>
        </w:rPr>
        <w:t xml:space="preserve">może </w:t>
      </w:r>
      <w:r w:rsidR="00175C62">
        <w:rPr>
          <w:rFonts w:ascii="Times New Roman" w:eastAsia="Times New Roman" w:hAnsi="Times New Roman" w:cs="Times New Roman"/>
          <w:sz w:val="24"/>
          <w:szCs w:val="24"/>
          <w:lang w:eastAsia="pl-PL"/>
        </w:rPr>
        <w:t xml:space="preserve">o dużym udziale migracji związanych z edukacją. W województwie warmińsko-mazurskim </w:t>
      </w:r>
      <w:r w:rsidR="00262DB5">
        <w:rPr>
          <w:rFonts w:ascii="Times New Roman" w:eastAsia="Times New Roman" w:hAnsi="Times New Roman" w:cs="Times New Roman"/>
          <w:sz w:val="24"/>
          <w:szCs w:val="24"/>
          <w:lang w:eastAsia="pl-PL"/>
        </w:rPr>
        <w:t xml:space="preserve">zlokalizowanych jest </w:t>
      </w:r>
      <w:r w:rsidR="009570C7">
        <w:rPr>
          <w:rFonts w:ascii="Times New Roman" w:eastAsia="Times New Roman" w:hAnsi="Times New Roman" w:cs="Times New Roman"/>
          <w:sz w:val="24"/>
          <w:szCs w:val="24"/>
          <w:lang w:eastAsia="pl-PL"/>
        </w:rPr>
        <w:t>1</w:t>
      </w:r>
      <w:r w:rsidR="00645B68">
        <w:rPr>
          <w:rFonts w:ascii="Times New Roman" w:eastAsia="Times New Roman" w:hAnsi="Times New Roman" w:cs="Times New Roman"/>
          <w:sz w:val="24"/>
          <w:szCs w:val="24"/>
          <w:lang w:eastAsia="pl-PL"/>
        </w:rPr>
        <w:t>4</w:t>
      </w:r>
      <w:r w:rsidR="00B242AA">
        <w:rPr>
          <w:rFonts w:ascii="Times New Roman" w:eastAsia="Times New Roman" w:hAnsi="Times New Roman" w:cs="Times New Roman"/>
          <w:sz w:val="24"/>
          <w:szCs w:val="24"/>
          <w:lang w:eastAsia="pl-PL"/>
        </w:rPr>
        <w:t> </w:t>
      </w:r>
      <w:r w:rsidR="00262DB5">
        <w:rPr>
          <w:rFonts w:ascii="Times New Roman" w:eastAsia="Times New Roman" w:hAnsi="Times New Roman" w:cs="Times New Roman"/>
          <w:sz w:val="24"/>
          <w:szCs w:val="24"/>
          <w:lang w:eastAsia="pl-PL"/>
        </w:rPr>
        <w:t xml:space="preserve">uczelni, w tym </w:t>
      </w:r>
      <w:r w:rsidR="00E950A5">
        <w:rPr>
          <w:rFonts w:ascii="Times New Roman" w:eastAsia="Times New Roman" w:hAnsi="Times New Roman" w:cs="Times New Roman"/>
          <w:sz w:val="24"/>
          <w:szCs w:val="24"/>
          <w:lang w:eastAsia="pl-PL"/>
        </w:rPr>
        <w:t xml:space="preserve">tylko </w:t>
      </w:r>
      <w:r w:rsidR="00262DB5">
        <w:rPr>
          <w:rFonts w:ascii="Times New Roman" w:eastAsia="Times New Roman" w:hAnsi="Times New Roman" w:cs="Times New Roman"/>
          <w:sz w:val="24"/>
          <w:szCs w:val="24"/>
          <w:lang w:eastAsia="pl-PL"/>
        </w:rPr>
        <w:t xml:space="preserve">w Olszynie działa </w:t>
      </w:r>
      <w:r w:rsidR="00645B68">
        <w:rPr>
          <w:rFonts w:ascii="Times New Roman" w:eastAsia="Times New Roman" w:hAnsi="Times New Roman" w:cs="Times New Roman"/>
          <w:sz w:val="24"/>
          <w:szCs w:val="24"/>
          <w:lang w:eastAsia="pl-PL"/>
        </w:rPr>
        <w:t>5</w:t>
      </w:r>
      <w:r w:rsidR="00262DB5">
        <w:rPr>
          <w:rFonts w:ascii="Times New Roman" w:eastAsia="Times New Roman" w:hAnsi="Times New Roman" w:cs="Times New Roman"/>
          <w:sz w:val="24"/>
          <w:szCs w:val="24"/>
          <w:lang w:eastAsia="pl-PL"/>
        </w:rPr>
        <w:t xml:space="preserve"> szkół wyższych</w:t>
      </w:r>
      <w:r w:rsidR="00E950A5">
        <w:rPr>
          <w:rFonts w:ascii="Times New Roman" w:eastAsia="Times New Roman" w:hAnsi="Times New Roman" w:cs="Times New Roman"/>
          <w:sz w:val="24"/>
          <w:szCs w:val="24"/>
          <w:lang w:eastAsia="pl-PL"/>
        </w:rPr>
        <w:t xml:space="preserve">. </w:t>
      </w:r>
      <w:r w:rsidR="00420781">
        <w:rPr>
          <w:rFonts w:ascii="Times New Roman" w:eastAsia="Times New Roman" w:hAnsi="Times New Roman" w:cs="Times New Roman"/>
          <w:sz w:val="24"/>
          <w:szCs w:val="24"/>
          <w:lang w:eastAsia="pl-PL"/>
        </w:rPr>
        <w:t>Przyjmuje się, że</w:t>
      </w:r>
      <w:r w:rsidR="00AC06DE">
        <w:rPr>
          <w:rFonts w:ascii="Times New Roman" w:eastAsia="Times New Roman" w:hAnsi="Times New Roman" w:cs="Times New Roman"/>
          <w:sz w:val="24"/>
          <w:szCs w:val="24"/>
          <w:lang w:eastAsia="pl-PL"/>
        </w:rPr>
        <w:t> </w:t>
      </w:r>
      <w:r w:rsidR="00420781">
        <w:rPr>
          <w:rFonts w:ascii="Times New Roman" w:eastAsia="Times New Roman" w:hAnsi="Times New Roman" w:cs="Times New Roman"/>
          <w:sz w:val="24"/>
          <w:szCs w:val="24"/>
          <w:lang w:eastAsia="pl-PL"/>
        </w:rPr>
        <w:t>o</w:t>
      </w:r>
      <w:r w:rsidR="00AC06DE">
        <w:rPr>
          <w:rFonts w:ascii="Times New Roman" w:eastAsia="Times New Roman" w:hAnsi="Times New Roman" w:cs="Times New Roman"/>
          <w:sz w:val="24"/>
          <w:szCs w:val="24"/>
          <w:lang w:eastAsia="pl-PL"/>
        </w:rPr>
        <w:t> </w:t>
      </w:r>
      <w:r w:rsidR="00E950A5">
        <w:rPr>
          <w:rFonts w:ascii="Times New Roman" w:eastAsia="Times New Roman" w:hAnsi="Times New Roman" w:cs="Times New Roman"/>
          <w:sz w:val="24"/>
          <w:szCs w:val="24"/>
          <w:lang w:eastAsia="pl-PL"/>
        </w:rPr>
        <w:t>akademickości regionu</w:t>
      </w:r>
      <w:r w:rsidR="008152A1">
        <w:rPr>
          <w:rFonts w:ascii="Times New Roman" w:eastAsia="Times New Roman" w:hAnsi="Times New Roman" w:cs="Times New Roman"/>
          <w:sz w:val="24"/>
          <w:szCs w:val="24"/>
          <w:lang w:eastAsia="pl-PL"/>
        </w:rPr>
        <w:t xml:space="preserve"> czy </w:t>
      </w:r>
      <w:r w:rsidR="00420781">
        <w:rPr>
          <w:rFonts w:ascii="Times New Roman" w:eastAsia="Times New Roman" w:hAnsi="Times New Roman" w:cs="Times New Roman"/>
          <w:sz w:val="24"/>
          <w:szCs w:val="24"/>
          <w:lang w:eastAsia="pl-PL"/>
        </w:rPr>
        <w:t>miasta</w:t>
      </w:r>
      <w:r w:rsidR="00E950A5">
        <w:rPr>
          <w:rFonts w:ascii="Times New Roman" w:eastAsia="Times New Roman" w:hAnsi="Times New Roman" w:cs="Times New Roman"/>
          <w:sz w:val="24"/>
          <w:szCs w:val="24"/>
          <w:lang w:eastAsia="pl-PL"/>
        </w:rPr>
        <w:t xml:space="preserve"> </w:t>
      </w:r>
      <w:r w:rsidR="001152A7">
        <w:rPr>
          <w:rFonts w:ascii="Times New Roman" w:eastAsia="Times New Roman" w:hAnsi="Times New Roman" w:cs="Times New Roman"/>
          <w:sz w:val="24"/>
          <w:szCs w:val="24"/>
          <w:lang w:eastAsia="pl-PL"/>
        </w:rPr>
        <w:t>dowodz</w:t>
      </w:r>
      <w:r w:rsidR="00420781">
        <w:rPr>
          <w:rFonts w:ascii="Times New Roman" w:eastAsia="Times New Roman" w:hAnsi="Times New Roman" w:cs="Times New Roman"/>
          <w:sz w:val="24"/>
          <w:szCs w:val="24"/>
          <w:lang w:eastAsia="pl-PL"/>
        </w:rPr>
        <w:t>ą</w:t>
      </w:r>
      <w:r w:rsidR="001152A7">
        <w:rPr>
          <w:rFonts w:ascii="Times New Roman" w:eastAsia="Times New Roman" w:hAnsi="Times New Roman" w:cs="Times New Roman"/>
          <w:sz w:val="24"/>
          <w:szCs w:val="24"/>
          <w:lang w:eastAsia="pl-PL"/>
        </w:rPr>
        <w:t xml:space="preserve"> </w:t>
      </w:r>
      <w:r w:rsidR="00E950A5">
        <w:rPr>
          <w:rFonts w:ascii="Times New Roman" w:eastAsia="Times New Roman" w:hAnsi="Times New Roman" w:cs="Times New Roman"/>
          <w:sz w:val="24"/>
          <w:szCs w:val="24"/>
          <w:lang w:eastAsia="pl-PL"/>
        </w:rPr>
        <w:t>dane o liczbie studentów. W 2015 r. na</w:t>
      </w:r>
      <w:r w:rsidR="00AC06DE">
        <w:rPr>
          <w:rFonts w:ascii="Times New Roman" w:eastAsia="Times New Roman" w:hAnsi="Times New Roman" w:cs="Times New Roman"/>
          <w:sz w:val="24"/>
          <w:szCs w:val="24"/>
          <w:lang w:eastAsia="pl-PL"/>
        </w:rPr>
        <w:t> </w:t>
      </w:r>
      <w:r w:rsidR="00E950A5">
        <w:rPr>
          <w:rFonts w:ascii="Times New Roman" w:eastAsia="Times New Roman" w:hAnsi="Times New Roman" w:cs="Times New Roman"/>
          <w:sz w:val="24"/>
          <w:szCs w:val="24"/>
          <w:lang w:eastAsia="pl-PL"/>
        </w:rPr>
        <w:t>uczelniach Warmii i Mazur (zarówno państwowych, jak i niepublicznych</w:t>
      </w:r>
      <w:r w:rsidR="001A5DBD">
        <w:rPr>
          <w:rFonts w:ascii="Times New Roman" w:eastAsia="Times New Roman" w:hAnsi="Times New Roman" w:cs="Times New Roman"/>
          <w:sz w:val="24"/>
          <w:szCs w:val="24"/>
          <w:lang w:eastAsia="pl-PL"/>
        </w:rPr>
        <w:t>)</w:t>
      </w:r>
      <w:r w:rsidR="00E950A5">
        <w:rPr>
          <w:rFonts w:ascii="Times New Roman" w:eastAsia="Times New Roman" w:hAnsi="Times New Roman" w:cs="Times New Roman"/>
          <w:sz w:val="24"/>
          <w:szCs w:val="24"/>
          <w:lang w:eastAsia="pl-PL"/>
        </w:rPr>
        <w:t xml:space="preserve"> </w:t>
      </w:r>
      <w:r w:rsidR="001152A7">
        <w:rPr>
          <w:rFonts w:ascii="Times New Roman" w:eastAsia="Times New Roman" w:hAnsi="Times New Roman" w:cs="Times New Roman"/>
          <w:sz w:val="24"/>
          <w:szCs w:val="24"/>
          <w:lang w:eastAsia="pl-PL"/>
        </w:rPr>
        <w:t xml:space="preserve">studiowało </w:t>
      </w:r>
      <w:r w:rsidR="001F517E">
        <w:rPr>
          <w:rFonts w:ascii="Times New Roman" w:eastAsia="Times New Roman" w:hAnsi="Times New Roman" w:cs="Times New Roman"/>
          <w:sz w:val="24"/>
          <w:szCs w:val="24"/>
          <w:lang w:eastAsia="pl-PL"/>
        </w:rPr>
        <w:t>prawie 32</w:t>
      </w:r>
      <w:r w:rsidR="00B242AA">
        <w:rPr>
          <w:rFonts w:ascii="Times New Roman" w:eastAsia="Times New Roman" w:hAnsi="Times New Roman" w:cs="Times New Roman"/>
          <w:sz w:val="24"/>
          <w:szCs w:val="24"/>
          <w:lang w:eastAsia="pl-PL"/>
        </w:rPr>
        <w:t xml:space="preserve"> tys. studentów, w tym na </w:t>
      </w:r>
      <w:r w:rsidR="001152A7">
        <w:rPr>
          <w:rFonts w:ascii="Times New Roman" w:eastAsia="Times New Roman" w:hAnsi="Times New Roman" w:cs="Times New Roman"/>
          <w:sz w:val="24"/>
          <w:szCs w:val="24"/>
          <w:lang w:eastAsia="pl-PL"/>
        </w:rPr>
        <w:t xml:space="preserve">uczelniach </w:t>
      </w:r>
      <w:r w:rsidR="004E4C3E">
        <w:rPr>
          <w:rFonts w:ascii="Times New Roman" w:eastAsia="Times New Roman" w:hAnsi="Times New Roman" w:cs="Times New Roman"/>
          <w:sz w:val="24"/>
          <w:szCs w:val="24"/>
          <w:lang w:eastAsia="pl-PL"/>
        </w:rPr>
        <w:t>s</w:t>
      </w:r>
      <w:r w:rsidR="001152A7">
        <w:rPr>
          <w:rFonts w:ascii="Times New Roman" w:eastAsia="Times New Roman" w:hAnsi="Times New Roman" w:cs="Times New Roman"/>
          <w:sz w:val="24"/>
          <w:szCs w:val="24"/>
          <w:lang w:eastAsia="pl-PL"/>
        </w:rPr>
        <w:t xml:space="preserve">tolicy regionu </w:t>
      </w:r>
      <w:r w:rsidR="001F517E">
        <w:rPr>
          <w:rFonts w:ascii="Times New Roman" w:eastAsia="Times New Roman" w:hAnsi="Times New Roman" w:cs="Times New Roman"/>
          <w:sz w:val="24"/>
          <w:szCs w:val="24"/>
          <w:lang w:eastAsia="pl-PL"/>
        </w:rPr>
        <w:t>26</w:t>
      </w:r>
      <w:r w:rsidR="009570C7">
        <w:rPr>
          <w:rFonts w:ascii="Times New Roman" w:eastAsia="Times New Roman" w:hAnsi="Times New Roman" w:cs="Times New Roman"/>
          <w:sz w:val="24"/>
          <w:szCs w:val="24"/>
          <w:lang w:eastAsia="pl-PL"/>
        </w:rPr>
        <w:t xml:space="preserve"> </w:t>
      </w:r>
      <w:r w:rsidR="001152A7">
        <w:rPr>
          <w:rFonts w:ascii="Times New Roman" w:eastAsia="Times New Roman" w:hAnsi="Times New Roman" w:cs="Times New Roman"/>
          <w:sz w:val="24"/>
          <w:szCs w:val="24"/>
          <w:lang w:eastAsia="pl-PL"/>
        </w:rPr>
        <w:t xml:space="preserve">tys. </w:t>
      </w:r>
    </w:p>
    <w:p w:rsidR="00E950A5" w:rsidRDefault="00F47FD3" w:rsidP="001F517E">
      <w:pPr>
        <w:spacing w:after="0" w:line="360" w:lineRule="auto"/>
        <w:ind w:firstLine="708"/>
        <w:jc w:val="both"/>
        <w:rPr>
          <w:rFonts w:ascii="Times New Roman" w:eastAsia="Times New Roman" w:hAnsi="Times New Roman" w:cs="Times New Roman"/>
          <w:sz w:val="24"/>
          <w:szCs w:val="24"/>
          <w:lang w:eastAsia="pl-PL"/>
        </w:rPr>
      </w:pPr>
      <w:r w:rsidRPr="00F47FD3">
        <w:rPr>
          <w:rFonts w:ascii="Times New Roman" w:eastAsia="Times New Roman" w:hAnsi="Times New Roman" w:cs="Times New Roman"/>
          <w:sz w:val="24"/>
          <w:szCs w:val="24"/>
          <w:lang w:eastAsia="pl-PL"/>
        </w:rPr>
        <w:t>Pomimo znacznego zwiększenia się w województwie warmińsko-mazurskim w</w:t>
      </w:r>
      <w:r w:rsidR="00AC06DE">
        <w:rPr>
          <w:rFonts w:ascii="Times New Roman" w:eastAsia="Times New Roman" w:hAnsi="Times New Roman" w:cs="Times New Roman"/>
          <w:sz w:val="24"/>
          <w:szCs w:val="24"/>
          <w:lang w:eastAsia="pl-PL"/>
        </w:rPr>
        <w:t> </w:t>
      </w:r>
      <w:r w:rsidRPr="00F47FD3">
        <w:rPr>
          <w:rFonts w:ascii="Times New Roman" w:eastAsia="Times New Roman" w:hAnsi="Times New Roman" w:cs="Times New Roman"/>
          <w:sz w:val="24"/>
          <w:szCs w:val="24"/>
          <w:lang w:eastAsia="pl-PL"/>
        </w:rPr>
        <w:t>ostatnim okresie liczby studiujących</w:t>
      </w:r>
      <w:r w:rsidR="00D73467">
        <w:rPr>
          <w:rFonts w:ascii="Times New Roman" w:eastAsia="Times New Roman" w:hAnsi="Times New Roman" w:cs="Times New Roman"/>
          <w:sz w:val="24"/>
          <w:szCs w:val="24"/>
          <w:lang w:eastAsia="pl-PL"/>
        </w:rPr>
        <w:t xml:space="preserve"> </w:t>
      </w:r>
      <w:r w:rsidR="004E4C3E">
        <w:rPr>
          <w:rFonts w:ascii="Times New Roman" w:eastAsia="Times New Roman" w:hAnsi="Times New Roman" w:cs="Times New Roman"/>
          <w:sz w:val="24"/>
          <w:szCs w:val="24"/>
          <w:lang w:eastAsia="pl-PL"/>
        </w:rPr>
        <w:t>–</w:t>
      </w:r>
      <w:r w:rsidRPr="00F47FD3">
        <w:rPr>
          <w:rFonts w:ascii="Times New Roman" w:eastAsia="Times New Roman" w:hAnsi="Times New Roman" w:cs="Times New Roman"/>
          <w:sz w:val="24"/>
          <w:szCs w:val="24"/>
          <w:lang w:eastAsia="pl-PL"/>
        </w:rPr>
        <w:t xml:space="preserve"> wskaźnik liczby studentów na 10 tys. mieszkańców </w:t>
      </w:r>
      <w:r w:rsidR="00420781">
        <w:rPr>
          <w:rFonts w:ascii="Times New Roman" w:eastAsia="Times New Roman" w:hAnsi="Times New Roman" w:cs="Times New Roman"/>
          <w:sz w:val="24"/>
          <w:szCs w:val="24"/>
          <w:lang w:eastAsia="pl-PL"/>
        </w:rPr>
        <w:t xml:space="preserve">województwa warmińsko-mazurskiego </w:t>
      </w:r>
      <w:r w:rsidRPr="00F47FD3">
        <w:rPr>
          <w:rFonts w:ascii="Times New Roman" w:eastAsia="Times New Roman" w:hAnsi="Times New Roman" w:cs="Times New Roman"/>
          <w:sz w:val="24"/>
          <w:szCs w:val="24"/>
          <w:lang w:eastAsia="pl-PL"/>
        </w:rPr>
        <w:t xml:space="preserve">wyniósł </w:t>
      </w:r>
      <w:r w:rsidR="001B1C3C" w:rsidRPr="00F47FD3">
        <w:rPr>
          <w:rFonts w:ascii="Times New Roman" w:eastAsia="Times New Roman" w:hAnsi="Times New Roman" w:cs="Times New Roman"/>
          <w:sz w:val="24"/>
          <w:szCs w:val="24"/>
          <w:lang w:eastAsia="pl-PL"/>
        </w:rPr>
        <w:t>w 2015</w:t>
      </w:r>
      <w:r w:rsidR="001B1C3C">
        <w:rPr>
          <w:rFonts w:ascii="Times New Roman" w:eastAsia="Times New Roman" w:hAnsi="Times New Roman" w:cs="Times New Roman"/>
          <w:sz w:val="24"/>
          <w:szCs w:val="24"/>
          <w:lang w:eastAsia="pl-PL"/>
        </w:rPr>
        <w:t xml:space="preserve"> r. </w:t>
      </w:r>
      <w:r w:rsidRPr="00F47FD3">
        <w:rPr>
          <w:rFonts w:ascii="Times New Roman" w:eastAsia="Times New Roman" w:hAnsi="Times New Roman" w:cs="Times New Roman"/>
          <w:sz w:val="24"/>
          <w:szCs w:val="24"/>
          <w:lang w:eastAsia="pl-PL"/>
        </w:rPr>
        <w:t xml:space="preserve">nieco ponad 200 osób i </w:t>
      </w:r>
      <w:r w:rsidR="00420781">
        <w:rPr>
          <w:rFonts w:ascii="Times New Roman" w:eastAsia="Times New Roman" w:hAnsi="Times New Roman" w:cs="Times New Roman"/>
          <w:sz w:val="24"/>
          <w:szCs w:val="24"/>
          <w:lang w:eastAsia="pl-PL"/>
        </w:rPr>
        <w:t>tym samym był</w:t>
      </w:r>
      <w:r w:rsidRPr="00F47FD3">
        <w:rPr>
          <w:rFonts w:ascii="Times New Roman" w:eastAsia="Times New Roman" w:hAnsi="Times New Roman" w:cs="Times New Roman"/>
          <w:sz w:val="24"/>
          <w:szCs w:val="24"/>
          <w:lang w:eastAsia="pl-PL"/>
        </w:rPr>
        <w:t xml:space="preserve"> </w:t>
      </w:r>
      <w:r w:rsidR="001F517E">
        <w:rPr>
          <w:rFonts w:ascii="Times New Roman" w:eastAsia="Times New Roman" w:hAnsi="Times New Roman" w:cs="Times New Roman"/>
          <w:sz w:val="24"/>
          <w:szCs w:val="24"/>
          <w:lang w:eastAsia="pl-PL"/>
        </w:rPr>
        <w:t>zdecydowanie</w:t>
      </w:r>
      <w:r w:rsidRPr="00F47FD3">
        <w:rPr>
          <w:rFonts w:ascii="Times New Roman" w:eastAsia="Times New Roman" w:hAnsi="Times New Roman" w:cs="Times New Roman"/>
          <w:sz w:val="24"/>
          <w:szCs w:val="24"/>
          <w:lang w:eastAsia="pl-PL"/>
        </w:rPr>
        <w:t xml:space="preserve"> niższy od średniej krajowej (365 osób)</w:t>
      </w:r>
      <w:r w:rsidR="00420781">
        <w:rPr>
          <w:rFonts w:ascii="Times New Roman" w:eastAsia="Times New Roman" w:hAnsi="Times New Roman" w:cs="Times New Roman"/>
          <w:sz w:val="24"/>
          <w:szCs w:val="24"/>
          <w:lang w:eastAsia="pl-PL"/>
        </w:rPr>
        <w:t>,</w:t>
      </w:r>
      <w:r w:rsidRPr="00F47FD3">
        <w:rPr>
          <w:rFonts w:ascii="Times New Roman" w:eastAsia="Times New Roman" w:hAnsi="Times New Roman" w:cs="Times New Roman"/>
          <w:sz w:val="24"/>
          <w:szCs w:val="24"/>
          <w:lang w:eastAsia="pl-PL"/>
        </w:rPr>
        <w:t xml:space="preserve"> co </w:t>
      </w:r>
      <w:r w:rsidR="00D73467">
        <w:rPr>
          <w:rFonts w:ascii="Times New Roman" w:eastAsia="Times New Roman" w:hAnsi="Times New Roman" w:cs="Times New Roman"/>
          <w:sz w:val="24"/>
          <w:szCs w:val="24"/>
          <w:lang w:eastAsia="pl-PL"/>
        </w:rPr>
        <w:t xml:space="preserve">pod tym względem </w:t>
      </w:r>
      <w:r w:rsidRPr="00F47FD3">
        <w:rPr>
          <w:rFonts w:ascii="Times New Roman" w:eastAsia="Times New Roman" w:hAnsi="Times New Roman" w:cs="Times New Roman"/>
          <w:sz w:val="24"/>
          <w:szCs w:val="24"/>
          <w:lang w:eastAsia="pl-PL"/>
        </w:rPr>
        <w:t xml:space="preserve">stawia województwo na jednym z ostatnich miejsc w kraju. </w:t>
      </w:r>
      <w:r w:rsidR="00420781">
        <w:rPr>
          <w:rFonts w:ascii="Times New Roman" w:eastAsia="Times New Roman" w:hAnsi="Times New Roman" w:cs="Times New Roman"/>
          <w:sz w:val="24"/>
          <w:szCs w:val="24"/>
          <w:lang w:eastAsia="pl-PL"/>
        </w:rPr>
        <w:t>Zgoła odmiennie wygląda sytuacja, gdy</w:t>
      </w:r>
      <w:r w:rsidR="00AC06DE">
        <w:rPr>
          <w:rFonts w:ascii="Times New Roman" w:eastAsia="Times New Roman" w:hAnsi="Times New Roman" w:cs="Times New Roman"/>
          <w:sz w:val="24"/>
          <w:szCs w:val="24"/>
          <w:lang w:eastAsia="pl-PL"/>
        </w:rPr>
        <w:t> </w:t>
      </w:r>
      <w:r w:rsidR="00420781">
        <w:rPr>
          <w:rFonts w:ascii="Times New Roman" w:eastAsia="Times New Roman" w:hAnsi="Times New Roman" w:cs="Times New Roman"/>
          <w:sz w:val="24"/>
          <w:szCs w:val="24"/>
          <w:lang w:eastAsia="pl-PL"/>
        </w:rPr>
        <w:t>przeanalizuje się</w:t>
      </w:r>
      <w:r w:rsidR="00A23CF3">
        <w:rPr>
          <w:rFonts w:ascii="Times New Roman" w:eastAsia="Times New Roman" w:hAnsi="Times New Roman" w:cs="Times New Roman"/>
          <w:sz w:val="24"/>
          <w:szCs w:val="24"/>
          <w:lang w:eastAsia="pl-PL"/>
        </w:rPr>
        <w:t xml:space="preserve"> dane o </w:t>
      </w:r>
      <w:r w:rsidR="00420781">
        <w:rPr>
          <w:rFonts w:ascii="Times New Roman" w:eastAsia="Times New Roman" w:hAnsi="Times New Roman" w:cs="Times New Roman"/>
          <w:sz w:val="24"/>
          <w:szCs w:val="24"/>
          <w:lang w:eastAsia="pl-PL"/>
        </w:rPr>
        <w:t xml:space="preserve">liczbie studentów </w:t>
      </w:r>
      <w:r w:rsidR="00353593">
        <w:rPr>
          <w:rFonts w:ascii="Times New Roman" w:eastAsia="Times New Roman" w:hAnsi="Times New Roman" w:cs="Times New Roman"/>
          <w:sz w:val="24"/>
          <w:szCs w:val="24"/>
          <w:lang w:eastAsia="pl-PL"/>
        </w:rPr>
        <w:t xml:space="preserve">w odniesieniu do </w:t>
      </w:r>
      <w:r w:rsidR="00A23CF3">
        <w:rPr>
          <w:rFonts w:ascii="Times New Roman" w:eastAsia="Times New Roman" w:hAnsi="Times New Roman" w:cs="Times New Roman"/>
          <w:sz w:val="24"/>
          <w:szCs w:val="24"/>
          <w:lang w:eastAsia="pl-PL"/>
        </w:rPr>
        <w:t>liczb</w:t>
      </w:r>
      <w:r w:rsidR="00353593">
        <w:rPr>
          <w:rFonts w:ascii="Times New Roman" w:eastAsia="Times New Roman" w:hAnsi="Times New Roman" w:cs="Times New Roman"/>
          <w:sz w:val="24"/>
          <w:szCs w:val="24"/>
          <w:lang w:eastAsia="pl-PL"/>
        </w:rPr>
        <w:t>y</w:t>
      </w:r>
      <w:r w:rsidR="00A23CF3">
        <w:rPr>
          <w:rFonts w:ascii="Times New Roman" w:eastAsia="Times New Roman" w:hAnsi="Times New Roman" w:cs="Times New Roman"/>
          <w:sz w:val="24"/>
          <w:szCs w:val="24"/>
          <w:lang w:eastAsia="pl-PL"/>
        </w:rPr>
        <w:t xml:space="preserve"> mieszkańców miast</w:t>
      </w:r>
      <w:r w:rsidR="008152A1">
        <w:rPr>
          <w:rFonts w:ascii="Times New Roman" w:eastAsia="Times New Roman" w:hAnsi="Times New Roman" w:cs="Times New Roman"/>
          <w:sz w:val="24"/>
          <w:szCs w:val="24"/>
          <w:lang w:eastAsia="pl-PL"/>
        </w:rPr>
        <w:t xml:space="preserve"> wojewódzkich</w:t>
      </w:r>
      <w:r w:rsidR="00420781">
        <w:rPr>
          <w:rFonts w:ascii="Times New Roman" w:eastAsia="Times New Roman" w:hAnsi="Times New Roman" w:cs="Times New Roman"/>
          <w:sz w:val="24"/>
          <w:szCs w:val="24"/>
          <w:lang w:eastAsia="pl-PL"/>
        </w:rPr>
        <w:t>. Olsztyn</w:t>
      </w:r>
      <w:r w:rsidR="001F517E">
        <w:rPr>
          <w:rFonts w:ascii="Times New Roman" w:eastAsia="Times New Roman" w:hAnsi="Times New Roman" w:cs="Times New Roman"/>
          <w:sz w:val="24"/>
          <w:szCs w:val="24"/>
          <w:lang w:eastAsia="pl-PL"/>
        </w:rPr>
        <w:t>,</w:t>
      </w:r>
      <w:r w:rsidR="00420781">
        <w:rPr>
          <w:rFonts w:ascii="Times New Roman" w:eastAsia="Times New Roman" w:hAnsi="Times New Roman" w:cs="Times New Roman"/>
          <w:sz w:val="24"/>
          <w:szCs w:val="24"/>
          <w:lang w:eastAsia="pl-PL"/>
        </w:rPr>
        <w:t xml:space="preserve"> z prawie 15% udziałem studentów w ogólnej liczbie mieszkańców stolicy Warmii i Mazur</w:t>
      </w:r>
      <w:r w:rsidR="001F517E">
        <w:rPr>
          <w:rFonts w:ascii="Times New Roman" w:eastAsia="Times New Roman" w:hAnsi="Times New Roman" w:cs="Times New Roman"/>
          <w:sz w:val="24"/>
          <w:szCs w:val="24"/>
          <w:lang w:eastAsia="pl-PL"/>
        </w:rPr>
        <w:t>,</w:t>
      </w:r>
      <w:r w:rsidR="00420781">
        <w:rPr>
          <w:rFonts w:ascii="Times New Roman" w:eastAsia="Times New Roman" w:hAnsi="Times New Roman" w:cs="Times New Roman"/>
          <w:sz w:val="24"/>
          <w:szCs w:val="24"/>
          <w:lang w:eastAsia="pl-PL"/>
        </w:rPr>
        <w:t xml:space="preserve"> </w:t>
      </w:r>
      <w:r w:rsidR="008152A1">
        <w:rPr>
          <w:rFonts w:ascii="Times New Roman" w:eastAsia="Times New Roman" w:hAnsi="Times New Roman" w:cs="Times New Roman"/>
          <w:sz w:val="24"/>
          <w:szCs w:val="24"/>
          <w:lang w:eastAsia="pl-PL"/>
        </w:rPr>
        <w:t>zajął w 2015</w:t>
      </w:r>
      <w:r w:rsidR="00D73467">
        <w:rPr>
          <w:rFonts w:ascii="Times New Roman" w:eastAsia="Times New Roman" w:hAnsi="Times New Roman" w:cs="Times New Roman"/>
          <w:sz w:val="24"/>
          <w:szCs w:val="24"/>
          <w:lang w:eastAsia="pl-PL"/>
        </w:rPr>
        <w:t xml:space="preserve"> </w:t>
      </w:r>
      <w:r w:rsidR="008152A1">
        <w:rPr>
          <w:rFonts w:ascii="Times New Roman" w:eastAsia="Times New Roman" w:hAnsi="Times New Roman" w:cs="Times New Roman"/>
          <w:sz w:val="24"/>
          <w:szCs w:val="24"/>
          <w:lang w:eastAsia="pl-PL"/>
        </w:rPr>
        <w:t>r.</w:t>
      </w:r>
      <w:r w:rsidR="00420781">
        <w:rPr>
          <w:rFonts w:ascii="Times New Roman" w:eastAsia="Times New Roman" w:hAnsi="Times New Roman" w:cs="Times New Roman"/>
          <w:sz w:val="24"/>
          <w:szCs w:val="24"/>
          <w:lang w:eastAsia="pl-PL"/>
        </w:rPr>
        <w:t xml:space="preserve"> 9 lokatę (</w:t>
      </w:r>
      <w:r w:rsidR="004E4C3E">
        <w:rPr>
          <w:rFonts w:ascii="Times New Roman" w:eastAsia="Times New Roman" w:hAnsi="Times New Roman" w:cs="Times New Roman"/>
          <w:sz w:val="24"/>
          <w:szCs w:val="24"/>
          <w:lang w:eastAsia="pl-PL"/>
        </w:rPr>
        <w:t>wyk. 4.</w:t>
      </w:r>
      <w:r w:rsidR="00420781">
        <w:rPr>
          <w:rFonts w:ascii="Times New Roman" w:eastAsia="Times New Roman" w:hAnsi="Times New Roman" w:cs="Times New Roman"/>
          <w:sz w:val="24"/>
          <w:szCs w:val="24"/>
          <w:lang w:eastAsia="pl-PL"/>
        </w:rPr>
        <w:t>).</w:t>
      </w:r>
    </w:p>
    <w:p w:rsidR="00506EB4" w:rsidRDefault="008152A1" w:rsidP="00B242AA">
      <w:pPr>
        <w:spacing w:before="180" w:after="60" w:line="240" w:lineRule="auto"/>
        <w:jc w:val="center"/>
        <w:rPr>
          <w:rFonts w:ascii="Times New Roman" w:eastAsia="Times New Roman" w:hAnsi="Times New Roman" w:cs="Times New Roman"/>
          <w:b/>
          <w:sz w:val="24"/>
          <w:szCs w:val="24"/>
          <w:lang w:eastAsia="pl-PL"/>
        </w:rPr>
      </w:pPr>
      <w:r w:rsidRPr="008152A1">
        <w:rPr>
          <w:rFonts w:ascii="Times New Roman" w:eastAsia="Times New Roman" w:hAnsi="Times New Roman" w:cs="Times New Roman"/>
          <w:b/>
          <w:sz w:val="24"/>
          <w:szCs w:val="24"/>
          <w:lang w:eastAsia="pl-PL"/>
        </w:rPr>
        <w:t xml:space="preserve">Wykres </w:t>
      </w:r>
      <w:r w:rsidR="004E4C3E">
        <w:rPr>
          <w:rFonts w:ascii="Times New Roman" w:eastAsia="Times New Roman" w:hAnsi="Times New Roman" w:cs="Times New Roman"/>
          <w:b/>
          <w:sz w:val="24"/>
          <w:szCs w:val="24"/>
          <w:lang w:eastAsia="pl-PL"/>
        </w:rPr>
        <w:t>4.</w:t>
      </w:r>
      <w:r w:rsidRPr="008152A1">
        <w:rPr>
          <w:rFonts w:ascii="Times New Roman" w:eastAsia="Times New Roman" w:hAnsi="Times New Roman" w:cs="Times New Roman"/>
          <w:b/>
          <w:sz w:val="24"/>
          <w:szCs w:val="24"/>
          <w:lang w:eastAsia="pl-PL"/>
        </w:rPr>
        <w:t>4</w:t>
      </w:r>
      <w:r w:rsidR="00DE3531">
        <w:rPr>
          <w:rFonts w:ascii="Times New Roman" w:eastAsia="Times New Roman" w:hAnsi="Times New Roman" w:cs="Times New Roman"/>
          <w:b/>
          <w:sz w:val="24"/>
          <w:szCs w:val="24"/>
          <w:lang w:eastAsia="pl-PL"/>
        </w:rPr>
        <w:t>.</w:t>
      </w:r>
      <w:r w:rsidRPr="008152A1">
        <w:rPr>
          <w:rFonts w:ascii="Times New Roman" w:eastAsia="Times New Roman" w:hAnsi="Times New Roman" w:cs="Times New Roman"/>
          <w:b/>
          <w:sz w:val="24"/>
          <w:szCs w:val="24"/>
          <w:lang w:eastAsia="pl-PL"/>
        </w:rPr>
        <w:t xml:space="preserve"> Udział studentów w ogólnej liczbie mieszkańców miast wojewódzkich</w:t>
      </w:r>
      <w:r w:rsidR="00B242AA">
        <w:rPr>
          <w:rFonts w:ascii="Times New Roman" w:eastAsia="Times New Roman" w:hAnsi="Times New Roman" w:cs="Times New Roman"/>
          <w:b/>
          <w:sz w:val="24"/>
          <w:szCs w:val="24"/>
          <w:lang w:eastAsia="pl-PL"/>
        </w:rPr>
        <w:br/>
      </w:r>
      <w:r w:rsidRPr="008152A1">
        <w:rPr>
          <w:rFonts w:ascii="Times New Roman" w:eastAsia="Times New Roman" w:hAnsi="Times New Roman" w:cs="Times New Roman"/>
          <w:b/>
          <w:sz w:val="24"/>
          <w:szCs w:val="24"/>
          <w:lang w:eastAsia="pl-PL"/>
        </w:rPr>
        <w:t>w 2015</w:t>
      </w:r>
      <w:r w:rsidR="001F5DCB">
        <w:rPr>
          <w:rFonts w:ascii="Times New Roman" w:eastAsia="Times New Roman" w:hAnsi="Times New Roman" w:cs="Times New Roman"/>
          <w:b/>
          <w:sz w:val="24"/>
          <w:szCs w:val="24"/>
          <w:lang w:eastAsia="pl-PL"/>
        </w:rPr>
        <w:t xml:space="preserve"> </w:t>
      </w:r>
      <w:r w:rsidRPr="008152A1">
        <w:rPr>
          <w:rFonts w:ascii="Times New Roman" w:eastAsia="Times New Roman" w:hAnsi="Times New Roman" w:cs="Times New Roman"/>
          <w:b/>
          <w:sz w:val="24"/>
          <w:szCs w:val="24"/>
          <w:lang w:eastAsia="pl-PL"/>
        </w:rPr>
        <w:t>r.</w:t>
      </w:r>
    </w:p>
    <w:p w:rsidR="001F5DCB" w:rsidRDefault="001F5DCB" w:rsidP="00BF308E">
      <w:pPr>
        <w:spacing w:after="0" w:line="240" w:lineRule="auto"/>
        <w:jc w:val="center"/>
        <w:rPr>
          <w:rFonts w:ascii="Times New Roman" w:eastAsia="Times New Roman" w:hAnsi="Times New Roman" w:cs="Times New Roman"/>
          <w:b/>
          <w:sz w:val="24"/>
          <w:szCs w:val="24"/>
          <w:lang w:eastAsia="pl-PL"/>
        </w:rPr>
      </w:pPr>
      <w:r>
        <w:rPr>
          <w:noProof/>
          <w:lang w:eastAsia="pl-PL"/>
        </w:rPr>
        <w:drawing>
          <wp:inline distT="0" distB="0" distL="0" distR="0">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2A1" w:rsidRPr="00B242AA" w:rsidRDefault="001F5DCB" w:rsidP="009E566B">
      <w:pPr>
        <w:spacing w:before="60" w:after="0" w:line="240" w:lineRule="auto"/>
        <w:jc w:val="both"/>
        <w:rPr>
          <w:rFonts w:ascii="Times New Roman" w:hAnsi="Times New Roman" w:cs="Times New Roman"/>
          <w:i/>
        </w:rPr>
      </w:pPr>
      <w:r w:rsidRPr="009E566B">
        <w:rPr>
          <w:rFonts w:ascii="Times New Roman" w:hAnsi="Times New Roman" w:cs="Times New Roman"/>
        </w:rPr>
        <w:t xml:space="preserve"> </w:t>
      </w:r>
      <w:r w:rsidR="00B242AA">
        <w:rPr>
          <w:rFonts w:ascii="Times New Roman" w:hAnsi="Times New Roman" w:cs="Times New Roman"/>
        </w:rPr>
        <w:t xml:space="preserve">                 </w:t>
      </w:r>
      <w:r w:rsidR="008152A1" w:rsidRPr="00B242AA">
        <w:rPr>
          <w:rFonts w:ascii="Times New Roman" w:hAnsi="Times New Roman" w:cs="Times New Roman"/>
          <w:i/>
        </w:rPr>
        <w:t>Źródło: opracowanie własne na podstawie danych GUS</w:t>
      </w:r>
      <w:r w:rsidR="004E4C3E" w:rsidRPr="00B242AA">
        <w:rPr>
          <w:rFonts w:ascii="Times New Roman" w:hAnsi="Times New Roman" w:cs="Times New Roman"/>
          <w:i/>
        </w:rPr>
        <w:t>.</w:t>
      </w:r>
    </w:p>
    <w:p w:rsidR="00420781" w:rsidRDefault="00444E4A" w:rsidP="001F517E">
      <w:pPr>
        <w:autoSpaceDE w:val="0"/>
        <w:autoSpaceDN w:val="0"/>
        <w:adjustRightInd w:val="0"/>
        <w:spacing w:before="240" w:after="0" w:line="360" w:lineRule="auto"/>
        <w:ind w:firstLine="709"/>
        <w:jc w:val="both"/>
        <w:rPr>
          <w:rFonts w:ascii="TimesNewRoman" w:hAnsi="TimesNewRoman" w:cs="TimesNewRoman"/>
          <w:sz w:val="24"/>
          <w:szCs w:val="24"/>
        </w:rPr>
      </w:pPr>
      <w:r w:rsidRPr="00444E4A">
        <w:rPr>
          <w:rFonts w:ascii="TimesNewRoman" w:hAnsi="TimesNewRoman" w:cs="TimesNewRoman"/>
          <w:sz w:val="24"/>
          <w:szCs w:val="24"/>
        </w:rPr>
        <w:t>J</w:t>
      </w:r>
      <w:r w:rsidR="008152A1" w:rsidRPr="00444E4A">
        <w:rPr>
          <w:rFonts w:ascii="TimesNewRoman" w:hAnsi="TimesNewRoman" w:cs="TimesNewRoman"/>
          <w:sz w:val="24"/>
          <w:szCs w:val="24"/>
        </w:rPr>
        <w:t xml:space="preserve">edną z </w:t>
      </w:r>
      <w:r>
        <w:rPr>
          <w:rFonts w:ascii="TimesNewRoman" w:hAnsi="TimesNewRoman" w:cs="TimesNewRoman"/>
          <w:sz w:val="24"/>
          <w:szCs w:val="24"/>
        </w:rPr>
        <w:t>istotnych demograficznych konsekwencji</w:t>
      </w:r>
      <w:r w:rsidR="008152A1" w:rsidRPr="00444E4A">
        <w:rPr>
          <w:rFonts w:ascii="TimesNewRoman" w:hAnsi="TimesNewRoman" w:cs="TimesNewRoman"/>
          <w:sz w:val="24"/>
          <w:szCs w:val="24"/>
        </w:rPr>
        <w:t xml:space="preserve"> migracji</w:t>
      </w:r>
      <w:r w:rsidRPr="00444E4A">
        <w:rPr>
          <w:rFonts w:ascii="TimesNewRoman" w:hAnsi="TimesNewRoman" w:cs="TimesNewRoman"/>
          <w:sz w:val="24"/>
          <w:szCs w:val="24"/>
        </w:rPr>
        <w:t xml:space="preserve"> </w:t>
      </w:r>
      <w:r w:rsidR="008152A1" w:rsidRPr="00444E4A">
        <w:rPr>
          <w:rFonts w:ascii="TimesNewRoman" w:hAnsi="TimesNewRoman" w:cs="TimesNewRoman"/>
          <w:sz w:val="24"/>
          <w:szCs w:val="24"/>
        </w:rPr>
        <w:t xml:space="preserve">edukacyjnych dla obszaru napływu jest korzystna zmiana struktury </w:t>
      </w:r>
      <w:r w:rsidR="00D73467">
        <w:rPr>
          <w:rFonts w:ascii="TimesNewRoman" w:hAnsi="TimesNewRoman" w:cs="TimesNewRoman"/>
          <w:sz w:val="24"/>
          <w:szCs w:val="24"/>
        </w:rPr>
        <w:t xml:space="preserve">wieku </w:t>
      </w:r>
      <w:r w:rsidR="008152A1" w:rsidRPr="00444E4A">
        <w:rPr>
          <w:rFonts w:ascii="TimesNewRoman" w:hAnsi="TimesNewRoman" w:cs="TimesNewRoman"/>
          <w:sz w:val="24"/>
          <w:szCs w:val="24"/>
        </w:rPr>
        <w:t>ludnoś</w:t>
      </w:r>
      <w:r w:rsidRPr="00444E4A">
        <w:rPr>
          <w:rFonts w:ascii="TimesNewRoman" w:hAnsi="TimesNewRoman" w:cs="TimesNewRoman"/>
          <w:sz w:val="24"/>
          <w:szCs w:val="24"/>
        </w:rPr>
        <w:t>ci</w:t>
      </w:r>
      <w:r w:rsidR="0060783D">
        <w:rPr>
          <w:rFonts w:ascii="TimesNewRoman" w:hAnsi="TimesNewRoman" w:cs="TimesNewRoman"/>
          <w:sz w:val="24"/>
          <w:szCs w:val="24"/>
        </w:rPr>
        <w:t>, co może przełożyć się</w:t>
      </w:r>
      <w:r>
        <w:rPr>
          <w:rFonts w:ascii="TimesNewRoman" w:hAnsi="TimesNewRoman" w:cs="TimesNewRoman"/>
          <w:sz w:val="24"/>
          <w:szCs w:val="24"/>
        </w:rPr>
        <w:t xml:space="preserve"> na</w:t>
      </w:r>
      <w:r w:rsidR="00AC06DE">
        <w:rPr>
          <w:rFonts w:ascii="TimesNewRoman" w:hAnsi="TimesNewRoman" w:cs="TimesNewRoman"/>
          <w:sz w:val="24"/>
          <w:szCs w:val="24"/>
        </w:rPr>
        <w:t> </w:t>
      </w:r>
      <w:r w:rsidRPr="00444E4A">
        <w:rPr>
          <w:rFonts w:ascii="TimesNewRoman" w:hAnsi="TimesNewRoman" w:cs="TimesNewRoman"/>
          <w:sz w:val="24"/>
          <w:szCs w:val="24"/>
        </w:rPr>
        <w:t>spowolnieni</w:t>
      </w:r>
      <w:r>
        <w:rPr>
          <w:rFonts w:ascii="TimesNewRoman" w:hAnsi="TimesNewRoman" w:cs="TimesNewRoman"/>
          <w:sz w:val="24"/>
          <w:szCs w:val="24"/>
        </w:rPr>
        <w:t>e</w:t>
      </w:r>
      <w:r w:rsidRPr="00444E4A">
        <w:rPr>
          <w:rFonts w:ascii="TimesNewRoman" w:hAnsi="TimesNewRoman" w:cs="TimesNewRoman"/>
          <w:sz w:val="24"/>
          <w:szCs w:val="24"/>
        </w:rPr>
        <w:t xml:space="preserve"> </w:t>
      </w:r>
      <w:r w:rsidR="008152A1" w:rsidRPr="00444E4A">
        <w:rPr>
          <w:rFonts w:ascii="TimesNewRoman" w:hAnsi="TimesNewRoman" w:cs="TimesNewRoman"/>
          <w:sz w:val="24"/>
          <w:szCs w:val="24"/>
        </w:rPr>
        <w:t>starzenia się społeczności lokalnej i odwróceni</w:t>
      </w:r>
      <w:r>
        <w:rPr>
          <w:rFonts w:ascii="TimesNewRoman" w:hAnsi="TimesNewRoman" w:cs="TimesNewRoman"/>
          <w:sz w:val="24"/>
          <w:szCs w:val="24"/>
        </w:rPr>
        <w:t>e</w:t>
      </w:r>
      <w:r w:rsidR="008152A1" w:rsidRPr="00444E4A">
        <w:rPr>
          <w:rFonts w:ascii="TimesNewRoman" w:hAnsi="TimesNewRoman" w:cs="TimesNewRoman"/>
          <w:sz w:val="24"/>
          <w:szCs w:val="24"/>
        </w:rPr>
        <w:t xml:space="preserve"> </w:t>
      </w:r>
      <w:r>
        <w:rPr>
          <w:rFonts w:ascii="TimesNewRoman" w:hAnsi="TimesNewRoman" w:cs="TimesNewRoman"/>
          <w:sz w:val="24"/>
          <w:szCs w:val="24"/>
        </w:rPr>
        <w:t xml:space="preserve">lub nawet zahamowanie negatywnego </w:t>
      </w:r>
      <w:r w:rsidR="00B242AA">
        <w:rPr>
          <w:rFonts w:ascii="TimesNewRoman" w:hAnsi="TimesNewRoman" w:cs="TimesNewRoman"/>
          <w:sz w:val="24"/>
          <w:szCs w:val="24"/>
        </w:rPr>
        <w:t>trendu w </w:t>
      </w:r>
      <w:r>
        <w:rPr>
          <w:rFonts w:ascii="TimesNewRoman" w:hAnsi="TimesNewRoman" w:cs="TimesNewRoman"/>
          <w:sz w:val="24"/>
          <w:szCs w:val="24"/>
        </w:rPr>
        <w:t>tym zakresie.</w:t>
      </w:r>
      <w:r w:rsidR="0060783D">
        <w:rPr>
          <w:rFonts w:ascii="TimesNewRoman" w:hAnsi="TimesNewRoman" w:cs="TimesNewRoman"/>
          <w:sz w:val="24"/>
          <w:szCs w:val="24"/>
        </w:rPr>
        <w:t xml:space="preserve"> Koniecznie jest jednak spełnienie podstawowego warunku</w:t>
      </w:r>
      <w:r w:rsidR="00D73467">
        <w:rPr>
          <w:rFonts w:ascii="TimesNewRoman" w:hAnsi="TimesNewRoman" w:cs="TimesNewRoman"/>
          <w:sz w:val="24"/>
          <w:szCs w:val="24"/>
        </w:rPr>
        <w:t>,</w:t>
      </w:r>
      <w:r w:rsidR="0060783D">
        <w:rPr>
          <w:rFonts w:ascii="TimesNewRoman" w:hAnsi="TimesNewRoman" w:cs="TimesNewRoman"/>
          <w:sz w:val="24"/>
          <w:szCs w:val="24"/>
        </w:rPr>
        <w:t xml:space="preserve"> tj. przekształcenie się migracji czasowych</w:t>
      </w:r>
      <w:r w:rsidR="00D73467">
        <w:rPr>
          <w:rFonts w:ascii="TimesNewRoman" w:hAnsi="TimesNewRoman" w:cs="TimesNewRoman"/>
          <w:sz w:val="24"/>
          <w:szCs w:val="24"/>
        </w:rPr>
        <w:t>-</w:t>
      </w:r>
      <w:r w:rsidR="0060783D">
        <w:rPr>
          <w:rFonts w:ascii="TimesNewRoman" w:hAnsi="TimesNewRoman" w:cs="TimesNewRoman"/>
          <w:sz w:val="24"/>
          <w:szCs w:val="24"/>
        </w:rPr>
        <w:t>edukacyjnych w migrację osiedleńczą</w:t>
      </w:r>
      <w:r w:rsidR="00353593">
        <w:rPr>
          <w:rFonts w:ascii="TimesNewRoman" w:hAnsi="TimesNewRoman" w:cs="TimesNewRoman"/>
          <w:sz w:val="24"/>
          <w:szCs w:val="24"/>
        </w:rPr>
        <w:t>, a</w:t>
      </w:r>
      <w:r w:rsidR="00AC06DE">
        <w:rPr>
          <w:rFonts w:ascii="TimesNewRoman" w:hAnsi="TimesNewRoman" w:cs="TimesNewRoman"/>
          <w:sz w:val="24"/>
          <w:szCs w:val="24"/>
        </w:rPr>
        <w:t> </w:t>
      </w:r>
      <w:r w:rsidR="00353593">
        <w:rPr>
          <w:rFonts w:ascii="TimesNewRoman" w:hAnsi="TimesNewRoman" w:cs="TimesNewRoman"/>
          <w:sz w:val="24"/>
          <w:szCs w:val="24"/>
        </w:rPr>
        <w:t>następnie</w:t>
      </w:r>
      <w:r w:rsidR="0060783D">
        <w:rPr>
          <w:rFonts w:ascii="TimesNewRoman" w:hAnsi="TimesNewRoman" w:cs="TimesNewRoman"/>
          <w:sz w:val="24"/>
          <w:szCs w:val="24"/>
        </w:rPr>
        <w:t xml:space="preserve"> </w:t>
      </w:r>
      <w:r w:rsidR="00353593">
        <w:rPr>
          <w:rFonts w:ascii="TimesNewRoman" w:hAnsi="TimesNewRoman" w:cs="TimesNewRoman"/>
          <w:sz w:val="24"/>
          <w:szCs w:val="24"/>
        </w:rPr>
        <w:t>podjęcie przez młode osoby decyzji o założeniu rodziny i realizacji planów prokreacyjnych.</w:t>
      </w:r>
    </w:p>
    <w:p w:rsidR="00C91DEA" w:rsidRPr="00B242AA" w:rsidRDefault="00B242AA" w:rsidP="00B242AA">
      <w:pPr>
        <w:spacing w:before="240" w:after="0" w:line="360" w:lineRule="auto"/>
        <w:ind w:left="794" w:hanging="454"/>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4.4.</w:t>
      </w:r>
      <w:r>
        <w:rPr>
          <w:rFonts w:ascii="Times New Roman" w:eastAsia="Times New Roman" w:hAnsi="Times New Roman" w:cs="Times New Roman"/>
          <w:b/>
          <w:sz w:val="24"/>
          <w:szCs w:val="24"/>
          <w:lang w:eastAsia="pl-PL"/>
        </w:rPr>
        <w:tab/>
      </w:r>
      <w:r w:rsidR="00353593" w:rsidRPr="00B242AA">
        <w:rPr>
          <w:rFonts w:ascii="Times New Roman" w:eastAsia="Times New Roman" w:hAnsi="Times New Roman" w:cs="Times New Roman"/>
          <w:b/>
          <w:sz w:val="24"/>
          <w:szCs w:val="24"/>
          <w:lang w:eastAsia="pl-PL"/>
        </w:rPr>
        <w:t>Podsumowanie</w:t>
      </w:r>
    </w:p>
    <w:p w:rsidR="00747772" w:rsidRPr="00FC31A1" w:rsidRDefault="002E0F07" w:rsidP="00441E66">
      <w:pPr>
        <w:autoSpaceDE w:val="0"/>
        <w:autoSpaceDN w:val="0"/>
        <w:adjustRightInd w:val="0"/>
        <w:spacing w:before="120" w:after="0" w:line="360" w:lineRule="auto"/>
        <w:ind w:firstLine="708"/>
        <w:jc w:val="both"/>
        <w:rPr>
          <w:rFonts w:ascii="TimesNewRoman" w:hAnsi="TimesNewRoman" w:cs="TimesNewRoman"/>
          <w:sz w:val="24"/>
          <w:szCs w:val="24"/>
        </w:rPr>
      </w:pPr>
      <w:r w:rsidRPr="0095224F">
        <w:rPr>
          <w:rFonts w:ascii="TimesNewRoman" w:hAnsi="TimesNewRoman" w:cs="TimesNewRoman"/>
          <w:sz w:val="24"/>
          <w:szCs w:val="24"/>
        </w:rPr>
        <w:t>Mobilność mieszkańców może być zarówno zjawiskiem korzystnym, jak</w:t>
      </w:r>
      <w:r w:rsidR="00AC06DE">
        <w:rPr>
          <w:rFonts w:ascii="TimesNewRoman" w:hAnsi="TimesNewRoman" w:cs="TimesNewRoman"/>
          <w:sz w:val="24"/>
          <w:szCs w:val="24"/>
        </w:rPr>
        <w:t> </w:t>
      </w:r>
      <w:r w:rsidRPr="0095224F">
        <w:rPr>
          <w:rFonts w:ascii="TimesNewRoman" w:hAnsi="TimesNewRoman" w:cs="TimesNewRoman"/>
          <w:sz w:val="24"/>
          <w:szCs w:val="24"/>
        </w:rPr>
        <w:t>i</w:t>
      </w:r>
      <w:r w:rsidR="00AC06DE">
        <w:rPr>
          <w:rFonts w:ascii="TimesNewRoman" w:hAnsi="TimesNewRoman" w:cs="TimesNewRoman"/>
          <w:sz w:val="24"/>
          <w:szCs w:val="24"/>
        </w:rPr>
        <w:t> </w:t>
      </w:r>
      <w:r w:rsidRPr="0095224F">
        <w:rPr>
          <w:rFonts w:ascii="TimesNewRoman" w:hAnsi="TimesNewRoman" w:cs="TimesNewRoman"/>
          <w:sz w:val="24"/>
          <w:szCs w:val="24"/>
        </w:rPr>
        <w:t>niepożądanym. Z jednej strony, przez zmniejszenie be</w:t>
      </w:r>
      <w:r w:rsidR="0095224F">
        <w:rPr>
          <w:rFonts w:ascii="TimesNewRoman" w:hAnsi="TimesNewRoman" w:cs="TimesNewRoman"/>
          <w:sz w:val="24"/>
          <w:szCs w:val="24"/>
        </w:rPr>
        <w:t xml:space="preserve">zrobocia, może przyczynić się </w:t>
      </w:r>
      <w:r w:rsidRPr="0095224F">
        <w:rPr>
          <w:rFonts w:ascii="TimesNewRoman" w:hAnsi="TimesNewRoman" w:cs="TimesNewRoman"/>
          <w:sz w:val="24"/>
          <w:szCs w:val="24"/>
        </w:rPr>
        <w:t>do</w:t>
      </w:r>
      <w:r w:rsidR="00AC06DE">
        <w:rPr>
          <w:rFonts w:ascii="TimesNewRoman" w:hAnsi="TimesNewRoman" w:cs="TimesNewRoman"/>
          <w:sz w:val="24"/>
          <w:szCs w:val="24"/>
        </w:rPr>
        <w:t> </w:t>
      </w:r>
      <w:r w:rsidRPr="0095224F">
        <w:rPr>
          <w:rFonts w:ascii="TimesNewRoman" w:hAnsi="TimesNewRoman" w:cs="TimesNewRoman"/>
          <w:sz w:val="24"/>
          <w:szCs w:val="24"/>
        </w:rPr>
        <w:t>poprawy sytuacji na rynku pracy, z drugiej z</w:t>
      </w:r>
      <w:r w:rsidR="0095224F">
        <w:rPr>
          <w:rFonts w:ascii="TimesNewRoman" w:hAnsi="TimesNewRoman" w:cs="TimesNewRoman"/>
          <w:sz w:val="24"/>
          <w:szCs w:val="24"/>
        </w:rPr>
        <w:t xml:space="preserve">aś – spowodować odpływ kapitału </w:t>
      </w:r>
      <w:r w:rsidRPr="0095224F">
        <w:rPr>
          <w:rFonts w:ascii="TimesNewRoman" w:hAnsi="TimesNewRoman" w:cs="TimesNewRoman"/>
          <w:sz w:val="24"/>
          <w:szCs w:val="24"/>
        </w:rPr>
        <w:t>ludzkiego. Skala migracji i mobilności mieszkańc</w:t>
      </w:r>
      <w:r w:rsidR="0095224F">
        <w:rPr>
          <w:rFonts w:ascii="TimesNewRoman" w:hAnsi="TimesNewRoman" w:cs="TimesNewRoman"/>
          <w:sz w:val="24"/>
          <w:szCs w:val="24"/>
        </w:rPr>
        <w:t xml:space="preserve">ów Warmii i Mazur jest </w:t>
      </w:r>
      <w:r w:rsidRPr="0095224F">
        <w:rPr>
          <w:rFonts w:ascii="TimesNewRoman" w:hAnsi="TimesNewRoman" w:cs="TimesNewRoman"/>
          <w:sz w:val="24"/>
          <w:szCs w:val="24"/>
        </w:rPr>
        <w:t xml:space="preserve">zróżnicowana, uwarunkowana przeważnie strukturą lokalnego </w:t>
      </w:r>
      <w:r w:rsidR="0095224F">
        <w:rPr>
          <w:rFonts w:ascii="TimesNewRoman" w:hAnsi="TimesNewRoman" w:cs="TimesNewRoman"/>
          <w:sz w:val="24"/>
          <w:szCs w:val="24"/>
        </w:rPr>
        <w:t xml:space="preserve">rynku pracy. Różne są też wymiary </w:t>
      </w:r>
      <w:r w:rsidRPr="0095224F">
        <w:rPr>
          <w:rFonts w:ascii="TimesNewRoman" w:hAnsi="TimesNewRoman" w:cs="TimesNewRoman"/>
          <w:sz w:val="24"/>
          <w:szCs w:val="24"/>
        </w:rPr>
        <w:t>mobilnoś</w:t>
      </w:r>
      <w:r w:rsidR="0095224F">
        <w:rPr>
          <w:rFonts w:ascii="TimesNewRoman" w:hAnsi="TimesNewRoman" w:cs="TimesNewRoman"/>
          <w:sz w:val="24"/>
          <w:szCs w:val="24"/>
        </w:rPr>
        <w:t>ci</w:t>
      </w:r>
      <w:r w:rsidRPr="0095224F">
        <w:rPr>
          <w:rFonts w:ascii="TimesNewRoman" w:hAnsi="TimesNewRoman" w:cs="TimesNewRoman"/>
          <w:sz w:val="24"/>
          <w:szCs w:val="24"/>
        </w:rPr>
        <w:t xml:space="preserve"> mieszkańców.</w:t>
      </w:r>
      <w:r w:rsidR="00B242AA">
        <w:rPr>
          <w:rFonts w:ascii="TimesNewRoman" w:hAnsi="TimesNewRoman" w:cs="TimesNewRoman"/>
          <w:sz w:val="24"/>
          <w:szCs w:val="24"/>
        </w:rPr>
        <w:t xml:space="preserve"> W </w:t>
      </w:r>
      <w:r w:rsidR="0095224F">
        <w:rPr>
          <w:rFonts w:ascii="TimesNewRoman" w:hAnsi="TimesNewRoman" w:cs="TimesNewRoman"/>
          <w:sz w:val="24"/>
          <w:szCs w:val="24"/>
        </w:rPr>
        <w:t>latach 2010</w:t>
      </w:r>
      <w:r w:rsidR="00A076AE">
        <w:rPr>
          <w:rFonts w:ascii="Times New Roman" w:hAnsi="Times New Roman" w:cs="Times New Roman"/>
          <w:sz w:val="24"/>
          <w:szCs w:val="24"/>
        </w:rPr>
        <w:t>–</w:t>
      </w:r>
      <w:r w:rsidR="0095224F">
        <w:rPr>
          <w:rFonts w:ascii="TimesNewRoman" w:hAnsi="TimesNewRoman" w:cs="TimesNewRoman"/>
          <w:sz w:val="24"/>
          <w:szCs w:val="24"/>
        </w:rPr>
        <w:t xml:space="preserve">2015 </w:t>
      </w:r>
      <w:r w:rsidR="0095224F">
        <w:rPr>
          <w:rFonts w:ascii="Times New Roman" w:hAnsi="Times New Roman" w:cs="Times New Roman"/>
          <w:sz w:val="24"/>
          <w:szCs w:val="24"/>
        </w:rPr>
        <w:t xml:space="preserve">w </w:t>
      </w:r>
      <w:r w:rsidR="0095224F" w:rsidRPr="00A74188">
        <w:rPr>
          <w:rFonts w:ascii="Times New Roman" w:hAnsi="Times New Roman" w:cs="Times New Roman"/>
          <w:sz w:val="24"/>
          <w:szCs w:val="24"/>
        </w:rPr>
        <w:t>województwie warmińsko-mazurskim</w:t>
      </w:r>
      <w:r w:rsidR="00441E66">
        <w:rPr>
          <w:rFonts w:ascii="Times New Roman" w:hAnsi="Times New Roman" w:cs="Times New Roman"/>
          <w:sz w:val="24"/>
          <w:szCs w:val="24"/>
        </w:rPr>
        <w:t>,</w:t>
      </w:r>
      <w:r w:rsidR="0095224F" w:rsidRPr="00A74188">
        <w:rPr>
          <w:rFonts w:ascii="Times New Roman" w:hAnsi="Times New Roman" w:cs="Times New Roman"/>
          <w:sz w:val="24"/>
          <w:szCs w:val="24"/>
        </w:rPr>
        <w:t xml:space="preserve"> w ramach wewnętrznego ruchu wędrówkowego</w:t>
      </w:r>
      <w:r w:rsidR="00441E66">
        <w:rPr>
          <w:rFonts w:ascii="Times New Roman" w:hAnsi="Times New Roman" w:cs="Times New Roman"/>
          <w:sz w:val="24"/>
          <w:szCs w:val="24"/>
        </w:rPr>
        <w:t>,</w:t>
      </w:r>
      <w:r w:rsidR="0095224F">
        <w:rPr>
          <w:rFonts w:ascii="Times New Roman" w:hAnsi="Times New Roman" w:cs="Times New Roman"/>
          <w:sz w:val="24"/>
          <w:szCs w:val="24"/>
        </w:rPr>
        <w:t xml:space="preserve"> dominował odpływ ludności. </w:t>
      </w:r>
      <w:r w:rsidR="00441E66">
        <w:rPr>
          <w:rFonts w:ascii="Times New Roman" w:hAnsi="Times New Roman" w:cs="Times New Roman"/>
          <w:sz w:val="24"/>
          <w:szCs w:val="24"/>
        </w:rPr>
        <w:t xml:space="preserve">W wyniku migracji </w:t>
      </w:r>
      <w:r w:rsidR="0095224F">
        <w:rPr>
          <w:rFonts w:ascii="Times New Roman" w:hAnsi="Times New Roman" w:cs="Times New Roman"/>
          <w:sz w:val="24"/>
          <w:szCs w:val="24"/>
        </w:rPr>
        <w:t xml:space="preserve">wewnętrznych na pobyt stały </w:t>
      </w:r>
      <w:r w:rsidR="00441E66">
        <w:rPr>
          <w:rFonts w:ascii="Times New Roman" w:hAnsi="Times New Roman" w:cs="Times New Roman"/>
          <w:sz w:val="24"/>
          <w:szCs w:val="24"/>
        </w:rPr>
        <w:t xml:space="preserve">liczba ludności województwa zmniejszyła się o </w:t>
      </w:r>
      <w:r w:rsidR="0095224F">
        <w:rPr>
          <w:rFonts w:ascii="Times New Roman" w:hAnsi="Times New Roman" w:cs="Times New Roman"/>
          <w:sz w:val="24"/>
          <w:szCs w:val="24"/>
        </w:rPr>
        <w:t xml:space="preserve">16 tys. osób. </w:t>
      </w:r>
      <w:r w:rsidR="00FC31A1" w:rsidRPr="00FC31A1">
        <w:rPr>
          <w:rFonts w:ascii="Times New Roman" w:hAnsi="Times New Roman" w:cs="Times New Roman"/>
          <w:sz w:val="24"/>
          <w:szCs w:val="24"/>
        </w:rPr>
        <w:t>W kierunkach napływu, jak</w:t>
      </w:r>
      <w:r w:rsidR="00AC06DE">
        <w:rPr>
          <w:rFonts w:ascii="Times New Roman" w:hAnsi="Times New Roman" w:cs="Times New Roman"/>
          <w:sz w:val="24"/>
          <w:szCs w:val="24"/>
        </w:rPr>
        <w:t> </w:t>
      </w:r>
      <w:r w:rsidR="00FC31A1" w:rsidRPr="00FC31A1">
        <w:rPr>
          <w:rFonts w:ascii="Times New Roman" w:hAnsi="Times New Roman" w:cs="Times New Roman"/>
          <w:sz w:val="24"/>
          <w:szCs w:val="24"/>
        </w:rPr>
        <w:t>i</w:t>
      </w:r>
      <w:r w:rsidR="00AC06DE">
        <w:rPr>
          <w:rFonts w:ascii="Times New Roman" w:hAnsi="Times New Roman" w:cs="Times New Roman"/>
          <w:sz w:val="24"/>
          <w:szCs w:val="24"/>
        </w:rPr>
        <w:t> </w:t>
      </w:r>
      <w:r w:rsidR="00FC31A1" w:rsidRPr="00FC31A1">
        <w:rPr>
          <w:rFonts w:ascii="Times New Roman" w:hAnsi="Times New Roman" w:cs="Times New Roman"/>
          <w:sz w:val="24"/>
          <w:szCs w:val="24"/>
        </w:rPr>
        <w:t>odpływu ludności wiodącą rolę odgrywają województwa sąsiadujące, a szczególnie</w:t>
      </w:r>
      <w:r w:rsidR="00FC31A1">
        <w:rPr>
          <w:rFonts w:ascii="Times New Roman" w:hAnsi="Times New Roman" w:cs="Times New Roman"/>
          <w:sz w:val="24"/>
          <w:szCs w:val="24"/>
        </w:rPr>
        <w:t xml:space="preserve"> </w:t>
      </w:r>
      <w:r w:rsidR="00FC31A1" w:rsidRPr="008F184D">
        <w:rPr>
          <w:rFonts w:ascii="Times New Roman" w:eastAsia="Times New Roman" w:hAnsi="Times New Roman" w:cs="Times New Roman"/>
          <w:sz w:val="24"/>
          <w:szCs w:val="24"/>
          <w:lang w:eastAsia="pl-PL"/>
        </w:rPr>
        <w:t xml:space="preserve">pomorskie, mazowieckie, </w:t>
      </w:r>
      <w:r w:rsidR="00FC31A1">
        <w:rPr>
          <w:rFonts w:ascii="Times New Roman" w:eastAsia="Times New Roman" w:hAnsi="Times New Roman" w:cs="Times New Roman"/>
          <w:sz w:val="24"/>
          <w:szCs w:val="24"/>
          <w:lang w:eastAsia="pl-PL"/>
        </w:rPr>
        <w:t xml:space="preserve">podlaskie i </w:t>
      </w:r>
      <w:r w:rsidR="00FC31A1" w:rsidRPr="008F184D">
        <w:rPr>
          <w:rFonts w:ascii="Times New Roman" w:eastAsia="Times New Roman" w:hAnsi="Times New Roman" w:cs="Times New Roman"/>
          <w:sz w:val="24"/>
          <w:szCs w:val="24"/>
          <w:lang w:eastAsia="pl-PL"/>
        </w:rPr>
        <w:t>kujawsko</w:t>
      </w:r>
      <w:r w:rsidR="00FC31A1" w:rsidRPr="008F184D">
        <w:rPr>
          <w:rFonts w:ascii="Cambria Math" w:eastAsia="Times New Roman" w:hAnsi="Cambria Math" w:cs="Cambria Math"/>
          <w:sz w:val="24"/>
          <w:szCs w:val="24"/>
          <w:lang w:eastAsia="pl-PL"/>
        </w:rPr>
        <w:t>‐</w:t>
      </w:r>
      <w:r w:rsidR="00FC31A1">
        <w:rPr>
          <w:rFonts w:ascii="Times New Roman" w:eastAsia="Times New Roman" w:hAnsi="Times New Roman" w:cs="Times New Roman"/>
          <w:sz w:val="24"/>
          <w:szCs w:val="24"/>
          <w:lang w:eastAsia="pl-PL"/>
        </w:rPr>
        <w:t>pomorskie. Przemieszczenia mieszkańców województwa warmińsko-mazurskiego tak na pobyt stały, jak i czasowy charakteryzują się wyraźną selektywnością. Najliczniejsze grupy migrantów stanowią osoby młode</w:t>
      </w:r>
      <w:r w:rsidR="009B0A6D">
        <w:rPr>
          <w:rFonts w:ascii="Times New Roman" w:eastAsia="Times New Roman" w:hAnsi="Times New Roman" w:cs="Times New Roman"/>
          <w:sz w:val="24"/>
          <w:szCs w:val="24"/>
          <w:lang w:eastAsia="pl-PL"/>
        </w:rPr>
        <w:t>,</w:t>
      </w:r>
      <w:r w:rsidR="00FC31A1">
        <w:rPr>
          <w:rFonts w:ascii="Times New Roman" w:eastAsia="Times New Roman" w:hAnsi="Times New Roman" w:cs="Times New Roman"/>
          <w:sz w:val="24"/>
          <w:szCs w:val="24"/>
          <w:lang w:eastAsia="pl-PL"/>
        </w:rPr>
        <w:t xml:space="preserve"> będące w</w:t>
      </w:r>
      <w:r w:rsidR="00AC06DE">
        <w:rPr>
          <w:rFonts w:ascii="Times New Roman" w:eastAsia="Times New Roman" w:hAnsi="Times New Roman" w:cs="Times New Roman"/>
          <w:sz w:val="24"/>
          <w:szCs w:val="24"/>
          <w:lang w:eastAsia="pl-PL"/>
        </w:rPr>
        <w:t> </w:t>
      </w:r>
      <w:r w:rsidR="00FC31A1">
        <w:rPr>
          <w:rFonts w:ascii="Times New Roman" w:eastAsia="Times New Roman" w:hAnsi="Times New Roman" w:cs="Times New Roman"/>
          <w:sz w:val="24"/>
          <w:szCs w:val="24"/>
          <w:lang w:eastAsia="pl-PL"/>
        </w:rPr>
        <w:t>mobilnym wieku produkcyjnym. Zdecydowanie częściej podejmują migrację kobiety niż</w:t>
      </w:r>
      <w:r w:rsidR="00AC06DE">
        <w:rPr>
          <w:rFonts w:ascii="Times New Roman" w:eastAsia="Times New Roman" w:hAnsi="Times New Roman" w:cs="Times New Roman"/>
          <w:sz w:val="24"/>
          <w:szCs w:val="24"/>
          <w:lang w:eastAsia="pl-PL"/>
        </w:rPr>
        <w:t> </w:t>
      </w:r>
      <w:r w:rsidR="00FC31A1">
        <w:rPr>
          <w:rFonts w:ascii="Times New Roman" w:eastAsia="Times New Roman" w:hAnsi="Times New Roman" w:cs="Times New Roman"/>
          <w:sz w:val="24"/>
          <w:szCs w:val="24"/>
          <w:lang w:eastAsia="pl-PL"/>
        </w:rPr>
        <w:t>mężczyźni.</w:t>
      </w:r>
    </w:p>
    <w:p w:rsidR="00441E66" w:rsidRDefault="00441E66" w:rsidP="00441E66">
      <w:pPr>
        <w:spacing w:after="0" w:line="240" w:lineRule="auto"/>
        <w:jc w:val="both"/>
        <w:rPr>
          <w:rFonts w:ascii="Times New Roman" w:eastAsia="Times New Roman" w:hAnsi="Times New Roman" w:cs="Times New Roman"/>
          <w:sz w:val="24"/>
          <w:szCs w:val="24"/>
          <w:lang w:eastAsia="pl-PL"/>
        </w:rPr>
      </w:pPr>
    </w:p>
    <w:p w:rsidR="00A076AE" w:rsidRPr="005A415F" w:rsidRDefault="00A076AE" w:rsidP="00441E66">
      <w:pPr>
        <w:spacing w:after="0" w:line="240" w:lineRule="auto"/>
        <w:jc w:val="both"/>
        <w:rPr>
          <w:rFonts w:ascii="Times New Roman" w:eastAsia="Times New Roman" w:hAnsi="Times New Roman" w:cs="Times New Roman"/>
          <w:sz w:val="24"/>
          <w:szCs w:val="24"/>
          <w:lang w:eastAsia="pl-PL"/>
        </w:rPr>
      </w:pPr>
      <w:r w:rsidRPr="009E566B">
        <w:rPr>
          <w:rFonts w:ascii="Times New Roman" w:eastAsia="Times New Roman" w:hAnsi="Times New Roman" w:cs="Times New Roman"/>
          <w:b/>
          <w:sz w:val="24"/>
          <w:szCs w:val="24"/>
          <w:lang w:eastAsia="pl-PL"/>
        </w:rPr>
        <w:t>Bibliografia:</w:t>
      </w:r>
    </w:p>
    <w:p w:rsidR="00A076AE" w:rsidRPr="00B242AA" w:rsidRDefault="00A076AE" w:rsidP="009E566B">
      <w:pPr>
        <w:spacing w:after="0" w:line="240" w:lineRule="auto"/>
        <w:jc w:val="both"/>
        <w:rPr>
          <w:rFonts w:ascii="Times New Roman" w:hAnsi="Times New Roman" w:cs="Times New Roman"/>
          <w:sz w:val="20"/>
          <w:szCs w:val="24"/>
        </w:rPr>
      </w:pPr>
    </w:p>
    <w:p w:rsidR="00FC31A1" w:rsidRPr="0003551E" w:rsidRDefault="00FC31A1" w:rsidP="009E566B">
      <w:pPr>
        <w:spacing w:after="0" w:line="240" w:lineRule="auto"/>
        <w:jc w:val="both"/>
        <w:rPr>
          <w:rFonts w:ascii="Times New Roman" w:hAnsi="Times New Roman" w:cs="Times New Roman"/>
          <w:sz w:val="24"/>
          <w:szCs w:val="24"/>
          <w:u w:val="single"/>
        </w:rPr>
      </w:pPr>
      <w:r w:rsidRPr="0003551E">
        <w:rPr>
          <w:rFonts w:ascii="Times New Roman" w:hAnsi="Times New Roman" w:cs="Times New Roman"/>
          <w:sz w:val="24"/>
          <w:szCs w:val="24"/>
          <w:u w:val="single"/>
        </w:rPr>
        <w:t>Lee</w:t>
      </w:r>
      <w:r w:rsidR="00A076AE" w:rsidRPr="0003551E">
        <w:rPr>
          <w:rFonts w:ascii="Times New Roman" w:hAnsi="Times New Roman" w:cs="Times New Roman"/>
          <w:sz w:val="24"/>
          <w:szCs w:val="24"/>
          <w:u w:val="single"/>
        </w:rPr>
        <w:t xml:space="preserve"> E.S.</w:t>
      </w:r>
      <w:r w:rsidRPr="0003551E">
        <w:rPr>
          <w:rFonts w:ascii="Times New Roman" w:hAnsi="Times New Roman" w:cs="Times New Roman"/>
          <w:sz w:val="24"/>
          <w:szCs w:val="24"/>
          <w:u w:val="single"/>
        </w:rPr>
        <w:t xml:space="preserve"> </w:t>
      </w:r>
      <w:r w:rsidR="00A076AE" w:rsidRPr="0003551E">
        <w:rPr>
          <w:rFonts w:ascii="Times New Roman" w:hAnsi="Times New Roman" w:cs="Times New Roman"/>
          <w:sz w:val="24"/>
          <w:szCs w:val="24"/>
          <w:u w:val="single"/>
        </w:rPr>
        <w:t>9</w:t>
      </w:r>
      <w:r w:rsidRPr="0003551E">
        <w:rPr>
          <w:rFonts w:ascii="Times New Roman" w:hAnsi="Times New Roman" w:cs="Times New Roman"/>
          <w:sz w:val="24"/>
          <w:szCs w:val="24"/>
          <w:u w:val="single"/>
        </w:rPr>
        <w:t xml:space="preserve">1996, </w:t>
      </w:r>
      <w:r w:rsidR="005A415F" w:rsidRPr="0003551E">
        <w:rPr>
          <w:rFonts w:ascii="Times New Roman" w:hAnsi="Times New Roman" w:cs="Times New Roman"/>
          <w:sz w:val="24"/>
          <w:szCs w:val="24"/>
          <w:u w:val="single"/>
        </w:rPr>
        <w:t>z E. Ravenstein II, 1889</w:t>
      </w:r>
    </w:p>
    <w:p w:rsidR="005A415F" w:rsidRPr="0003551E" w:rsidRDefault="0003551E" w:rsidP="00441E66">
      <w:pPr>
        <w:autoSpaceDE w:val="0"/>
        <w:autoSpaceDN w:val="0"/>
        <w:adjustRightInd w:val="0"/>
        <w:spacing w:after="0" w:line="264" w:lineRule="auto"/>
        <w:ind w:left="284" w:hanging="284"/>
        <w:jc w:val="both"/>
        <w:rPr>
          <w:rFonts w:ascii="Times New Roman" w:hAnsi="Times New Roman" w:cs="Times New Roman"/>
          <w:i/>
          <w:sz w:val="24"/>
          <w:szCs w:val="24"/>
        </w:rPr>
      </w:pPr>
      <w:r w:rsidRPr="0003551E">
        <w:t xml:space="preserve"> </w:t>
      </w:r>
      <w:hyperlink r:id="rId18" w:history="1">
        <w:r w:rsidR="005A415F" w:rsidRPr="0003551E">
          <w:rPr>
            <w:rStyle w:val="Hipercze"/>
            <w:rFonts w:ascii="Times New Roman" w:hAnsi="Times New Roman" w:cs="Times New Roman"/>
            <w:color w:val="auto"/>
            <w:sz w:val="24"/>
            <w:szCs w:val="24"/>
            <w:u w:val="none"/>
          </w:rPr>
          <w:t>https://www.yumpu.com</w:t>
        </w:r>
        <w:r w:rsidR="005A415F" w:rsidRPr="0003551E">
          <w:rPr>
            <w:rStyle w:val="Hipercze"/>
            <w:rFonts w:ascii="Times New Roman" w:hAnsi="Times New Roman" w:cs="Times New Roman"/>
            <w:color w:val="auto"/>
            <w:sz w:val="24"/>
            <w:szCs w:val="24"/>
            <w:u w:val="none"/>
          </w:rPr>
          <w:t>/</w:t>
        </w:r>
        <w:r w:rsidR="005A415F" w:rsidRPr="0003551E">
          <w:rPr>
            <w:rStyle w:val="Hipercze"/>
            <w:rFonts w:ascii="Times New Roman" w:hAnsi="Times New Roman" w:cs="Times New Roman"/>
            <w:color w:val="auto"/>
            <w:sz w:val="24"/>
            <w:szCs w:val="24"/>
            <w:u w:val="none"/>
          </w:rPr>
          <w:t>en/document/view/7006952/a-theory-of-migration-everett-s-lee-demography-vol-3-no-1-</w:t>
        </w:r>
      </w:hyperlink>
      <w:r w:rsidR="00441E66" w:rsidRPr="0003551E">
        <w:rPr>
          <w:rStyle w:val="Hipercze"/>
          <w:rFonts w:ascii="Times New Roman" w:hAnsi="Times New Roman" w:cs="Times New Roman"/>
          <w:color w:val="auto"/>
          <w:sz w:val="24"/>
          <w:szCs w:val="24"/>
          <w:u w:val="none"/>
        </w:rPr>
        <w:t xml:space="preserve"> </w:t>
      </w:r>
    </w:p>
    <w:p w:rsidR="005A415F" w:rsidRPr="0003551E" w:rsidRDefault="00A076AE" w:rsidP="009E566B">
      <w:pPr>
        <w:autoSpaceDE w:val="0"/>
        <w:autoSpaceDN w:val="0"/>
        <w:adjustRightInd w:val="0"/>
        <w:spacing w:before="60" w:after="0" w:line="264" w:lineRule="auto"/>
        <w:jc w:val="both"/>
        <w:rPr>
          <w:rFonts w:ascii="Times New Roman" w:hAnsi="Times New Roman" w:cs="Times New Roman"/>
          <w:sz w:val="24"/>
          <w:szCs w:val="24"/>
        </w:rPr>
      </w:pPr>
      <w:r w:rsidRPr="0003551E">
        <w:rPr>
          <w:rFonts w:ascii="Times New Roman" w:hAnsi="Times New Roman" w:cs="Times New Roman"/>
          <w:sz w:val="24"/>
          <w:szCs w:val="24"/>
        </w:rPr>
        <w:t xml:space="preserve">Główny Urząd Statystyczny (2016), </w:t>
      </w:r>
      <w:r w:rsidR="005A415F" w:rsidRPr="0003551E">
        <w:rPr>
          <w:rFonts w:ascii="Times New Roman" w:hAnsi="Times New Roman" w:cs="Times New Roman"/>
          <w:i/>
          <w:sz w:val="24"/>
          <w:szCs w:val="24"/>
        </w:rPr>
        <w:t>Rocznik Demograficzn</w:t>
      </w:r>
      <w:r w:rsidRPr="0003551E">
        <w:rPr>
          <w:rFonts w:ascii="Times New Roman" w:hAnsi="Times New Roman" w:cs="Times New Roman"/>
          <w:sz w:val="24"/>
          <w:szCs w:val="24"/>
        </w:rPr>
        <w:t>y</w:t>
      </w:r>
      <w:r w:rsidR="00441E66" w:rsidRPr="0003551E">
        <w:rPr>
          <w:rFonts w:ascii="Times New Roman" w:hAnsi="Times New Roman" w:cs="Times New Roman"/>
          <w:sz w:val="24"/>
          <w:szCs w:val="24"/>
        </w:rPr>
        <w:t>;</w:t>
      </w:r>
      <w:r w:rsidR="005A415F" w:rsidRPr="0003551E">
        <w:rPr>
          <w:rFonts w:ascii="Times New Roman" w:hAnsi="Times New Roman" w:cs="Times New Roman"/>
          <w:sz w:val="24"/>
          <w:szCs w:val="24"/>
        </w:rPr>
        <w:t xml:space="preserve"> </w:t>
      </w:r>
      <w:hyperlink r:id="rId19" w:history="1">
        <w:r w:rsidR="005A415F" w:rsidRPr="0003551E">
          <w:rPr>
            <w:rStyle w:val="Hipercze"/>
            <w:rFonts w:ascii="Times New Roman" w:hAnsi="Times New Roman" w:cs="Times New Roman"/>
            <w:color w:val="auto"/>
            <w:sz w:val="24"/>
            <w:szCs w:val="24"/>
            <w:u w:val="none"/>
          </w:rPr>
          <w:t>http://stat.gov.pl/obszary-tematyczne/roczniki-statystyczne/roczniki-statystyczne/rocznik-demograficzny-2016,3,10.html</w:t>
        </w:r>
      </w:hyperlink>
      <w:r w:rsidR="00441E66" w:rsidRPr="0003551E">
        <w:rPr>
          <w:rStyle w:val="Hipercze"/>
          <w:rFonts w:ascii="Times New Roman" w:hAnsi="Times New Roman" w:cs="Times New Roman"/>
          <w:color w:val="auto"/>
          <w:sz w:val="24"/>
          <w:szCs w:val="24"/>
          <w:u w:val="none"/>
        </w:rPr>
        <w:t xml:space="preserve"> </w:t>
      </w:r>
    </w:p>
    <w:p w:rsidR="005A415F" w:rsidRPr="005A415F" w:rsidRDefault="005A415F" w:rsidP="009E566B">
      <w:pPr>
        <w:pStyle w:val="Tekstprzypisudolnego"/>
        <w:spacing w:before="60" w:line="264" w:lineRule="auto"/>
        <w:jc w:val="both"/>
        <w:rPr>
          <w:rFonts w:ascii="Times New Roman" w:hAnsi="Times New Roman" w:cs="Times New Roman"/>
          <w:sz w:val="24"/>
          <w:szCs w:val="24"/>
        </w:rPr>
      </w:pPr>
      <w:r w:rsidRPr="005A415F">
        <w:rPr>
          <w:rFonts w:ascii="Times New Roman" w:hAnsi="Times New Roman" w:cs="Times New Roman"/>
          <w:sz w:val="24"/>
          <w:szCs w:val="24"/>
        </w:rPr>
        <w:t>Rosner</w:t>
      </w:r>
      <w:r w:rsidR="00A076AE">
        <w:rPr>
          <w:rFonts w:ascii="Times New Roman" w:hAnsi="Times New Roman" w:cs="Times New Roman"/>
          <w:sz w:val="24"/>
          <w:szCs w:val="24"/>
        </w:rPr>
        <w:t xml:space="preserve"> A.</w:t>
      </w:r>
      <w:r w:rsidRPr="005A415F">
        <w:rPr>
          <w:rFonts w:ascii="Times New Roman" w:hAnsi="Times New Roman" w:cs="Times New Roman"/>
          <w:sz w:val="24"/>
          <w:szCs w:val="24"/>
        </w:rPr>
        <w:t>, Stanny</w:t>
      </w:r>
      <w:r w:rsidR="00A076AE">
        <w:rPr>
          <w:rFonts w:ascii="Times New Roman" w:hAnsi="Times New Roman" w:cs="Times New Roman"/>
          <w:sz w:val="24"/>
          <w:szCs w:val="24"/>
        </w:rPr>
        <w:t xml:space="preserve"> M. (2016),</w:t>
      </w:r>
      <w:r w:rsidRPr="005A415F">
        <w:rPr>
          <w:rFonts w:ascii="Times New Roman" w:hAnsi="Times New Roman" w:cs="Times New Roman"/>
          <w:sz w:val="24"/>
          <w:szCs w:val="24"/>
        </w:rPr>
        <w:t xml:space="preserve"> </w:t>
      </w:r>
      <w:r w:rsidRPr="009E566B">
        <w:rPr>
          <w:rFonts w:ascii="Times New Roman" w:hAnsi="Times New Roman" w:cs="Times New Roman"/>
          <w:i/>
          <w:sz w:val="24"/>
          <w:szCs w:val="24"/>
        </w:rPr>
        <w:t>Monitoring rozwoju obszarów wiejskich. Etap II Przestrzenne zróżnicowanie poziomu rozwoju społeczno-gospodarczego obszarów wiejskich (wersja pełna</w:t>
      </w:r>
      <w:r w:rsidRPr="005A415F">
        <w:rPr>
          <w:rFonts w:ascii="Times New Roman" w:hAnsi="Times New Roman" w:cs="Times New Roman"/>
          <w:sz w:val="24"/>
          <w:szCs w:val="24"/>
        </w:rPr>
        <w:t>), Warszawa</w:t>
      </w:r>
      <w:r w:rsidR="00A076AE">
        <w:rPr>
          <w:rFonts w:ascii="Times New Roman" w:hAnsi="Times New Roman" w:cs="Times New Roman"/>
          <w:sz w:val="24"/>
          <w:szCs w:val="24"/>
        </w:rPr>
        <w:t>.</w:t>
      </w:r>
    </w:p>
    <w:p w:rsidR="005A415F" w:rsidRPr="009E566B" w:rsidRDefault="00441E66" w:rsidP="009E566B">
      <w:pPr>
        <w:autoSpaceDE w:val="0"/>
        <w:autoSpaceDN w:val="0"/>
        <w:adjustRightInd w:val="0"/>
        <w:spacing w:before="60" w:after="0" w:line="264" w:lineRule="auto"/>
        <w:jc w:val="both"/>
        <w:rPr>
          <w:rFonts w:ascii="Times New Roman" w:hAnsi="Times New Roman" w:cs="Times New Roman"/>
          <w:sz w:val="24"/>
          <w:szCs w:val="24"/>
        </w:rPr>
      </w:pPr>
      <w:r w:rsidRPr="009E566B">
        <w:rPr>
          <w:rFonts w:ascii="Times New Roman" w:hAnsi="Times New Roman" w:cs="Times New Roman"/>
          <w:sz w:val="24"/>
          <w:szCs w:val="24"/>
        </w:rPr>
        <w:t>Szymla</w:t>
      </w:r>
      <w:r w:rsidR="00A076AE" w:rsidRPr="009E566B">
        <w:rPr>
          <w:rFonts w:ascii="Times New Roman" w:hAnsi="Times New Roman" w:cs="Times New Roman"/>
          <w:sz w:val="24"/>
          <w:szCs w:val="24"/>
        </w:rPr>
        <w:t xml:space="preserve"> Z.</w:t>
      </w:r>
      <w:r w:rsidR="00A076AE">
        <w:rPr>
          <w:rFonts w:ascii="Times New Roman" w:hAnsi="Times New Roman" w:cs="Times New Roman"/>
          <w:sz w:val="24"/>
          <w:szCs w:val="24"/>
        </w:rPr>
        <w:t xml:space="preserve"> (2000), </w:t>
      </w:r>
      <w:r w:rsidR="005A415F" w:rsidRPr="009E566B">
        <w:rPr>
          <w:rFonts w:ascii="Times New Roman" w:hAnsi="Times New Roman" w:cs="Times New Roman"/>
          <w:i/>
          <w:iCs/>
          <w:sz w:val="24"/>
          <w:szCs w:val="24"/>
        </w:rPr>
        <w:t>Determinanty rozwoju regionalnego</w:t>
      </w:r>
      <w:r w:rsidR="005A415F" w:rsidRPr="009E566B">
        <w:rPr>
          <w:rFonts w:ascii="Times New Roman" w:hAnsi="Times New Roman" w:cs="Times New Roman"/>
          <w:sz w:val="24"/>
          <w:szCs w:val="24"/>
        </w:rPr>
        <w:t>, Wrocław</w:t>
      </w:r>
      <w:r w:rsidR="00A076AE">
        <w:rPr>
          <w:rFonts w:ascii="Times New Roman" w:hAnsi="Times New Roman" w:cs="Times New Roman"/>
          <w:sz w:val="24"/>
          <w:szCs w:val="24"/>
        </w:rPr>
        <w:t>.</w:t>
      </w:r>
    </w:p>
    <w:p w:rsidR="005A415F" w:rsidRPr="009E566B" w:rsidRDefault="00A076AE" w:rsidP="009E566B">
      <w:pPr>
        <w:autoSpaceDE w:val="0"/>
        <w:autoSpaceDN w:val="0"/>
        <w:adjustRightInd w:val="0"/>
        <w:spacing w:before="60"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Główny Urząd Statystyczny (2016), </w:t>
      </w:r>
      <w:r w:rsidR="005A415F" w:rsidRPr="009E566B">
        <w:rPr>
          <w:rFonts w:ascii="Times New Roman" w:hAnsi="Times New Roman" w:cs="Times New Roman"/>
          <w:i/>
          <w:sz w:val="24"/>
          <w:szCs w:val="24"/>
        </w:rPr>
        <w:t>Ludność. Stan i struktura</w:t>
      </w:r>
      <w:r w:rsidR="00B242AA">
        <w:rPr>
          <w:rFonts w:ascii="Times New Roman" w:hAnsi="Times New Roman" w:cs="Times New Roman"/>
          <w:i/>
          <w:sz w:val="24"/>
          <w:szCs w:val="24"/>
        </w:rPr>
        <w:t xml:space="preserve"> ludności oraz ruch naturalny w </w:t>
      </w:r>
      <w:r w:rsidR="005A415F" w:rsidRPr="009E566B">
        <w:rPr>
          <w:rFonts w:ascii="Times New Roman" w:hAnsi="Times New Roman" w:cs="Times New Roman"/>
          <w:i/>
          <w:sz w:val="24"/>
          <w:szCs w:val="24"/>
        </w:rPr>
        <w:t>przekroju terytorialnym. Stan w dniu 31 grudnia 2015 roku</w:t>
      </w:r>
      <w:r>
        <w:rPr>
          <w:rFonts w:ascii="Times New Roman" w:hAnsi="Times New Roman" w:cs="Times New Roman"/>
          <w:sz w:val="24"/>
          <w:szCs w:val="24"/>
        </w:rPr>
        <w:t xml:space="preserve">, </w:t>
      </w:r>
      <w:r w:rsidR="005A415F" w:rsidRPr="009E566B">
        <w:rPr>
          <w:rFonts w:ascii="Times New Roman" w:hAnsi="Times New Roman" w:cs="Times New Roman"/>
          <w:sz w:val="24"/>
          <w:szCs w:val="24"/>
        </w:rPr>
        <w:t>Warszawa</w:t>
      </w:r>
      <w:r>
        <w:rPr>
          <w:rFonts w:ascii="Times New Roman" w:hAnsi="Times New Roman" w:cs="Times New Roman"/>
          <w:sz w:val="24"/>
          <w:szCs w:val="24"/>
        </w:rPr>
        <w:t>.</w:t>
      </w:r>
    </w:p>
    <w:p w:rsidR="00FC31A1" w:rsidRPr="009E566B" w:rsidRDefault="00A076AE" w:rsidP="009E566B">
      <w:pPr>
        <w:autoSpaceDE w:val="0"/>
        <w:autoSpaceDN w:val="0"/>
        <w:adjustRightInd w:val="0"/>
        <w:spacing w:before="60" w:after="0" w:line="264"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Główny Urząd Statystyczny (2016), </w:t>
      </w:r>
      <w:r w:rsidR="005A415F" w:rsidRPr="009E566B">
        <w:rPr>
          <w:rFonts w:ascii="Times New Roman" w:hAnsi="Times New Roman" w:cs="Times New Roman"/>
          <w:i/>
          <w:sz w:val="24"/>
          <w:szCs w:val="24"/>
        </w:rPr>
        <w:t>Szkoły wyższe i ich finanse w 2015 r</w:t>
      </w:r>
      <w:r>
        <w:rPr>
          <w:rFonts w:ascii="Times New Roman" w:hAnsi="Times New Roman" w:cs="Times New Roman"/>
          <w:sz w:val="24"/>
          <w:szCs w:val="24"/>
        </w:rPr>
        <w:t xml:space="preserve">., </w:t>
      </w:r>
      <w:r w:rsidR="005A415F" w:rsidRPr="009E566B">
        <w:rPr>
          <w:rFonts w:ascii="Times New Roman" w:hAnsi="Times New Roman" w:cs="Times New Roman"/>
          <w:sz w:val="24"/>
          <w:szCs w:val="24"/>
        </w:rPr>
        <w:t>Warszawa</w:t>
      </w:r>
      <w:r>
        <w:rPr>
          <w:rFonts w:ascii="Times New Roman" w:hAnsi="Times New Roman" w:cs="Times New Roman"/>
          <w:sz w:val="24"/>
          <w:szCs w:val="24"/>
        </w:rPr>
        <w:t>.</w:t>
      </w:r>
    </w:p>
    <w:sectPr w:rsidR="00FC31A1" w:rsidRPr="009E566B" w:rsidSect="00E76C52">
      <w:footerReference w:type="default" r:id="rId2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417" w:rsidRDefault="00C84417" w:rsidP="006E363E">
      <w:pPr>
        <w:spacing w:after="0" w:line="240" w:lineRule="auto"/>
      </w:pPr>
      <w:r>
        <w:separator/>
      </w:r>
    </w:p>
  </w:endnote>
  <w:endnote w:type="continuationSeparator" w:id="0">
    <w:p w:rsidR="00C84417" w:rsidRDefault="00C84417" w:rsidP="006E3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8070000" w:usb2="00000010" w:usb3="00000000" w:csb0="0002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606969"/>
      <w:docPartObj>
        <w:docPartGallery w:val="Page Numbers (Bottom of Page)"/>
        <w:docPartUnique/>
      </w:docPartObj>
    </w:sdtPr>
    <w:sdtEndPr/>
    <w:sdtContent>
      <w:p w:rsidR="00743667" w:rsidRDefault="00EF2802">
        <w:pPr>
          <w:pStyle w:val="Stopka"/>
          <w:jc w:val="right"/>
        </w:pPr>
        <w:r>
          <w:fldChar w:fldCharType="begin"/>
        </w:r>
        <w:r>
          <w:instrText>PAGE   \* MERGEFORMAT</w:instrText>
        </w:r>
        <w:r>
          <w:fldChar w:fldCharType="separate"/>
        </w:r>
        <w:r w:rsidR="00F159FB">
          <w:rPr>
            <w:noProof/>
          </w:rPr>
          <w:t>2</w:t>
        </w:r>
        <w:r>
          <w:rPr>
            <w:noProof/>
          </w:rPr>
          <w:fldChar w:fldCharType="end"/>
        </w:r>
      </w:p>
    </w:sdtContent>
  </w:sdt>
  <w:p w:rsidR="00743667" w:rsidRDefault="0074366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417" w:rsidRDefault="00C84417" w:rsidP="006E363E">
      <w:pPr>
        <w:spacing w:after="0" w:line="240" w:lineRule="auto"/>
      </w:pPr>
      <w:r>
        <w:separator/>
      </w:r>
    </w:p>
  </w:footnote>
  <w:footnote w:type="continuationSeparator" w:id="0">
    <w:p w:rsidR="00C84417" w:rsidRDefault="00C84417" w:rsidP="006E363E">
      <w:pPr>
        <w:spacing w:after="0" w:line="240" w:lineRule="auto"/>
      </w:pPr>
      <w:r>
        <w:continuationSeparator/>
      </w:r>
    </w:p>
  </w:footnote>
  <w:footnote w:id="1">
    <w:p w:rsidR="00743667" w:rsidRPr="00B30880" w:rsidRDefault="00743667" w:rsidP="00B30880">
      <w:pPr>
        <w:autoSpaceDE w:val="0"/>
        <w:autoSpaceDN w:val="0"/>
        <w:adjustRightInd w:val="0"/>
        <w:spacing w:after="0" w:line="240" w:lineRule="auto"/>
        <w:jc w:val="both"/>
        <w:rPr>
          <w:rFonts w:ascii="Times New Roman" w:hAnsi="Times New Roman" w:cs="Times New Roman"/>
          <w:sz w:val="20"/>
          <w:szCs w:val="20"/>
          <w:lang w:val="en-US"/>
        </w:rPr>
      </w:pPr>
      <w:r w:rsidRPr="00B30880">
        <w:rPr>
          <w:rStyle w:val="Odwoanieprzypisudolnego"/>
          <w:rFonts w:ascii="Times New Roman" w:hAnsi="Times New Roman" w:cs="Times New Roman"/>
          <w:sz w:val="20"/>
          <w:szCs w:val="20"/>
        </w:rPr>
        <w:footnoteRef/>
      </w:r>
      <w:r w:rsidRPr="00B30880">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Tłumaczenie własne za: </w:t>
      </w:r>
      <w:r>
        <w:rPr>
          <w:rFonts w:ascii="Times New Roman" w:hAnsi="Times New Roman" w:cs="Times New Roman"/>
          <w:i/>
          <w:sz w:val="20"/>
          <w:szCs w:val="20"/>
          <w:lang w:val="en-US"/>
        </w:rPr>
        <w:t>,,</w:t>
      </w:r>
      <w:r w:rsidRPr="009E566B">
        <w:rPr>
          <w:rFonts w:ascii="Times New Roman" w:hAnsi="Times New Roman" w:cs="Times New Roman"/>
          <w:sz w:val="20"/>
          <w:szCs w:val="20"/>
          <w:lang w:val="en-US"/>
        </w:rPr>
        <w:t>bad or oppressive laws, heavy taxation, an unattractive climate, uncongenial social surroundings and even compulsion have produced currents of migration, none can compare in volume with that which arises from the desire inherent in most men to ‘better’ themselves in material respects</w:t>
      </w:r>
      <w:r w:rsidRPr="0026439F">
        <w:rPr>
          <w:rFonts w:ascii="Times New Roman" w:hAnsi="Times New Roman" w:cs="Times New Roman"/>
          <w:i/>
          <w:sz w:val="20"/>
          <w:szCs w:val="20"/>
          <w:lang w:val="en-US"/>
        </w:rPr>
        <w:t>”</w:t>
      </w:r>
      <w:r>
        <w:rPr>
          <w:rFonts w:ascii="Times New Roman" w:hAnsi="Times New Roman" w:cs="Times New Roman"/>
          <w:sz w:val="20"/>
          <w:szCs w:val="20"/>
          <w:lang w:val="en-US"/>
        </w:rPr>
        <w:t xml:space="preserve"> </w:t>
      </w:r>
      <w:r w:rsidRPr="00B30880">
        <w:rPr>
          <w:rFonts w:ascii="Times New Roman" w:hAnsi="Times New Roman" w:cs="Times New Roman"/>
          <w:sz w:val="20"/>
          <w:szCs w:val="20"/>
          <w:lang w:val="en-US"/>
        </w:rPr>
        <w:t xml:space="preserve">(Cyt. za E.S. Lee, 1996, </w:t>
      </w:r>
      <w:r>
        <w:rPr>
          <w:rFonts w:ascii="Times New Roman" w:hAnsi="Times New Roman" w:cs="Times New Roman"/>
          <w:sz w:val="20"/>
          <w:szCs w:val="20"/>
          <w:lang w:val="en-US"/>
        </w:rPr>
        <w:t>s</w:t>
      </w:r>
      <w:r w:rsidRPr="00B30880">
        <w:rPr>
          <w:rFonts w:ascii="Times New Roman" w:hAnsi="Times New Roman" w:cs="Times New Roman"/>
          <w:sz w:val="20"/>
          <w:szCs w:val="20"/>
          <w:lang w:val="en-US"/>
        </w:rPr>
        <w:t xml:space="preserve">. 48 </w:t>
      </w:r>
      <w:r>
        <w:rPr>
          <w:rFonts w:ascii="Times New Roman" w:hAnsi="Times New Roman" w:cs="Times New Roman"/>
          <w:sz w:val="20"/>
          <w:szCs w:val="20"/>
          <w:lang w:val="en-US"/>
        </w:rPr>
        <w:t>z </w:t>
      </w:r>
      <w:r w:rsidRPr="00B30880">
        <w:rPr>
          <w:rFonts w:ascii="Times New Roman" w:hAnsi="Times New Roman" w:cs="Times New Roman"/>
          <w:sz w:val="20"/>
          <w:szCs w:val="20"/>
          <w:lang w:val="en-US"/>
        </w:rPr>
        <w:t xml:space="preserve">Ravenstein II, 1889, </w:t>
      </w:r>
      <w:r>
        <w:rPr>
          <w:rFonts w:ascii="Times New Roman" w:hAnsi="Times New Roman" w:cs="Times New Roman"/>
          <w:sz w:val="20"/>
          <w:szCs w:val="20"/>
          <w:lang w:val="en-US"/>
        </w:rPr>
        <w:t>s</w:t>
      </w:r>
      <w:r w:rsidRPr="00B30880">
        <w:rPr>
          <w:rFonts w:ascii="Times New Roman" w:hAnsi="Times New Roman" w:cs="Times New Roman"/>
          <w:sz w:val="20"/>
          <w:szCs w:val="20"/>
          <w:lang w:val="en-US"/>
        </w:rPr>
        <w:t>. 286).</w:t>
      </w:r>
    </w:p>
    <w:p w:rsidR="00743667" w:rsidRPr="00371B53" w:rsidRDefault="00743667" w:rsidP="00371B53">
      <w:pPr>
        <w:autoSpaceDE w:val="0"/>
        <w:autoSpaceDN w:val="0"/>
        <w:adjustRightInd w:val="0"/>
        <w:spacing w:after="0" w:line="240" w:lineRule="auto"/>
        <w:jc w:val="both"/>
        <w:rPr>
          <w:rFonts w:ascii="Times New Roman" w:hAnsi="Times New Roman" w:cs="Times New Roman"/>
          <w:sz w:val="20"/>
          <w:szCs w:val="20"/>
        </w:rPr>
      </w:pPr>
      <w:r w:rsidRPr="00B30880">
        <w:rPr>
          <w:rFonts w:ascii="Times New Roman" w:hAnsi="Times New Roman" w:cs="Times New Roman"/>
          <w:sz w:val="20"/>
          <w:szCs w:val="20"/>
        </w:rPr>
        <w:t>https://www.yumpu.com/en/document/view/7006952/a-theory-of-migration-everett-s-lee-demography-vol-3-no-1-</w:t>
      </w:r>
      <w:r w:rsidRPr="00B30880">
        <w:rPr>
          <w:rFonts w:ascii="Times New Roman" w:hAnsi="Times New Roman" w:cs="Times New Roman"/>
          <w:i/>
          <w:sz w:val="20"/>
          <w:szCs w:val="20"/>
        </w:rPr>
        <w:t xml:space="preserve"> </w:t>
      </w:r>
      <w:r>
        <w:rPr>
          <w:rFonts w:ascii="Times New Roman" w:hAnsi="Times New Roman" w:cs="Times New Roman"/>
          <w:i/>
          <w:sz w:val="20"/>
          <w:szCs w:val="20"/>
        </w:rPr>
        <w:t>(dostęp: 4.10.2016</w:t>
      </w:r>
      <w:r w:rsidRPr="00B30880">
        <w:rPr>
          <w:rFonts w:ascii="Times New Roman" w:hAnsi="Times New Roman" w:cs="Times New Roman"/>
          <w:i/>
          <w:sz w:val="20"/>
          <w:szCs w:val="20"/>
        </w:rPr>
        <w:t>)</w:t>
      </w:r>
    </w:p>
  </w:footnote>
  <w:footnote w:id="2">
    <w:p w:rsidR="00743667" w:rsidRPr="001269C5" w:rsidRDefault="00743667" w:rsidP="00C60D5A">
      <w:pPr>
        <w:pStyle w:val="Tekstprzypisudolnego"/>
        <w:jc w:val="both"/>
        <w:rPr>
          <w:rFonts w:ascii="Times New Roman" w:hAnsi="Times New Roman" w:cs="Times New Roman"/>
        </w:rPr>
      </w:pPr>
      <w:r w:rsidRPr="001269C5">
        <w:rPr>
          <w:rStyle w:val="Odwoanieprzypisudolnego"/>
          <w:rFonts w:ascii="Times New Roman" w:hAnsi="Times New Roman" w:cs="Times New Roman"/>
        </w:rPr>
        <w:footnoteRef/>
      </w:r>
      <w:r w:rsidRPr="001269C5">
        <w:rPr>
          <w:rFonts w:ascii="Times New Roman" w:hAnsi="Times New Roman" w:cs="Times New Roman"/>
        </w:rPr>
        <w:t xml:space="preserve"> A. Rosner, M. Stanny </w:t>
      </w:r>
      <w:r w:rsidRPr="009E566B">
        <w:rPr>
          <w:rFonts w:ascii="Times New Roman" w:hAnsi="Times New Roman" w:cs="Times New Roman"/>
          <w:i/>
        </w:rPr>
        <w:t>Monitoring rozwoju obszarów wiejskich. Etap II Przestrzenne zróżnicowanie poziomu rozwoju społeczno-gospodarczego obszarów wiejskich (wersja pełna</w:t>
      </w:r>
      <w:r w:rsidRPr="001269C5">
        <w:rPr>
          <w:rFonts w:ascii="Times New Roman" w:hAnsi="Times New Roman" w:cs="Times New Roman"/>
        </w:rPr>
        <w:t>), Warszawa 2016.</w:t>
      </w:r>
    </w:p>
  </w:footnote>
  <w:footnote w:id="3">
    <w:p w:rsidR="00743667" w:rsidRPr="001269C5" w:rsidRDefault="00743667" w:rsidP="00C60D5A">
      <w:pPr>
        <w:pStyle w:val="Tekstprzypisudolnego"/>
        <w:rPr>
          <w:rFonts w:ascii="Times New Roman" w:hAnsi="Times New Roman" w:cs="Times New Roman"/>
        </w:rPr>
      </w:pPr>
      <w:r w:rsidRPr="001269C5">
        <w:rPr>
          <w:rStyle w:val="Odwoanieprzypisudolnego"/>
          <w:rFonts w:ascii="Times New Roman" w:hAnsi="Times New Roman" w:cs="Times New Roman"/>
        </w:rPr>
        <w:footnoteRef/>
      </w:r>
      <w:r w:rsidRPr="001269C5">
        <w:rPr>
          <w:rFonts w:ascii="Times New Roman" w:hAnsi="Times New Roman" w:cs="Times New Roman"/>
        </w:rPr>
        <w:t xml:space="preserve"> Z. Szymla, </w:t>
      </w:r>
      <w:r w:rsidRPr="009E566B">
        <w:rPr>
          <w:rFonts w:ascii="Times New Roman" w:hAnsi="Times New Roman" w:cs="Times New Roman"/>
          <w:i/>
          <w:iCs/>
        </w:rPr>
        <w:t>Determinanty rozwoju regionalnego</w:t>
      </w:r>
      <w:r w:rsidRPr="001269C5">
        <w:rPr>
          <w:rFonts w:ascii="Times New Roman" w:hAnsi="Times New Roman" w:cs="Times New Roman"/>
        </w:rPr>
        <w:t>, Wrocław 2000.</w:t>
      </w:r>
    </w:p>
  </w:footnote>
  <w:footnote w:id="4">
    <w:p w:rsidR="00743667" w:rsidRPr="007677CF" w:rsidRDefault="00743667" w:rsidP="007677CF">
      <w:pPr>
        <w:pStyle w:val="Tekstprzypisudolnego"/>
        <w:jc w:val="both"/>
        <w:rPr>
          <w:rFonts w:ascii="Times New Roman" w:hAnsi="Times New Roman" w:cs="Times New Roman"/>
        </w:rPr>
      </w:pPr>
      <w:r w:rsidRPr="007677CF">
        <w:rPr>
          <w:rStyle w:val="Odwoanieprzypisudolnego"/>
          <w:rFonts w:ascii="Times New Roman" w:hAnsi="Times New Roman" w:cs="Times New Roman"/>
        </w:rPr>
        <w:footnoteRef/>
      </w:r>
      <w:r w:rsidRPr="007677CF">
        <w:rPr>
          <w:rFonts w:ascii="Times New Roman" w:hAnsi="Times New Roman" w:cs="Times New Roman"/>
        </w:rPr>
        <w:t xml:space="preserve"> W 2015 roku stopa bezrobocia rejestrowanego w woj. warmińsko-mazurskim</w:t>
      </w:r>
      <w:r>
        <w:rPr>
          <w:rFonts w:ascii="Times New Roman" w:hAnsi="Times New Roman" w:cs="Times New Roman"/>
        </w:rPr>
        <w:t xml:space="preserve"> była najwyższa spośród</w:t>
      </w:r>
      <w:r w:rsidRPr="007677CF">
        <w:rPr>
          <w:rFonts w:ascii="Times New Roman" w:hAnsi="Times New Roman" w:cs="Times New Roman"/>
        </w:rPr>
        <w:t xml:space="preserve"> regionów Polski i wyniosła 16,2% (w 2010 r. </w:t>
      </w:r>
      <w:r>
        <w:rPr>
          <w:rFonts w:ascii="Times New Roman" w:hAnsi="Times New Roman" w:cs="Times New Roman"/>
        </w:rPr>
        <w:t xml:space="preserve">– </w:t>
      </w:r>
      <w:r w:rsidRPr="007677CF">
        <w:rPr>
          <w:rFonts w:ascii="Times New Roman" w:hAnsi="Times New Roman" w:cs="Times New Roman"/>
        </w:rPr>
        <w:t xml:space="preserve">20%) , w tym samym okresie w woj. podkarpackim stopa bezrobocia wyniosła – 13,2%, opolskim – 10,1%, świętokrzyskim </w:t>
      </w:r>
      <w:r>
        <w:rPr>
          <w:rFonts w:ascii="Times New Roman" w:hAnsi="Times New Roman" w:cs="Times New Roman"/>
        </w:rPr>
        <w:t xml:space="preserve">– </w:t>
      </w:r>
      <w:r w:rsidRPr="007677CF">
        <w:rPr>
          <w:rFonts w:ascii="Times New Roman" w:hAnsi="Times New Roman" w:cs="Times New Roman"/>
        </w:rPr>
        <w:t>12,5%. (w 2010 r. odp</w:t>
      </w:r>
      <w:r>
        <w:rPr>
          <w:rFonts w:ascii="Times New Roman" w:hAnsi="Times New Roman" w:cs="Times New Roman"/>
        </w:rPr>
        <w:t>owiednio – 15,4%, 13,6%, 15,2%) – źródło:</w:t>
      </w:r>
      <w:r w:rsidRPr="00EB4843">
        <w:t xml:space="preserve"> </w:t>
      </w:r>
      <w:hyperlink r:id="rId1" w:history="1">
        <w:r w:rsidRPr="00065764">
          <w:rPr>
            <w:rStyle w:val="Hipercze"/>
            <w:rFonts w:ascii="Times New Roman" w:hAnsi="Times New Roman" w:cs="Times New Roman"/>
          </w:rPr>
          <w:t>http://stat.gov.pl/obszary-tematyczne/rynek-pracy/bezrobocie-rejestrowane/bezrobocie-rejestrowane-i-iv-kwartal-2016-r-,3,26.html</w:t>
        </w:r>
      </w:hyperlink>
      <w:r>
        <w:rPr>
          <w:rFonts w:ascii="Times New Roman" w:hAnsi="Times New Roman" w:cs="Times New Roman"/>
        </w:rPr>
        <w:t xml:space="preserve"> (data dostępu: 20.04.2017)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6358"/>
    <w:multiLevelType w:val="hybridMultilevel"/>
    <w:tmpl w:val="D9147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39113E"/>
    <w:multiLevelType w:val="hybridMultilevel"/>
    <w:tmpl w:val="9118B6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F25FAF"/>
    <w:multiLevelType w:val="hybridMultilevel"/>
    <w:tmpl w:val="029C9816"/>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 w15:restartNumberingAfterBreak="0">
    <w:nsid w:val="4797240F"/>
    <w:multiLevelType w:val="multilevel"/>
    <w:tmpl w:val="36E08AEA"/>
    <w:lvl w:ilvl="0">
      <w:start w:val="4"/>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 w15:restartNumberingAfterBreak="0">
    <w:nsid w:val="62691168"/>
    <w:multiLevelType w:val="hybridMultilevel"/>
    <w:tmpl w:val="B1D6D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3D47C60"/>
    <w:multiLevelType w:val="hybridMultilevel"/>
    <w:tmpl w:val="5B5C54E0"/>
    <w:lvl w:ilvl="0" w:tplc="FB56CCC6">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6" w15:restartNumberingAfterBreak="0">
    <w:nsid w:val="64FE279E"/>
    <w:multiLevelType w:val="hybridMultilevel"/>
    <w:tmpl w:val="9118B6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A410ABF"/>
    <w:multiLevelType w:val="hybridMultilevel"/>
    <w:tmpl w:val="30B2933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8" w15:restartNumberingAfterBreak="0">
    <w:nsid w:val="7D51517C"/>
    <w:multiLevelType w:val="hybridMultilevel"/>
    <w:tmpl w:val="8ABAA6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0"/>
  </w:num>
  <w:num w:numId="4">
    <w:abstractNumId w:val="6"/>
  </w:num>
  <w:num w:numId="5">
    <w:abstractNumId w:val="1"/>
  </w:num>
  <w:num w:numId="6">
    <w:abstractNumId w:val="3"/>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FB1"/>
    <w:rsid w:val="000134BA"/>
    <w:rsid w:val="00014D1D"/>
    <w:rsid w:val="00016774"/>
    <w:rsid w:val="0003551E"/>
    <w:rsid w:val="0004747B"/>
    <w:rsid w:val="0006475C"/>
    <w:rsid w:val="00064939"/>
    <w:rsid w:val="00066201"/>
    <w:rsid w:val="00072D07"/>
    <w:rsid w:val="00074AE0"/>
    <w:rsid w:val="000838D4"/>
    <w:rsid w:val="000848B1"/>
    <w:rsid w:val="00093F2A"/>
    <w:rsid w:val="000C0961"/>
    <w:rsid w:val="000C60B3"/>
    <w:rsid w:val="000C715F"/>
    <w:rsid w:val="000D7967"/>
    <w:rsid w:val="000E1607"/>
    <w:rsid w:val="00100ECC"/>
    <w:rsid w:val="001055B3"/>
    <w:rsid w:val="001152A7"/>
    <w:rsid w:val="001269C5"/>
    <w:rsid w:val="00154F69"/>
    <w:rsid w:val="00163D18"/>
    <w:rsid w:val="00164A6A"/>
    <w:rsid w:val="00175C62"/>
    <w:rsid w:val="00180EE1"/>
    <w:rsid w:val="0019758A"/>
    <w:rsid w:val="001A05C7"/>
    <w:rsid w:val="001A0F65"/>
    <w:rsid w:val="001A5DBD"/>
    <w:rsid w:val="001B0170"/>
    <w:rsid w:val="001B1A7D"/>
    <w:rsid w:val="001B1C3C"/>
    <w:rsid w:val="001B42D4"/>
    <w:rsid w:val="001C3DF8"/>
    <w:rsid w:val="001D1C9D"/>
    <w:rsid w:val="001D2B75"/>
    <w:rsid w:val="001D30DB"/>
    <w:rsid w:val="001D47F7"/>
    <w:rsid w:val="001D6799"/>
    <w:rsid w:val="001E4D3E"/>
    <w:rsid w:val="001F0F26"/>
    <w:rsid w:val="001F3011"/>
    <w:rsid w:val="001F517E"/>
    <w:rsid w:val="001F5DCB"/>
    <w:rsid w:val="002025EB"/>
    <w:rsid w:val="0020320B"/>
    <w:rsid w:val="00237925"/>
    <w:rsid w:val="00240491"/>
    <w:rsid w:val="002413A1"/>
    <w:rsid w:val="00242795"/>
    <w:rsid w:val="00245866"/>
    <w:rsid w:val="00246A93"/>
    <w:rsid w:val="00250F66"/>
    <w:rsid w:val="00250F6A"/>
    <w:rsid w:val="00257404"/>
    <w:rsid w:val="00262DB5"/>
    <w:rsid w:val="00263323"/>
    <w:rsid w:val="0026439F"/>
    <w:rsid w:val="00273958"/>
    <w:rsid w:val="00273A9A"/>
    <w:rsid w:val="002811BD"/>
    <w:rsid w:val="002924DF"/>
    <w:rsid w:val="002C61FF"/>
    <w:rsid w:val="002C6E96"/>
    <w:rsid w:val="002E0F07"/>
    <w:rsid w:val="002E3DB3"/>
    <w:rsid w:val="002F1439"/>
    <w:rsid w:val="00314B14"/>
    <w:rsid w:val="00343D97"/>
    <w:rsid w:val="00344283"/>
    <w:rsid w:val="00350A3D"/>
    <w:rsid w:val="00353593"/>
    <w:rsid w:val="0035471F"/>
    <w:rsid w:val="003558BB"/>
    <w:rsid w:val="00361DA6"/>
    <w:rsid w:val="00362A72"/>
    <w:rsid w:val="00365C92"/>
    <w:rsid w:val="00370A8F"/>
    <w:rsid w:val="00371B53"/>
    <w:rsid w:val="00372C97"/>
    <w:rsid w:val="00381F9D"/>
    <w:rsid w:val="00381FBE"/>
    <w:rsid w:val="003A075F"/>
    <w:rsid w:val="003A3370"/>
    <w:rsid w:val="003B5813"/>
    <w:rsid w:val="003C09E5"/>
    <w:rsid w:val="003D6B9B"/>
    <w:rsid w:val="003E65D6"/>
    <w:rsid w:val="003E6A7D"/>
    <w:rsid w:val="003F0622"/>
    <w:rsid w:val="003F4500"/>
    <w:rsid w:val="00406A4B"/>
    <w:rsid w:val="004154E6"/>
    <w:rsid w:val="00420781"/>
    <w:rsid w:val="004209C4"/>
    <w:rsid w:val="00441E66"/>
    <w:rsid w:val="00444E4A"/>
    <w:rsid w:val="00445440"/>
    <w:rsid w:val="004476C6"/>
    <w:rsid w:val="00450AEE"/>
    <w:rsid w:val="00456A88"/>
    <w:rsid w:val="00461076"/>
    <w:rsid w:val="00464390"/>
    <w:rsid w:val="004667D7"/>
    <w:rsid w:val="00482A8C"/>
    <w:rsid w:val="00495EC2"/>
    <w:rsid w:val="004A42B6"/>
    <w:rsid w:val="004A5634"/>
    <w:rsid w:val="004B53D8"/>
    <w:rsid w:val="004B6328"/>
    <w:rsid w:val="004D2EFC"/>
    <w:rsid w:val="004D46D3"/>
    <w:rsid w:val="004D6B52"/>
    <w:rsid w:val="004E4C3E"/>
    <w:rsid w:val="004E4DFD"/>
    <w:rsid w:val="004F450D"/>
    <w:rsid w:val="004F50DB"/>
    <w:rsid w:val="004F6D02"/>
    <w:rsid w:val="004F7929"/>
    <w:rsid w:val="00506EB4"/>
    <w:rsid w:val="00507D11"/>
    <w:rsid w:val="005119D2"/>
    <w:rsid w:val="00512446"/>
    <w:rsid w:val="005223A5"/>
    <w:rsid w:val="0053528B"/>
    <w:rsid w:val="005527B3"/>
    <w:rsid w:val="005869A2"/>
    <w:rsid w:val="005965B7"/>
    <w:rsid w:val="005A415F"/>
    <w:rsid w:val="005B4D80"/>
    <w:rsid w:val="005C2E84"/>
    <w:rsid w:val="005C3598"/>
    <w:rsid w:val="005C3F0A"/>
    <w:rsid w:val="005E0CE6"/>
    <w:rsid w:val="005E1B52"/>
    <w:rsid w:val="005F3BCD"/>
    <w:rsid w:val="00603CD6"/>
    <w:rsid w:val="0060783D"/>
    <w:rsid w:val="0061123C"/>
    <w:rsid w:val="00617968"/>
    <w:rsid w:val="006272FF"/>
    <w:rsid w:val="00635FDA"/>
    <w:rsid w:val="00636FDC"/>
    <w:rsid w:val="006452C7"/>
    <w:rsid w:val="00645B68"/>
    <w:rsid w:val="00650DF0"/>
    <w:rsid w:val="00656EE6"/>
    <w:rsid w:val="006649F4"/>
    <w:rsid w:val="006949E7"/>
    <w:rsid w:val="006A5381"/>
    <w:rsid w:val="006B0C49"/>
    <w:rsid w:val="006D3B64"/>
    <w:rsid w:val="006D70CB"/>
    <w:rsid w:val="006E363E"/>
    <w:rsid w:val="006F1AFA"/>
    <w:rsid w:val="00705F49"/>
    <w:rsid w:val="0071148D"/>
    <w:rsid w:val="00712135"/>
    <w:rsid w:val="00713E3C"/>
    <w:rsid w:val="00716B6F"/>
    <w:rsid w:val="007309F7"/>
    <w:rsid w:val="007338AF"/>
    <w:rsid w:val="0073690E"/>
    <w:rsid w:val="00743667"/>
    <w:rsid w:val="00747772"/>
    <w:rsid w:val="0075160A"/>
    <w:rsid w:val="00756CCD"/>
    <w:rsid w:val="007677CF"/>
    <w:rsid w:val="0076782D"/>
    <w:rsid w:val="00785BE9"/>
    <w:rsid w:val="007961B8"/>
    <w:rsid w:val="007B3020"/>
    <w:rsid w:val="007C596C"/>
    <w:rsid w:val="007C6469"/>
    <w:rsid w:val="007D0CC0"/>
    <w:rsid w:val="008152A1"/>
    <w:rsid w:val="008156E4"/>
    <w:rsid w:val="00842A33"/>
    <w:rsid w:val="00846BC3"/>
    <w:rsid w:val="00854765"/>
    <w:rsid w:val="008553F0"/>
    <w:rsid w:val="0086347D"/>
    <w:rsid w:val="00892094"/>
    <w:rsid w:val="008B4C5E"/>
    <w:rsid w:val="008D039D"/>
    <w:rsid w:val="008D70CB"/>
    <w:rsid w:val="008E3C4D"/>
    <w:rsid w:val="008E7E68"/>
    <w:rsid w:val="008F184D"/>
    <w:rsid w:val="00912ACD"/>
    <w:rsid w:val="00912CF1"/>
    <w:rsid w:val="00916CF7"/>
    <w:rsid w:val="0091756D"/>
    <w:rsid w:val="00940ABC"/>
    <w:rsid w:val="00951AF6"/>
    <w:rsid w:val="0095224F"/>
    <w:rsid w:val="009570C7"/>
    <w:rsid w:val="009607F6"/>
    <w:rsid w:val="00991BF8"/>
    <w:rsid w:val="009940CC"/>
    <w:rsid w:val="0099548B"/>
    <w:rsid w:val="009A2653"/>
    <w:rsid w:val="009B0A6D"/>
    <w:rsid w:val="009C0649"/>
    <w:rsid w:val="009C1029"/>
    <w:rsid w:val="009C41BB"/>
    <w:rsid w:val="009C44A5"/>
    <w:rsid w:val="009C5292"/>
    <w:rsid w:val="009D2840"/>
    <w:rsid w:val="009D3033"/>
    <w:rsid w:val="009D33C7"/>
    <w:rsid w:val="009D67E3"/>
    <w:rsid w:val="009E566B"/>
    <w:rsid w:val="009E757C"/>
    <w:rsid w:val="009F30E7"/>
    <w:rsid w:val="00A04914"/>
    <w:rsid w:val="00A076AE"/>
    <w:rsid w:val="00A23CF3"/>
    <w:rsid w:val="00A26F49"/>
    <w:rsid w:val="00A5286C"/>
    <w:rsid w:val="00A74188"/>
    <w:rsid w:val="00AA04A5"/>
    <w:rsid w:val="00AA3528"/>
    <w:rsid w:val="00AC06DE"/>
    <w:rsid w:val="00AC5E6D"/>
    <w:rsid w:val="00AD3D2E"/>
    <w:rsid w:val="00AF2524"/>
    <w:rsid w:val="00B14954"/>
    <w:rsid w:val="00B170B1"/>
    <w:rsid w:val="00B17D5D"/>
    <w:rsid w:val="00B242AA"/>
    <w:rsid w:val="00B30880"/>
    <w:rsid w:val="00B3328E"/>
    <w:rsid w:val="00B414E8"/>
    <w:rsid w:val="00B471F8"/>
    <w:rsid w:val="00B51DEC"/>
    <w:rsid w:val="00B5468B"/>
    <w:rsid w:val="00B60F75"/>
    <w:rsid w:val="00B82E2A"/>
    <w:rsid w:val="00B85B63"/>
    <w:rsid w:val="00B9039D"/>
    <w:rsid w:val="00B929D3"/>
    <w:rsid w:val="00BA1C85"/>
    <w:rsid w:val="00BB46EC"/>
    <w:rsid w:val="00BB741C"/>
    <w:rsid w:val="00BE0260"/>
    <w:rsid w:val="00BF308E"/>
    <w:rsid w:val="00C01A0A"/>
    <w:rsid w:val="00C0353F"/>
    <w:rsid w:val="00C03EC5"/>
    <w:rsid w:val="00C05D08"/>
    <w:rsid w:val="00C21AE8"/>
    <w:rsid w:val="00C31EAE"/>
    <w:rsid w:val="00C351C4"/>
    <w:rsid w:val="00C548C9"/>
    <w:rsid w:val="00C60D5A"/>
    <w:rsid w:val="00C6402D"/>
    <w:rsid w:val="00C646F9"/>
    <w:rsid w:val="00C6723E"/>
    <w:rsid w:val="00C84417"/>
    <w:rsid w:val="00C91DEA"/>
    <w:rsid w:val="00CA0F05"/>
    <w:rsid w:val="00CB385E"/>
    <w:rsid w:val="00CB7734"/>
    <w:rsid w:val="00CB7B7A"/>
    <w:rsid w:val="00CC384F"/>
    <w:rsid w:val="00CE2FFC"/>
    <w:rsid w:val="00CE6AEE"/>
    <w:rsid w:val="00CF31CA"/>
    <w:rsid w:val="00D01FBB"/>
    <w:rsid w:val="00D12664"/>
    <w:rsid w:val="00D17437"/>
    <w:rsid w:val="00D232C2"/>
    <w:rsid w:val="00D441ED"/>
    <w:rsid w:val="00D46F27"/>
    <w:rsid w:val="00D50F28"/>
    <w:rsid w:val="00D52FDB"/>
    <w:rsid w:val="00D544F8"/>
    <w:rsid w:val="00D64CC3"/>
    <w:rsid w:val="00D73467"/>
    <w:rsid w:val="00D87980"/>
    <w:rsid w:val="00DB53E0"/>
    <w:rsid w:val="00DC353B"/>
    <w:rsid w:val="00DD1FB1"/>
    <w:rsid w:val="00DD73A3"/>
    <w:rsid w:val="00DE3531"/>
    <w:rsid w:val="00E063CB"/>
    <w:rsid w:val="00E10EA7"/>
    <w:rsid w:val="00E15B64"/>
    <w:rsid w:val="00E37425"/>
    <w:rsid w:val="00E425EC"/>
    <w:rsid w:val="00E43F43"/>
    <w:rsid w:val="00E46163"/>
    <w:rsid w:val="00E552CC"/>
    <w:rsid w:val="00E637DC"/>
    <w:rsid w:val="00E757E0"/>
    <w:rsid w:val="00E76C52"/>
    <w:rsid w:val="00E80C06"/>
    <w:rsid w:val="00E817BE"/>
    <w:rsid w:val="00E84232"/>
    <w:rsid w:val="00E85E8E"/>
    <w:rsid w:val="00E950A5"/>
    <w:rsid w:val="00EA4378"/>
    <w:rsid w:val="00EB4843"/>
    <w:rsid w:val="00ED2F1B"/>
    <w:rsid w:val="00ED3A5C"/>
    <w:rsid w:val="00EF2802"/>
    <w:rsid w:val="00EF4D56"/>
    <w:rsid w:val="00EF7C25"/>
    <w:rsid w:val="00F103BB"/>
    <w:rsid w:val="00F159FB"/>
    <w:rsid w:val="00F24111"/>
    <w:rsid w:val="00F401B6"/>
    <w:rsid w:val="00F47FD3"/>
    <w:rsid w:val="00F605E4"/>
    <w:rsid w:val="00F64523"/>
    <w:rsid w:val="00F81558"/>
    <w:rsid w:val="00F83047"/>
    <w:rsid w:val="00F9233D"/>
    <w:rsid w:val="00FA2934"/>
    <w:rsid w:val="00FA7A21"/>
    <w:rsid w:val="00FC31A1"/>
    <w:rsid w:val="00FD3B38"/>
    <w:rsid w:val="00FE12A3"/>
    <w:rsid w:val="00FE69C0"/>
    <w:rsid w:val="00FE6D66"/>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34ED7-D3F8-4E2B-8E0B-9F2ADF59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link w:val="Nagwek2Znak"/>
    <w:uiPriority w:val="9"/>
    <w:qFormat/>
    <w:rsid w:val="005A415F"/>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ordp03609293b107be12293588a2c16e6ffd8fd7f3ec96d4c991f78cbdd8e3292788">
    <w:name w:val="word_p_03609293b107be12293588a2c16e6ffd8fd7f3ec96d4c991f78cbdd8e3292788"/>
    <w:basedOn w:val="Domylnaczcionkaakapitu"/>
    <w:rsid w:val="00DD1FB1"/>
  </w:style>
  <w:style w:type="paragraph" w:customStyle="1" w:styleId="Default">
    <w:name w:val="Default"/>
    <w:rsid w:val="00B471F8"/>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785BE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85BE9"/>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6E36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E363E"/>
    <w:rPr>
      <w:sz w:val="20"/>
      <w:szCs w:val="20"/>
    </w:rPr>
  </w:style>
  <w:style w:type="character" w:styleId="Odwoanieprzypisudolnego">
    <w:name w:val="footnote reference"/>
    <w:basedOn w:val="Domylnaczcionkaakapitu"/>
    <w:uiPriority w:val="99"/>
    <w:semiHidden/>
    <w:unhideWhenUsed/>
    <w:rsid w:val="006E363E"/>
    <w:rPr>
      <w:vertAlign w:val="superscript"/>
    </w:rPr>
  </w:style>
  <w:style w:type="paragraph" w:styleId="NormalnyWeb">
    <w:name w:val="Normal (Web)"/>
    <w:basedOn w:val="Normalny"/>
    <w:uiPriority w:val="99"/>
    <w:unhideWhenUsed/>
    <w:rsid w:val="00AA04A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5C2E84"/>
    <w:pPr>
      <w:ind w:left="720"/>
      <w:contextualSpacing/>
    </w:pPr>
  </w:style>
  <w:style w:type="paragraph" w:styleId="Nagwek">
    <w:name w:val="header"/>
    <w:basedOn w:val="Normalny"/>
    <w:link w:val="NagwekZnak"/>
    <w:uiPriority w:val="99"/>
    <w:unhideWhenUsed/>
    <w:rsid w:val="00406A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06A4B"/>
  </w:style>
  <w:style w:type="paragraph" w:styleId="Stopka">
    <w:name w:val="footer"/>
    <w:basedOn w:val="Normalny"/>
    <w:link w:val="StopkaZnak"/>
    <w:uiPriority w:val="99"/>
    <w:unhideWhenUsed/>
    <w:rsid w:val="00406A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6A4B"/>
  </w:style>
  <w:style w:type="character" w:styleId="Hipercze">
    <w:name w:val="Hyperlink"/>
    <w:basedOn w:val="Domylnaczcionkaakapitu"/>
    <w:uiPriority w:val="99"/>
    <w:unhideWhenUsed/>
    <w:rsid w:val="00482A8C"/>
    <w:rPr>
      <w:color w:val="0563C1" w:themeColor="hyperlink"/>
      <w:u w:val="single"/>
    </w:rPr>
  </w:style>
  <w:style w:type="character" w:styleId="Odwoaniedokomentarza">
    <w:name w:val="annotation reference"/>
    <w:basedOn w:val="Domylnaczcionkaakapitu"/>
    <w:uiPriority w:val="99"/>
    <w:semiHidden/>
    <w:unhideWhenUsed/>
    <w:rsid w:val="00014D1D"/>
    <w:rPr>
      <w:sz w:val="16"/>
      <w:szCs w:val="16"/>
    </w:rPr>
  </w:style>
  <w:style w:type="paragraph" w:styleId="Tekstkomentarza">
    <w:name w:val="annotation text"/>
    <w:basedOn w:val="Normalny"/>
    <w:link w:val="TekstkomentarzaZnak"/>
    <w:uiPriority w:val="99"/>
    <w:semiHidden/>
    <w:unhideWhenUsed/>
    <w:rsid w:val="00014D1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14D1D"/>
    <w:rPr>
      <w:sz w:val="20"/>
      <w:szCs w:val="20"/>
    </w:rPr>
  </w:style>
  <w:style w:type="paragraph" w:styleId="Tematkomentarza">
    <w:name w:val="annotation subject"/>
    <w:basedOn w:val="Tekstkomentarza"/>
    <w:next w:val="Tekstkomentarza"/>
    <w:link w:val="TematkomentarzaZnak"/>
    <w:uiPriority w:val="99"/>
    <w:semiHidden/>
    <w:unhideWhenUsed/>
    <w:rsid w:val="00014D1D"/>
    <w:rPr>
      <w:b/>
      <w:bCs/>
    </w:rPr>
  </w:style>
  <w:style w:type="character" w:customStyle="1" w:styleId="TematkomentarzaZnak">
    <w:name w:val="Temat komentarza Znak"/>
    <w:basedOn w:val="TekstkomentarzaZnak"/>
    <w:link w:val="Tematkomentarza"/>
    <w:uiPriority w:val="99"/>
    <w:semiHidden/>
    <w:rsid w:val="00014D1D"/>
    <w:rPr>
      <w:b/>
      <w:bCs/>
      <w:sz w:val="20"/>
      <w:szCs w:val="20"/>
    </w:rPr>
  </w:style>
  <w:style w:type="character" w:customStyle="1" w:styleId="Nagwek2Znak">
    <w:name w:val="Nagłówek 2 Znak"/>
    <w:basedOn w:val="Domylnaczcionkaakapitu"/>
    <w:link w:val="Nagwek2"/>
    <w:uiPriority w:val="9"/>
    <w:rsid w:val="005A415F"/>
    <w:rPr>
      <w:rFonts w:ascii="Times New Roman" w:eastAsia="Times New Roman" w:hAnsi="Times New Roman" w:cs="Times New Roman"/>
      <w:b/>
      <w:bCs/>
      <w:sz w:val="36"/>
      <w:szCs w:val="36"/>
      <w:lang w:eastAsia="pl-PL"/>
    </w:rPr>
  </w:style>
  <w:style w:type="character" w:styleId="UyteHipercze">
    <w:name w:val="FollowedHyperlink"/>
    <w:basedOn w:val="Domylnaczcionkaakapitu"/>
    <w:uiPriority w:val="99"/>
    <w:semiHidden/>
    <w:unhideWhenUsed/>
    <w:rsid w:val="00441E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61891">
      <w:bodyDiv w:val="1"/>
      <w:marLeft w:val="0"/>
      <w:marRight w:val="0"/>
      <w:marTop w:val="0"/>
      <w:marBottom w:val="0"/>
      <w:divBdr>
        <w:top w:val="none" w:sz="0" w:space="0" w:color="auto"/>
        <w:left w:val="none" w:sz="0" w:space="0" w:color="auto"/>
        <w:bottom w:val="none" w:sz="0" w:space="0" w:color="auto"/>
        <w:right w:val="none" w:sz="0" w:space="0" w:color="auto"/>
      </w:divBdr>
    </w:div>
    <w:div w:id="139150966">
      <w:bodyDiv w:val="1"/>
      <w:marLeft w:val="0"/>
      <w:marRight w:val="0"/>
      <w:marTop w:val="0"/>
      <w:marBottom w:val="0"/>
      <w:divBdr>
        <w:top w:val="none" w:sz="0" w:space="0" w:color="auto"/>
        <w:left w:val="none" w:sz="0" w:space="0" w:color="auto"/>
        <w:bottom w:val="none" w:sz="0" w:space="0" w:color="auto"/>
        <w:right w:val="none" w:sz="0" w:space="0" w:color="auto"/>
      </w:divBdr>
    </w:div>
    <w:div w:id="150562143">
      <w:bodyDiv w:val="1"/>
      <w:marLeft w:val="0"/>
      <w:marRight w:val="0"/>
      <w:marTop w:val="0"/>
      <w:marBottom w:val="0"/>
      <w:divBdr>
        <w:top w:val="none" w:sz="0" w:space="0" w:color="auto"/>
        <w:left w:val="none" w:sz="0" w:space="0" w:color="auto"/>
        <w:bottom w:val="none" w:sz="0" w:space="0" w:color="auto"/>
        <w:right w:val="none" w:sz="0" w:space="0" w:color="auto"/>
      </w:divBdr>
    </w:div>
    <w:div w:id="185875642">
      <w:bodyDiv w:val="1"/>
      <w:marLeft w:val="0"/>
      <w:marRight w:val="0"/>
      <w:marTop w:val="0"/>
      <w:marBottom w:val="0"/>
      <w:divBdr>
        <w:top w:val="none" w:sz="0" w:space="0" w:color="auto"/>
        <w:left w:val="none" w:sz="0" w:space="0" w:color="auto"/>
        <w:bottom w:val="none" w:sz="0" w:space="0" w:color="auto"/>
        <w:right w:val="none" w:sz="0" w:space="0" w:color="auto"/>
      </w:divBdr>
    </w:div>
    <w:div w:id="205528753">
      <w:bodyDiv w:val="1"/>
      <w:marLeft w:val="0"/>
      <w:marRight w:val="0"/>
      <w:marTop w:val="0"/>
      <w:marBottom w:val="0"/>
      <w:divBdr>
        <w:top w:val="none" w:sz="0" w:space="0" w:color="auto"/>
        <w:left w:val="none" w:sz="0" w:space="0" w:color="auto"/>
        <w:bottom w:val="none" w:sz="0" w:space="0" w:color="auto"/>
        <w:right w:val="none" w:sz="0" w:space="0" w:color="auto"/>
      </w:divBdr>
    </w:div>
    <w:div w:id="218980361">
      <w:bodyDiv w:val="1"/>
      <w:marLeft w:val="0"/>
      <w:marRight w:val="0"/>
      <w:marTop w:val="0"/>
      <w:marBottom w:val="0"/>
      <w:divBdr>
        <w:top w:val="none" w:sz="0" w:space="0" w:color="auto"/>
        <w:left w:val="none" w:sz="0" w:space="0" w:color="auto"/>
        <w:bottom w:val="none" w:sz="0" w:space="0" w:color="auto"/>
        <w:right w:val="none" w:sz="0" w:space="0" w:color="auto"/>
      </w:divBdr>
    </w:div>
    <w:div w:id="254826607">
      <w:bodyDiv w:val="1"/>
      <w:marLeft w:val="0"/>
      <w:marRight w:val="0"/>
      <w:marTop w:val="0"/>
      <w:marBottom w:val="0"/>
      <w:divBdr>
        <w:top w:val="none" w:sz="0" w:space="0" w:color="auto"/>
        <w:left w:val="none" w:sz="0" w:space="0" w:color="auto"/>
        <w:bottom w:val="none" w:sz="0" w:space="0" w:color="auto"/>
        <w:right w:val="none" w:sz="0" w:space="0" w:color="auto"/>
      </w:divBdr>
    </w:div>
    <w:div w:id="381288512">
      <w:bodyDiv w:val="1"/>
      <w:marLeft w:val="0"/>
      <w:marRight w:val="0"/>
      <w:marTop w:val="0"/>
      <w:marBottom w:val="0"/>
      <w:divBdr>
        <w:top w:val="none" w:sz="0" w:space="0" w:color="auto"/>
        <w:left w:val="none" w:sz="0" w:space="0" w:color="auto"/>
        <w:bottom w:val="none" w:sz="0" w:space="0" w:color="auto"/>
        <w:right w:val="none" w:sz="0" w:space="0" w:color="auto"/>
      </w:divBdr>
    </w:div>
    <w:div w:id="408428285">
      <w:bodyDiv w:val="1"/>
      <w:marLeft w:val="0"/>
      <w:marRight w:val="0"/>
      <w:marTop w:val="0"/>
      <w:marBottom w:val="0"/>
      <w:divBdr>
        <w:top w:val="none" w:sz="0" w:space="0" w:color="auto"/>
        <w:left w:val="none" w:sz="0" w:space="0" w:color="auto"/>
        <w:bottom w:val="none" w:sz="0" w:space="0" w:color="auto"/>
        <w:right w:val="none" w:sz="0" w:space="0" w:color="auto"/>
      </w:divBdr>
    </w:div>
    <w:div w:id="411125641">
      <w:bodyDiv w:val="1"/>
      <w:marLeft w:val="0"/>
      <w:marRight w:val="0"/>
      <w:marTop w:val="0"/>
      <w:marBottom w:val="0"/>
      <w:divBdr>
        <w:top w:val="none" w:sz="0" w:space="0" w:color="auto"/>
        <w:left w:val="none" w:sz="0" w:space="0" w:color="auto"/>
        <w:bottom w:val="none" w:sz="0" w:space="0" w:color="auto"/>
        <w:right w:val="none" w:sz="0" w:space="0" w:color="auto"/>
      </w:divBdr>
    </w:div>
    <w:div w:id="427431831">
      <w:bodyDiv w:val="1"/>
      <w:marLeft w:val="0"/>
      <w:marRight w:val="0"/>
      <w:marTop w:val="0"/>
      <w:marBottom w:val="0"/>
      <w:divBdr>
        <w:top w:val="none" w:sz="0" w:space="0" w:color="auto"/>
        <w:left w:val="none" w:sz="0" w:space="0" w:color="auto"/>
        <w:bottom w:val="none" w:sz="0" w:space="0" w:color="auto"/>
        <w:right w:val="none" w:sz="0" w:space="0" w:color="auto"/>
      </w:divBdr>
    </w:div>
    <w:div w:id="444155925">
      <w:bodyDiv w:val="1"/>
      <w:marLeft w:val="0"/>
      <w:marRight w:val="0"/>
      <w:marTop w:val="0"/>
      <w:marBottom w:val="0"/>
      <w:divBdr>
        <w:top w:val="none" w:sz="0" w:space="0" w:color="auto"/>
        <w:left w:val="none" w:sz="0" w:space="0" w:color="auto"/>
        <w:bottom w:val="none" w:sz="0" w:space="0" w:color="auto"/>
        <w:right w:val="none" w:sz="0" w:space="0" w:color="auto"/>
      </w:divBdr>
    </w:div>
    <w:div w:id="467431263">
      <w:bodyDiv w:val="1"/>
      <w:marLeft w:val="0"/>
      <w:marRight w:val="0"/>
      <w:marTop w:val="0"/>
      <w:marBottom w:val="0"/>
      <w:divBdr>
        <w:top w:val="none" w:sz="0" w:space="0" w:color="auto"/>
        <w:left w:val="none" w:sz="0" w:space="0" w:color="auto"/>
        <w:bottom w:val="none" w:sz="0" w:space="0" w:color="auto"/>
        <w:right w:val="none" w:sz="0" w:space="0" w:color="auto"/>
      </w:divBdr>
    </w:div>
    <w:div w:id="486095693">
      <w:bodyDiv w:val="1"/>
      <w:marLeft w:val="0"/>
      <w:marRight w:val="0"/>
      <w:marTop w:val="0"/>
      <w:marBottom w:val="0"/>
      <w:divBdr>
        <w:top w:val="none" w:sz="0" w:space="0" w:color="auto"/>
        <w:left w:val="none" w:sz="0" w:space="0" w:color="auto"/>
        <w:bottom w:val="none" w:sz="0" w:space="0" w:color="auto"/>
        <w:right w:val="none" w:sz="0" w:space="0" w:color="auto"/>
      </w:divBdr>
    </w:div>
    <w:div w:id="489564403">
      <w:bodyDiv w:val="1"/>
      <w:marLeft w:val="0"/>
      <w:marRight w:val="0"/>
      <w:marTop w:val="0"/>
      <w:marBottom w:val="0"/>
      <w:divBdr>
        <w:top w:val="none" w:sz="0" w:space="0" w:color="auto"/>
        <w:left w:val="none" w:sz="0" w:space="0" w:color="auto"/>
        <w:bottom w:val="none" w:sz="0" w:space="0" w:color="auto"/>
        <w:right w:val="none" w:sz="0" w:space="0" w:color="auto"/>
      </w:divBdr>
    </w:div>
    <w:div w:id="506944725">
      <w:bodyDiv w:val="1"/>
      <w:marLeft w:val="0"/>
      <w:marRight w:val="0"/>
      <w:marTop w:val="0"/>
      <w:marBottom w:val="0"/>
      <w:divBdr>
        <w:top w:val="none" w:sz="0" w:space="0" w:color="auto"/>
        <w:left w:val="none" w:sz="0" w:space="0" w:color="auto"/>
        <w:bottom w:val="none" w:sz="0" w:space="0" w:color="auto"/>
        <w:right w:val="none" w:sz="0" w:space="0" w:color="auto"/>
      </w:divBdr>
    </w:div>
    <w:div w:id="538323300">
      <w:bodyDiv w:val="1"/>
      <w:marLeft w:val="0"/>
      <w:marRight w:val="0"/>
      <w:marTop w:val="0"/>
      <w:marBottom w:val="0"/>
      <w:divBdr>
        <w:top w:val="none" w:sz="0" w:space="0" w:color="auto"/>
        <w:left w:val="none" w:sz="0" w:space="0" w:color="auto"/>
        <w:bottom w:val="none" w:sz="0" w:space="0" w:color="auto"/>
        <w:right w:val="none" w:sz="0" w:space="0" w:color="auto"/>
      </w:divBdr>
    </w:div>
    <w:div w:id="582691673">
      <w:bodyDiv w:val="1"/>
      <w:marLeft w:val="0"/>
      <w:marRight w:val="0"/>
      <w:marTop w:val="0"/>
      <w:marBottom w:val="0"/>
      <w:divBdr>
        <w:top w:val="none" w:sz="0" w:space="0" w:color="auto"/>
        <w:left w:val="none" w:sz="0" w:space="0" w:color="auto"/>
        <w:bottom w:val="none" w:sz="0" w:space="0" w:color="auto"/>
        <w:right w:val="none" w:sz="0" w:space="0" w:color="auto"/>
      </w:divBdr>
    </w:div>
    <w:div w:id="595139536">
      <w:bodyDiv w:val="1"/>
      <w:marLeft w:val="0"/>
      <w:marRight w:val="0"/>
      <w:marTop w:val="0"/>
      <w:marBottom w:val="0"/>
      <w:divBdr>
        <w:top w:val="none" w:sz="0" w:space="0" w:color="auto"/>
        <w:left w:val="none" w:sz="0" w:space="0" w:color="auto"/>
        <w:bottom w:val="none" w:sz="0" w:space="0" w:color="auto"/>
        <w:right w:val="none" w:sz="0" w:space="0" w:color="auto"/>
      </w:divBdr>
    </w:div>
    <w:div w:id="640500214">
      <w:bodyDiv w:val="1"/>
      <w:marLeft w:val="0"/>
      <w:marRight w:val="0"/>
      <w:marTop w:val="0"/>
      <w:marBottom w:val="0"/>
      <w:divBdr>
        <w:top w:val="none" w:sz="0" w:space="0" w:color="auto"/>
        <w:left w:val="none" w:sz="0" w:space="0" w:color="auto"/>
        <w:bottom w:val="none" w:sz="0" w:space="0" w:color="auto"/>
        <w:right w:val="none" w:sz="0" w:space="0" w:color="auto"/>
      </w:divBdr>
    </w:div>
    <w:div w:id="664404723">
      <w:bodyDiv w:val="1"/>
      <w:marLeft w:val="0"/>
      <w:marRight w:val="0"/>
      <w:marTop w:val="0"/>
      <w:marBottom w:val="0"/>
      <w:divBdr>
        <w:top w:val="none" w:sz="0" w:space="0" w:color="auto"/>
        <w:left w:val="none" w:sz="0" w:space="0" w:color="auto"/>
        <w:bottom w:val="none" w:sz="0" w:space="0" w:color="auto"/>
        <w:right w:val="none" w:sz="0" w:space="0" w:color="auto"/>
      </w:divBdr>
    </w:div>
    <w:div w:id="812213684">
      <w:bodyDiv w:val="1"/>
      <w:marLeft w:val="0"/>
      <w:marRight w:val="0"/>
      <w:marTop w:val="0"/>
      <w:marBottom w:val="0"/>
      <w:divBdr>
        <w:top w:val="none" w:sz="0" w:space="0" w:color="auto"/>
        <w:left w:val="none" w:sz="0" w:space="0" w:color="auto"/>
        <w:bottom w:val="none" w:sz="0" w:space="0" w:color="auto"/>
        <w:right w:val="none" w:sz="0" w:space="0" w:color="auto"/>
      </w:divBdr>
    </w:div>
    <w:div w:id="852453093">
      <w:bodyDiv w:val="1"/>
      <w:marLeft w:val="0"/>
      <w:marRight w:val="0"/>
      <w:marTop w:val="0"/>
      <w:marBottom w:val="0"/>
      <w:divBdr>
        <w:top w:val="none" w:sz="0" w:space="0" w:color="auto"/>
        <w:left w:val="none" w:sz="0" w:space="0" w:color="auto"/>
        <w:bottom w:val="none" w:sz="0" w:space="0" w:color="auto"/>
        <w:right w:val="none" w:sz="0" w:space="0" w:color="auto"/>
      </w:divBdr>
    </w:div>
    <w:div w:id="993293841">
      <w:bodyDiv w:val="1"/>
      <w:marLeft w:val="0"/>
      <w:marRight w:val="0"/>
      <w:marTop w:val="0"/>
      <w:marBottom w:val="0"/>
      <w:divBdr>
        <w:top w:val="none" w:sz="0" w:space="0" w:color="auto"/>
        <w:left w:val="none" w:sz="0" w:space="0" w:color="auto"/>
        <w:bottom w:val="none" w:sz="0" w:space="0" w:color="auto"/>
        <w:right w:val="none" w:sz="0" w:space="0" w:color="auto"/>
      </w:divBdr>
    </w:div>
    <w:div w:id="1032413170">
      <w:bodyDiv w:val="1"/>
      <w:marLeft w:val="0"/>
      <w:marRight w:val="0"/>
      <w:marTop w:val="0"/>
      <w:marBottom w:val="0"/>
      <w:divBdr>
        <w:top w:val="none" w:sz="0" w:space="0" w:color="auto"/>
        <w:left w:val="none" w:sz="0" w:space="0" w:color="auto"/>
        <w:bottom w:val="none" w:sz="0" w:space="0" w:color="auto"/>
        <w:right w:val="none" w:sz="0" w:space="0" w:color="auto"/>
      </w:divBdr>
      <w:divsChild>
        <w:div w:id="834732550">
          <w:marLeft w:val="0"/>
          <w:marRight w:val="0"/>
          <w:marTop w:val="0"/>
          <w:marBottom w:val="0"/>
          <w:divBdr>
            <w:top w:val="none" w:sz="0" w:space="0" w:color="auto"/>
            <w:left w:val="none" w:sz="0" w:space="0" w:color="auto"/>
            <w:bottom w:val="none" w:sz="0" w:space="0" w:color="auto"/>
            <w:right w:val="none" w:sz="0" w:space="0" w:color="auto"/>
          </w:divBdr>
        </w:div>
        <w:div w:id="998851397">
          <w:marLeft w:val="0"/>
          <w:marRight w:val="0"/>
          <w:marTop w:val="0"/>
          <w:marBottom w:val="0"/>
          <w:divBdr>
            <w:top w:val="none" w:sz="0" w:space="0" w:color="auto"/>
            <w:left w:val="none" w:sz="0" w:space="0" w:color="auto"/>
            <w:bottom w:val="none" w:sz="0" w:space="0" w:color="auto"/>
            <w:right w:val="none" w:sz="0" w:space="0" w:color="auto"/>
          </w:divBdr>
        </w:div>
        <w:div w:id="1072510609">
          <w:marLeft w:val="0"/>
          <w:marRight w:val="0"/>
          <w:marTop w:val="0"/>
          <w:marBottom w:val="0"/>
          <w:divBdr>
            <w:top w:val="none" w:sz="0" w:space="0" w:color="auto"/>
            <w:left w:val="none" w:sz="0" w:space="0" w:color="auto"/>
            <w:bottom w:val="none" w:sz="0" w:space="0" w:color="auto"/>
            <w:right w:val="none" w:sz="0" w:space="0" w:color="auto"/>
          </w:divBdr>
        </w:div>
        <w:div w:id="1874921134">
          <w:marLeft w:val="0"/>
          <w:marRight w:val="0"/>
          <w:marTop w:val="0"/>
          <w:marBottom w:val="0"/>
          <w:divBdr>
            <w:top w:val="none" w:sz="0" w:space="0" w:color="auto"/>
            <w:left w:val="none" w:sz="0" w:space="0" w:color="auto"/>
            <w:bottom w:val="none" w:sz="0" w:space="0" w:color="auto"/>
            <w:right w:val="none" w:sz="0" w:space="0" w:color="auto"/>
          </w:divBdr>
        </w:div>
        <w:div w:id="950863638">
          <w:marLeft w:val="0"/>
          <w:marRight w:val="0"/>
          <w:marTop w:val="0"/>
          <w:marBottom w:val="0"/>
          <w:divBdr>
            <w:top w:val="none" w:sz="0" w:space="0" w:color="auto"/>
            <w:left w:val="none" w:sz="0" w:space="0" w:color="auto"/>
            <w:bottom w:val="none" w:sz="0" w:space="0" w:color="auto"/>
            <w:right w:val="none" w:sz="0" w:space="0" w:color="auto"/>
          </w:divBdr>
        </w:div>
        <w:div w:id="1538196135">
          <w:marLeft w:val="0"/>
          <w:marRight w:val="0"/>
          <w:marTop w:val="0"/>
          <w:marBottom w:val="0"/>
          <w:divBdr>
            <w:top w:val="none" w:sz="0" w:space="0" w:color="auto"/>
            <w:left w:val="none" w:sz="0" w:space="0" w:color="auto"/>
            <w:bottom w:val="none" w:sz="0" w:space="0" w:color="auto"/>
            <w:right w:val="none" w:sz="0" w:space="0" w:color="auto"/>
          </w:divBdr>
        </w:div>
        <w:div w:id="1097335108">
          <w:marLeft w:val="0"/>
          <w:marRight w:val="0"/>
          <w:marTop w:val="0"/>
          <w:marBottom w:val="0"/>
          <w:divBdr>
            <w:top w:val="none" w:sz="0" w:space="0" w:color="auto"/>
            <w:left w:val="none" w:sz="0" w:space="0" w:color="auto"/>
            <w:bottom w:val="none" w:sz="0" w:space="0" w:color="auto"/>
            <w:right w:val="none" w:sz="0" w:space="0" w:color="auto"/>
          </w:divBdr>
        </w:div>
        <w:div w:id="589313698">
          <w:marLeft w:val="0"/>
          <w:marRight w:val="0"/>
          <w:marTop w:val="0"/>
          <w:marBottom w:val="0"/>
          <w:divBdr>
            <w:top w:val="none" w:sz="0" w:space="0" w:color="auto"/>
            <w:left w:val="none" w:sz="0" w:space="0" w:color="auto"/>
            <w:bottom w:val="none" w:sz="0" w:space="0" w:color="auto"/>
            <w:right w:val="none" w:sz="0" w:space="0" w:color="auto"/>
          </w:divBdr>
        </w:div>
        <w:div w:id="174850407">
          <w:marLeft w:val="0"/>
          <w:marRight w:val="0"/>
          <w:marTop w:val="0"/>
          <w:marBottom w:val="0"/>
          <w:divBdr>
            <w:top w:val="none" w:sz="0" w:space="0" w:color="auto"/>
            <w:left w:val="none" w:sz="0" w:space="0" w:color="auto"/>
            <w:bottom w:val="none" w:sz="0" w:space="0" w:color="auto"/>
            <w:right w:val="none" w:sz="0" w:space="0" w:color="auto"/>
          </w:divBdr>
        </w:div>
        <w:div w:id="1249851254">
          <w:marLeft w:val="0"/>
          <w:marRight w:val="0"/>
          <w:marTop w:val="0"/>
          <w:marBottom w:val="0"/>
          <w:divBdr>
            <w:top w:val="none" w:sz="0" w:space="0" w:color="auto"/>
            <w:left w:val="none" w:sz="0" w:space="0" w:color="auto"/>
            <w:bottom w:val="none" w:sz="0" w:space="0" w:color="auto"/>
            <w:right w:val="none" w:sz="0" w:space="0" w:color="auto"/>
          </w:divBdr>
        </w:div>
        <w:div w:id="1354577149">
          <w:marLeft w:val="0"/>
          <w:marRight w:val="0"/>
          <w:marTop w:val="0"/>
          <w:marBottom w:val="0"/>
          <w:divBdr>
            <w:top w:val="none" w:sz="0" w:space="0" w:color="auto"/>
            <w:left w:val="none" w:sz="0" w:space="0" w:color="auto"/>
            <w:bottom w:val="none" w:sz="0" w:space="0" w:color="auto"/>
            <w:right w:val="none" w:sz="0" w:space="0" w:color="auto"/>
          </w:divBdr>
        </w:div>
        <w:div w:id="1850371453">
          <w:marLeft w:val="0"/>
          <w:marRight w:val="0"/>
          <w:marTop w:val="0"/>
          <w:marBottom w:val="0"/>
          <w:divBdr>
            <w:top w:val="none" w:sz="0" w:space="0" w:color="auto"/>
            <w:left w:val="none" w:sz="0" w:space="0" w:color="auto"/>
            <w:bottom w:val="none" w:sz="0" w:space="0" w:color="auto"/>
            <w:right w:val="none" w:sz="0" w:space="0" w:color="auto"/>
          </w:divBdr>
        </w:div>
        <w:div w:id="270092716">
          <w:marLeft w:val="0"/>
          <w:marRight w:val="0"/>
          <w:marTop w:val="0"/>
          <w:marBottom w:val="0"/>
          <w:divBdr>
            <w:top w:val="none" w:sz="0" w:space="0" w:color="auto"/>
            <w:left w:val="none" w:sz="0" w:space="0" w:color="auto"/>
            <w:bottom w:val="none" w:sz="0" w:space="0" w:color="auto"/>
            <w:right w:val="none" w:sz="0" w:space="0" w:color="auto"/>
          </w:divBdr>
        </w:div>
        <w:div w:id="1561477345">
          <w:marLeft w:val="0"/>
          <w:marRight w:val="0"/>
          <w:marTop w:val="0"/>
          <w:marBottom w:val="0"/>
          <w:divBdr>
            <w:top w:val="none" w:sz="0" w:space="0" w:color="auto"/>
            <w:left w:val="none" w:sz="0" w:space="0" w:color="auto"/>
            <w:bottom w:val="none" w:sz="0" w:space="0" w:color="auto"/>
            <w:right w:val="none" w:sz="0" w:space="0" w:color="auto"/>
          </w:divBdr>
        </w:div>
        <w:div w:id="425813754">
          <w:marLeft w:val="0"/>
          <w:marRight w:val="0"/>
          <w:marTop w:val="0"/>
          <w:marBottom w:val="0"/>
          <w:divBdr>
            <w:top w:val="none" w:sz="0" w:space="0" w:color="auto"/>
            <w:left w:val="none" w:sz="0" w:space="0" w:color="auto"/>
            <w:bottom w:val="none" w:sz="0" w:space="0" w:color="auto"/>
            <w:right w:val="none" w:sz="0" w:space="0" w:color="auto"/>
          </w:divBdr>
        </w:div>
        <w:div w:id="488521612">
          <w:marLeft w:val="0"/>
          <w:marRight w:val="0"/>
          <w:marTop w:val="0"/>
          <w:marBottom w:val="0"/>
          <w:divBdr>
            <w:top w:val="none" w:sz="0" w:space="0" w:color="auto"/>
            <w:left w:val="none" w:sz="0" w:space="0" w:color="auto"/>
            <w:bottom w:val="none" w:sz="0" w:space="0" w:color="auto"/>
            <w:right w:val="none" w:sz="0" w:space="0" w:color="auto"/>
          </w:divBdr>
        </w:div>
        <w:div w:id="2046444146">
          <w:marLeft w:val="0"/>
          <w:marRight w:val="0"/>
          <w:marTop w:val="0"/>
          <w:marBottom w:val="0"/>
          <w:divBdr>
            <w:top w:val="none" w:sz="0" w:space="0" w:color="auto"/>
            <w:left w:val="none" w:sz="0" w:space="0" w:color="auto"/>
            <w:bottom w:val="none" w:sz="0" w:space="0" w:color="auto"/>
            <w:right w:val="none" w:sz="0" w:space="0" w:color="auto"/>
          </w:divBdr>
        </w:div>
        <w:div w:id="944650717">
          <w:marLeft w:val="0"/>
          <w:marRight w:val="0"/>
          <w:marTop w:val="0"/>
          <w:marBottom w:val="0"/>
          <w:divBdr>
            <w:top w:val="none" w:sz="0" w:space="0" w:color="auto"/>
            <w:left w:val="none" w:sz="0" w:space="0" w:color="auto"/>
            <w:bottom w:val="none" w:sz="0" w:space="0" w:color="auto"/>
            <w:right w:val="none" w:sz="0" w:space="0" w:color="auto"/>
          </w:divBdr>
        </w:div>
        <w:div w:id="1625968084">
          <w:marLeft w:val="0"/>
          <w:marRight w:val="0"/>
          <w:marTop w:val="0"/>
          <w:marBottom w:val="0"/>
          <w:divBdr>
            <w:top w:val="none" w:sz="0" w:space="0" w:color="auto"/>
            <w:left w:val="none" w:sz="0" w:space="0" w:color="auto"/>
            <w:bottom w:val="none" w:sz="0" w:space="0" w:color="auto"/>
            <w:right w:val="none" w:sz="0" w:space="0" w:color="auto"/>
          </w:divBdr>
        </w:div>
        <w:div w:id="1606037913">
          <w:marLeft w:val="0"/>
          <w:marRight w:val="0"/>
          <w:marTop w:val="0"/>
          <w:marBottom w:val="0"/>
          <w:divBdr>
            <w:top w:val="none" w:sz="0" w:space="0" w:color="auto"/>
            <w:left w:val="none" w:sz="0" w:space="0" w:color="auto"/>
            <w:bottom w:val="none" w:sz="0" w:space="0" w:color="auto"/>
            <w:right w:val="none" w:sz="0" w:space="0" w:color="auto"/>
          </w:divBdr>
        </w:div>
        <w:div w:id="1566841766">
          <w:marLeft w:val="0"/>
          <w:marRight w:val="0"/>
          <w:marTop w:val="0"/>
          <w:marBottom w:val="0"/>
          <w:divBdr>
            <w:top w:val="none" w:sz="0" w:space="0" w:color="auto"/>
            <w:left w:val="none" w:sz="0" w:space="0" w:color="auto"/>
            <w:bottom w:val="none" w:sz="0" w:space="0" w:color="auto"/>
            <w:right w:val="none" w:sz="0" w:space="0" w:color="auto"/>
          </w:divBdr>
        </w:div>
        <w:div w:id="1002660906">
          <w:marLeft w:val="0"/>
          <w:marRight w:val="0"/>
          <w:marTop w:val="0"/>
          <w:marBottom w:val="0"/>
          <w:divBdr>
            <w:top w:val="none" w:sz="0" w:space="0" w:color="auto"/>
            <w:left w:val="none" w:sz="0" w:space="0" w:color="auto"/>
            <w:bottom w:val="none" w:sz="0" w:space="0" w:color="auto"/>
            <w:right w:val="none" w:sz="0" w:space="0" w:color="auto"/>
          </w:divBdr>
        </w:div>
        <w:div w:id="1418598322">
          <w:marLeft w:val="0"/>
          <w:marRight w:val="0"/>
          <w:marTop w:val="0"/>
          <w:marBottom w:val="0"/>
          <w:divBdr>
            <w:top w:val="none" w:sz="0" w:space="0" w:color="auto"/>
            <w:left w:val="none" w:sz="0" w:space="0" w:color="auto"/>
            <w:bottom w:val="none" w:sz="0" w:space="0" w:color="auto"/>
            <w:right w:val="none" w:sz="0" w:space="0" w:color="auto"/>
          </w:divBdr>
        </w:div>
        <w:div w:id="224069469">
          <w:marLeft w:val="0"/>
          <w:marRight w:val="0"/>
          <w:marTop w:val="0"/>
          <w:marBottom w:val="0"/>
          <w:divBdr>
            <w:top w:val="none" w:sz="0" w:space="0" w:color="auto"/>
            <w:left w:val="none" w:sz="0" w:space="0" w:color="auto"/>
            <w:bottom w:val="none" w:sz="0" w:space="0" w:color="auto"/>
            <w:right w:val="none" w:sz="0" w:space="0" w:color="auto"/>
          </w:divBdr>
        </w:div>
        <w:div w:id="2110925425">
          <w:marLeft w:val="0"/>
          <w:marRight w:val="0"/>
          <w:marTop w:val="0"/>
          <w:marBottom w:val="0"/>
          <w:divBdr>
            <w:top w:val="none" w:sz="0" w:space="0" w:color="auto"/>
            <w:left w:val="none" w:sz="0" w:space="0" w:color="auto"/>
            <w:bottom w:val="none" w:sz="0" w:space="0" w:color="auto"/>
            <w:right w:val="none" w:sz="0" w:space="0" w:color="auto"/>
          </w:divBdr>
        </w:div>
        <w:div w:id="927956750">
          <w:marLeft w:val="0"/>
          <w:marRight w:val="0"/>
          <w:marTop w:val="0"/>
          <w:marBottom w:val="0"/>
          <w:divBdr>
            <w:top w:val="none" w:sz="0" w:space="0" w:color="auto"/>
            <w:left w:val="none" w:sz="0" w:space="0" w:color="auto"/>
            <w:bottom w:val="none" w:sz="0" w:space="0" w:color="auto"/>
            <w:right w:val="none" w:sz="0" w:space="0" w:color="auto"/>
          </w:divBdr>
        </w:div>
        <w:div w:id="1630738984">
          <w:marLeft w:val="0"/>
          <w:marRight w:val="0"/>
          <w:marTop w:val="0"/>
          <w:marBottom w:val="0"/>
          <w:divBdr>
            <w:top w:val="none" w:sz="0" w:space="0" w:color="auto"/>
            <w:left w:val="none" w:sz="0" w:space="0" w:color="auto"/>
            <w:bottom w:val="none" w:sz="0" w:space="0" w:color="auto"/>
            <w:right w:val="none" w:sz="0" w:space="0" w:color="auto"/>
          </w:divBdr>
        </w:div>
        <w:div w:id="109670798">
          <w:marLeft w:val="0"/>
          <w:marRight w:val="0"/>
          <w:marTop w:val="0"/>
          <w:marBottom w:val="0"/>
          <w:divBdr>
            <w:top w:val="none" w:sz="0" w:space="0" w:color="auto"/>
            <w:left w:val="none" w:sz="0" w:space="0" w:color="auto"/>
            <w:bottom w:val="none" w:sz="0" w:space="0" w:color="auto"/>
            <w:right w:val="none" w:sz="0" w:space="0" w:color="auto"/>
          </w:divBdr>
        </w:div>
        <w:div w:id="1873574002">
          <w:marLeft w:val="0"/>
          <w:marRight w:val="0"/>
          <w:marTop w:val="0"/>
          <w:marBottom w:val="0"/>
          <w:divBdr>
            <w:top w:val="none" w:sz="0" w:space="0" w:color="auto"/>
            <w:left w:val="none" w:sz="0" w:space="0" w:color="auto"/>
            <w:bottom w:val="none" w:sz="0" w:space="0" w:color="auto"/>
            <w:right w:val="none" w:sz="0" w:space="0" w:color="auto"/>
          </w:divBdr>
        </w:div>
        <w:div w:id="1633443196">
          <w:marLeft w:val="0"/>
          <w:marRight w:val="0"/>
          <w:marTop w:val="0"/>
          <w:marBottom w:val="0"/>
          <w:divBdr>
            <w:top w:val="none" w:sz="0" w:space="0" w:color="auto"/>
            <w:left w:val="none" w:sz="0" w:space="0" w:color="auto"/>
            <w:bottom w:val="none" w:sz="0" w:space="0" w:color="auto"/>
            <w:right w:val="none" w:sz="0" w:space="0" w:color="auto"/>
          </w:divBdr>
        </w:div>
        <w:div w:id="2124956584">
          <w:marLeft w:val="0"/>
          <w:marRight w:val="0"/>
          <w:marTop w:val="0"/>
          <w:marBottom w:val="0"/>
          <w:divBdr>
            <w:top w:val="none" w:sz="0" w:space="0" w:color="auto"/>
            <w:left w:val="none" w:sz="0" w:space="0" w:color="auto"/>
            <w:bottom w:val="none" w:sz="0" w:space="0" w:color="auto"/>
            <w:right w:val="none" w:sz="0" w:space="0" w:color="auto"/>
          </w:divBdr>
        </w:div>
        <w:div w:id="673454238">
          <w:marLeft w:val="0"/>
          <w:marRight w:val="0"/>
          <w:marTop w:val="0"/>
          <w:marBottom w:val="0"/>
          <w:divBdr>
            <w:top w:val="none" w:sz="0" w:space="0" w:color="auto"/>
            <w:left w:val="none" w:sz="0" w:space="0" w:color="auto"/>
            <w:bottom w:val="none" w:sz="0" w:space="0" w:color="auto"/>
            <w:right w:val="none" w:sz="0" w:space="0" w:color="auto"/>
          </w:divBdr>
        </w:div>
        <w:div w:id="31926529">
          <w:marLeft w:val="0"/>
          <w:marRight w:val="0"/>
          <w:marTop w:val="0"/>
          <w:marBottom w:val="0"/>
          <w:divBdr>
            <w:top w:val="none" w:sz="0" w:space="0" w:color="auto"/>
            <w:left w:val="none" w:sz="0" w:space="0" w:color="auto"/>
            <w:bottom w:val="none" w:sz="0" w:space="0" w:color="auto"/>
            <w:right w:val="none" w:sz="0" w:space="0" w:color="auto"/>
          </w:divBdr>
        </w:div>
        <w:div w:id="764302398">
          <w:marLeft w:val="0"/>
          <w:marRight w:val="0"/>
          <w:marTop w:val="0"/>
          <w:marBottom w:val="0"/>
          <w:divBdr>
            <w:top w:val="none" w:sz="0" w:space="0" w:color="auto"/>
            <w:left w:val="none" w:sz="0" w:space="0" w:color="auto"/>
            <w:bottom w:val="none" w:sz="0" w:space="0" w:color="auto"/>
            <w:right w:val="none" w:sz="0" w:space="0" w:color="auto"/>
          </w:divBdr>
        </w:div>
        <w:div w:id="1595018163">
          <w:marLeft w:val="0"/>
          <w:marRight w:val="0"/>
          <w:marTop w:val="0"/>
          <w:marBottom w:val="0"/>
          <w:divBdr>
            <w:top w:val="none" w:sz="0" w:space="0" w:color="auto"/>
            <w:left w:val="none" w:sz="0" w:space="0" w:color="auto"/>
            <w:bottom w:val="none" w:sz="0" w:space="0" w:color="auto"/>
            <w:right w:val="none" w:sz="0" w:space="0" w:color="auto"/>
          </w:divBdr>
        </w:div>
        <w:div w:id="1366564293">
          <w:marLeft w:val="0"/>
          <w:marRight w:val="0"/>
          <w:marTop w:val="0"/>
          <w:marBottom w:val="0"/>
          <w:divBdr>
            <w:top w:val="none" w:sz="0" w:space="0" w:color="auto"/>
            <w:left w:val="none" w:sz="0" w:space="0" w:color="auto"/>
            <w:bottom w:val="none" w:sz="0" w:space="0" w:color="auto"/>
            <w:right w:val="none" w:sz="0" w:space="0" w:color="auto"/>
          </w:divBdr>
        </w:div>
        <w:div w:id="316109823">
          <w:marLeft w:val="0"/>
          <w:marRight w:val="0"/>
          <w:marTop w:val="0"/>
          <w:marBottom w:val="0"/>
          <w:divBdr>
            <w:top w:val="none" w:sz="0" w:space="0" w:color="auto"/>
            <w:left w:val="none" w:sz="0" w:space="0" w:color="auto"/>
            <w:bottom w:val="none" w:sz="0" w:space="0" w:color="auto"/>
            <w:right w:val="none" w:sz="0" w:space="0" w:color="auto"/>
          </w:divBdr>
        </w:div>
        <w:div w:id="728842510">
          <w:marLeft w:val="0"/>
          <w:marRight w:val="0"/>
          <w:marTop w:val="0"/>
          <w:marBottom w:val="0"/>
          <w:divBdr>
            <w:top w:val="none" w:sz="0" w:space="0" w:color="auto"/>
            <w:left w:val="none" w:sz="0" w:space="0" w:color="auto"/>
            <w:bottom w:val="none" w:sz="0" w:space="0" w:color="auto"/>
            <w:right w:val="none" w:sz="0" w:space="0" w:color="auto"/>
          </w:divBdr>
        </w:div>
        <w:div w:id="1622884010">
          <w:marLeft w:val="0"/>
          <w:marRight w:val="0"/>
          <w:marTop w:val="0"/>
          <w:marBottom w:val="0"/>
          <w:divBdr>
            <w:top w:val="none" w:sz="0" w:space="0" w:color="auto"/>
            <w:left w:val="none" w:sz="0" w:space="0" w:color="auto"/>
            <w:bottom w:val="none" w:sz="0" w:space="0" w:color="auto"/>
            <w:right w:val="none" w:sz="0" w:space="0" w:color="auto"/>
          </w:divBdr>
        </w:div>
        <w:div w:id="314338944">
          <w:marLeft w:val="0"/>
          <w:marRight w:val="0"/>
          <w:marTop w:val="0"/>
          <w:marBottom w:val="0"/>
          <w:divBdr>
            <w:top w:val="none" w:sz="0" w:space="0" w:color="auto"/>
            <w:left w:val="none" w:sz="0" w:space="0" w:color="auto"/>
            <w:bottom w:val="none" w:sz="0" w:space="0" w:color="auto"/>
            <w:right w:val="none" w:sz="0" w:space="0" w:color="auto"/>
          </w:divBdr>
        </w:div>
        <w:div w:id="1586495518">
          <w:marLeft w:val="0"/>
          <w:marRight w:val="0"/>
          <w:marTop w:val="0"/>
          <w:marBottom w:val="0"/>
          <w:divBdr>
            <w:top w:val="none" w:sz="0" w:space="0" w:color="auto"/>
            <w:left w:val="none" w:sz="0" w:space="0" w:color="auto"/>
            <w:bottom w:val="none" w:sz="0" w:space="0" w:color="auto"/>
            <w:right w:val="none" w:sz="0" w:space="0" w:color="auto"/>
          </w:divBdr>
        </w:div>
        <w:div w:id="202448588">
          <w:marLeft w:val="0"/>
          <w:marRight w:val="0"/>
          <w:marTop w:val="0"/>
          <w:marBottom w:val="0"/>
          <w:divBdr>
            <w:top w:val="none" w:sz="0" w:space="0" w:color="auto"/>
            <w:left w:val="none" w:sz="0" w:space="0" w:color="auto"/>
            <w:bottom w:val="none" w:sz="0" w:space="0" w:color="auto"/>
            <w:right w:val="none" w:sz="0" w:space="0" w:color="auto"/>
          </w:divBdr>
        </w:div>
        <w:div w:id="118646649">
          <w:marLeft w:val="0"/>
          <w:marRight w:val="0"/>
          <w:marTop w:val="0"/>
          <w:marBottom w:val="0"/>
          <w:divBdr>
            <w:top w:val="none" w:sz="0" w:space="0" w:color="auto"/>
            <w:left w:val="none" w:sz="0" w:space="0" w:color="auto"/>
            <w:bottom w:val="none" w:sz="0" w:space="0" w:color="auto"/>
            <w:right w:val="none" w:sz="0" w:space="0" w:color="auto"/>
          </w:divBdr>
        </w:div>
        <w:div w:id="937906788">
          <w:marLeft w:val="0"/>
          <w:marRight w:val="0"/>
          <w:marTop w:val="0"/>
          <w:marBottom w:val="0"/>
          <w:divBdr>
            <w:top w:val="none" w:sz="0" w:space="0" w:color="auto"/>
            <w:left w:val="none" w:sz="0" w:space="0" w:color="auto"/>
            <w:bottom w:val="none" w:sz="0" w:space="0" w:color="auto"/>
            <w:right w:val="none" w:sz="0" w:space="0" w:color="auto"/>
          </w:divBdr>
        </w:div>
        <w:div w:id="1622031609">
          <w:marLeft w:val="0"/>
          <w:marRight w:val="0"/>
          <w:marTop w:val="0"/>
          <w:marBottom w:val="0"/>
          <w:divBdr>
            <w:top w:val="none" w:sz="0" w:space="0" w:color="auto"/>
            <w:left w:val="none" w:sz="0" w:space="0" w:color="auto"/>
            <w:bottom w:val="none" w:sz="0" w:space="0" w:color="auto"/>
            <w:right w:val="none" w:sz="0" w:space="0" w:color="auto"/>
          </w:divBdr>
        </w:div>
        <w:div w:id="1069232309">
          <w:marLeft w:val="0"/>
          <w:marRight w:val="0"/>
          <w:marTop w:val="0"/>
          <w:marBottom w:val="0"/>
          <w:divBdr>
            <w:top w:val="none" w:sz="0" w:space="0" w:color="auto"/>
            <w:left w:val="none" w:sz="0" w:space="0" w:color="auto"/>
            <w:bottom w:val="none" w:sz="0" w:space="0" w:color="auto"/>
            <w:right w:val="none" w:sz="0" w:space="0" w:color="auto"/>
          </w:divBdr>
        </w:div>
        <w:div w:id="641276678">
          <w:marLeft w:val="0"/>
          <w:marRight w:val="0"/>
          <w:marTop w:val="0"/>
          <w:marBottom w:val="0"/>
          <w:divBdr>
            <w:top w:val="none" w:sz="0" w:space="0" w:color="auto"/>
            <w:left w:val="none" w:sz="0" w:space="0" w:color="auto"/>
            <w:bottom w:val="none" w:sz="0" w:space="0" w:color="auto"/>
            <w:right w:val="none" w:sz="0" w:space="0" w:color="auto"/>
          </w:divBdr>
        </w:div>
        <w:div w:id="1145706643">
          <w:marLeft w:val="0"/>
          <w:marRight w:val="0"/>
          <w:marTop w:val="0"/>
          <w:marBottom w:val="0"/>
          <w:divBdr>
            <w:top w:val="none" w:sz="0" w:space="0" w:color="auto"/>
            <w:left w:val="none" w:sz="0" w:space="0" w:color="auto"/>
            <w:bottom w:val="none" w:sz="0" w:space="0" w:color="auto"/>
            <w:right w:val="none" w:sz="0" w:space="0" w:color="auto"/>
          </w:divBdr>
        </w:div>
        <w:div w:id="1325891323">
          <w:marLeft w:val="0"/>
          <w:marRight w:val="0"/>
          <w:marTop w:val="0"/>
          <w:marBottom w:val="0"/>
          <w:divBdr>
            <w:top w:val="none" w:sz="0" w:space="0" w:color="auto"/>
            <w:left w:val="none" w:sz="0" w:space="0" w:color="auto"/>
            <w:bottom w:val="none" w:sz="0" w:space="0" w:color="auto"/>
            <w:right w:val="none" w:sz="0" w:space="0" w:color="auto"/>
          </w:divBdr>
        </w:div>
        <w:div w:id="139007407">
          <w:marLeft w:val="0"/>
          <w:marRight w:val="0"/>
          <w:marTop w:val="0"/>
          <w:marBottom w:val="0"/>
          <w:divBdr>
            <w:top w:val="none" w:sz="0" w:space="0" w:color="auto"/>
            <w:left w:val="none" w:sz="0" w:space="0" w:color="auto"/>
            <w:bottom w:val="none" w:sz="0" w:space="0" w:color="auto"/>
            <w:right w:val="none" w:sz="0" w:space="0" w:color="auto"/>
          </w:divBdr>
        </w:div>
        <w:div w:id="1711105014">
          <w:marLeft w:val="0"/>
          <w:marRight w:val="0"/>
          <w:marTop w:val="0"/>
          <w:marBottom w:val="0"/>
          <w:divBdr>
            <w:top w:val="none" w:sz="0" w:space="0" w:color="auto"/>
            <w:left w:val="none" w:sz="0" w:space="0" w:color="auto"/>
            <w:bottom w:val="none" w:sz="0" w:space="0" w:color="auto"/>
            <w:right w:val="none" w:sz="0" w:space="0" w:color="auto"/>
          </w:divBdr>
        </w:div>
        <w:div w:id="2080012678">
          <w:marLeft w:val="0"/>
          <w:marRight w:val="0"/>
          <w:marTop w:val="0"/>
          <w:marBottom w:val="0"/>
          <w:divBdr>
            <w:top w:val="none" w:sz="0" w:space="0" w:color="auto"/>
            <w:left w:val="none" w:sz="0" w:space="0" w:color="auto"/>
            <w:bottom w:val="none" w:sz="0" w:space="0" w:color="auto"/>
            <w:right w:val="none" w:sz="0" w:space="0" w:color="auto"/>
          </w:divBdr>
        </w:div>
        <w:div w:id="850460696">
          <w:marLeft w:val="0"/>
          <w:marRight w:val="0"/>
          <w:marTop w:val="0"/>
          <w:marBottom w:val="0"/>
          <w:divBdr>
            <w:top w:val="none" w:sz="0" w:space="0" w:color="auto"/>
            <w:left w:val="none" w:sz="0" w:space="0" w:color="auto"/>
            <w:bottom w:val="none" w:sz="0" w:space="0" w:color="auto"/>
            <w:right w:val="none" w:sz="0" w:space="0" w:color="auto"/>
          </w:divBdr>
        </w:div>
        <w:div w:id="568032753">
          <w:marLeft w:val="0"/>
          <w:marRight w:val="0"/>
          <w:marTop w:val="0"/>
          <w:marBottom w:val="0"/>
          <w:divBdr>
            <w:top w:val="none" w:sz="0" w:space="0" w:color="auto"/>
            <w:left w:val="none" w:sz="0" w:space="0" w:color="auto"/>
            <w:bottom w:val="none" w:sz="0" w:space="0" w:color="auto"/>
            <w:right w:val="none" w:sz="0" w:space="0" w:color="auto"/>
          </w:divBdr>
        </w:div>
        <w:div w:id="716661862">
          <w:marLeft w:val="0"/>
          <w:marRight w:val="0"/>
          <w:marTop w:val="0"/>
          <w:marBottom w:val="0"/>
          <w:divBdr>
            <w:top w:val="none" w:sz="0" w:space="0" w:color="auto"/>
            <w:left w:val="none" w:sz="0" w:space="0" w:color="auto"/>
            <w:bottom w:val="none" w:sz="0" w:space="0" w:color="auto"/>
            <w:right w:val="none" w:sz="0" w:space="0" w:color="auto"/>
          </w:divBdr>
        </w:div>
        <w:div w:id="1444880270">
          <w:marLeft w:val="0"/>
          <w:marRight w:val="0"/>
          <w:marTop w:val="0"/>
          <w:marBottom w:val="0"/>
          <w:divBdr>
            <w:top w:val="none" w:sz="0" w:space="0" w:color="auto"/>
            <w:left w:val="none" w:sz="0" w:space="0" w:color="auto"/>
            <w:bottom w:val="none" w:sz="0" w:space="0" w:color="auto"/>
            <w:right w:val="none" w:sz="0" w:space="0" w:color="auto"/>
          </w:divBdr>
        </w:div>
        <w:div w:id="756440837">
          <w:marLeft w:val="0"/>
          <w:marRight w:val="0"/>
          <w:marTop w:val="0"/>
          <w:marBottom w:val="0"/>
          <w:divBdr>
            <w:top w:val="none" w:sz="0" w:space="0" w:color="auto"/>
            <w:left w:val="none" w:sz="0" w:space="0" w:color="auto"/>
            <w:bottom w:val="none" w:sz="0" w:space="0" w:color="auto"/>
            <w:right w:val="none" w:sz="0" w:space="0" w:color="auto"/>
          </w:divBdr>
        </w:div>
        <w:div w:id="1652716501">
          <w:marLeft w:val="0"/>
          <w:marRight w:val="0"/>
          <w:marTop w:val="0"/>
          <w:marBottom w:val="0"/>
          <w:divBdr>
            <w:top w:val="none" w:sz="0" w:space="0" w:color="auto"/>
            <w:left w:val="none" w:sz="0" w:space="0" w:color="auto"/>
            <w:bottom w:val="none" w:sz="0" w:space="0" w:color="auto"/>
            <w:right w:val="none" w:sz="0" w:space="0" w:color="auto"/>
          </w:divBdr>
        </w:div>
        <w:div w:id="1438061508">
          <w:marLeft w:val="0"/>
          <w:marRight w:val="0"/>
          <w:marTop w:val="0"/>
          <w:marBottom w:val="0"/>
          <w:divBdr>
            <w:top w:val="none" w:sz="0" w:space="0" w:color="auto"/>
            <w:left w:val="none" w:sz="0" w:space="0" w:color="auto"/>
            <w:bottom w:val="none" w:sz="0" w:space="0" w:color="auto"/>
            <w:right w:val="none" w:sz="0" w:space="0" w:color="auto"/>
          </w:divBdr>
        </w:div>
        <w:div w:id="1442871258">
          <w:marLeft w:val="0"/>
          <w:marRight w:val="0"/>
          <w:marTop w:val="0"/>
          <w:marBottom w:val="0"/>
          <w:divBdr>
            <w:top w:val="none" w:sz="0" w:space="0" w:color="auto"/>
            <w:left w:val="none" w:sz="0" w:space="0" w:color="auto"/>
            <w:bottom w:val="none" w:sz="0" w:space="0" w:color="auto"/>
            <w:right w:val="none" w:sz="0" w:space="0" w:color="auto"/>
          </w:divBdr>
        </w:div>
        <w:div w:id="306983865">
          <w:marLeft w:val="0"/>
          <w:marRight w:val="0"/>
          <w:marTop w:val="0"/>
          <w:marBottom w:val="0"/>
          <w:divBdr>
            <w:top w:val="none" w:sz="0" w:space="0" w:color="auto"/>
            <w:left w:val="none" w:sz="0" w:space="0" w:color="auto"/>
            <w:bottom w:val="none" w:sz="0" w:space="0" w:color="auto"/>
            <w:right w:val="none" w:sz="0" w:space="0" w:color="auto"/>
          </w:divBdr>
        </w:div>
        <w:div w:id="1583030662">
          <w:marLeft w:val="0"/>
          <w:marRight w:val="0"/>
          <w:marTop w:val="0"/>
          <w:marBottom w:val="0"/>
          <w:divBdr>
            <w:top w:val="none" w:sz="0" w:space="0" w:color="auto"/>
            <w:left w:val="none" w:sz="0" w:space="0" w:color="auto"/>
            <w:bottom w:val="none" w:sz="0" w:space="0" w:color="auto"/>
            <w:right w:val="none" w:sz="0" w:space="0" w:color="auto"/>
          </w:divBdr>
        </w:div>
        <w:div w:id="918060630">
          <w:marLeft w:val="0"/>
          <w:marRight w:val="0"/>
          <w:marTop w:val="0"/>
          <w:marBottom w:val="0"/>
          <w:divBdr>
            <w:top w:val="none" w:sz="0" w:space="0" w:color="auto"/>
            <w:left w:val="none" w:sz="0" w:space="0" w:color="auto"/>
            <w:bottom w:val="none" w:sz="0" w:space="0" w:color="auto"/>
            <w:right w:val="none" w:sz="0" w:space="0" w:color="auto"/>
          </w:divBdr>
        </w:div>
        <w:div w:id="1691684617">
          <w:marLeft w:val="0"/>
          <w:marRight w:val="0"/>
          <w:marTop w:val="0"/>
          <w:marBottom w:val="0"/>
          <w:divBdr>
            <w:top w:val="none" w:sz="0" w:space="0" w:color="auto"/>
            <w:left w:val="none" w:sz="0" w:space="0" w:color="auto"/>
            <w:bottom w:val="none" w:sz="0" w:space="0" w:color="auto"/>
            <w:right w:val="none" w:sz="0" w:space="0" w:color="auto"/>
          </w:divBdr>
        </w:div>
        <w:div w:id="1302691696">
          <w:marLeft w:val="0"/>
          <w:marRight w:val="0"/>
          <w:marTop w:val="0"/>
          <w:marBottom w:val="0"/>
          <w:divBdr>
            <w:top w:val="none" w:sz="0" w:space="0" w:color="auto"/>
            <w:left w:val="none" w:sz="0" w:space="0" w:color="auto"/>
            <w:bottom w:val="none" w:sz="0" w:space="0" w:color="auto"/>
            <w:right w:val="none" w:sz="0" w:space="0" w:color="auto"/>
          </w:divBdr>
        </w:div>
        <w:div w:id="422260849">
          <w:marLeft w:val="0"/>
          <w:marRight w:val="0"/>
          <w:marTop w:val="0"/>
          <w:marBottom w:val="0"/>
          <w:divBdr>
            <w:top w:val="none" w:sz="0" w:space="0" w:color="auto"/>
            <w:left w:val="none" w:sz="0" w:space="0" w:color="auto"/>
            <w:bottom w:val="none" w:sz="0" w:space="0" w:color="auto"/>
            <w:right w:val="none" w:sz="0" w:space="0" w:color="auto"/>
          </w:divBdr>
        </w:div>
        <w:div w:id="1776557776">
          <w:marLeft w:val="0"/>
          <w:marRight w:val="0"/>
          <w:marTop w:val="0"/>
          <w:marBottom w:val="0"/>
          <w:divBdr>
            <w:top w:val="none" w:sz="0" w:space="0" w:color="auto"/>
            <w:left w:val="none" w:sz="0" w:space="0" w:color="auto"/>
            <w:bottom w:val="none" w:sz="0" w:space="0" w:color="auto"/>
            <w:right w:val="none" w:sz="0" w:space="0" w:color="auto"/>
          </w:divBdr>
        </w:div>
        <w:div w:id="608122922">
          <w:marLeft w:val="0"/>
          <w:marRight w:val="0"/>
          <w:marTop w:val="0"/>
          <w:marBottom w:val="0"/>
          <w:divBdr>
            <w:top w:val="none" w:sz="0" w:space="0" w:color="auto"/>
            <w:left w:val="none" w:sz="0" w:space="0" w:color="auto"/>
            <w:bottom w:val="none" w:sz="0" w:space="0" w:color="auto"/>
            <w:right w:val="none" w:sz="0" w:space="0" w:color="auto"/>
          </w:divBdr>
        </w:div>
      </w:divsChild>
    </w:div>
    <w:div w:id="1067149278">
      <w:bodyDiv w:val="1"/>
      <w:marLeft w:val="0"/>
      <w:marRight w:val="0"/>
      <w:marTop w:val="0"/>
      <w:marBottom w:val="0"/>
      <w:divBdr>
        <w:top w:val="none" w:sz="0" w:space="0" w:color="auto"/>
        <w:left w:val="none" w:sz="0" w:space="0" w:color="auto"/>
        <w:bottom w:val="none" w:sz="0" w:space="0" w:color="auto"/>
        <w:right w:val="none" w:sz="0" w:space="0" w:color="auto"/>
      </w:divBdr>
    </w:div>
    <w:div w:id="1137912116">
      <w:bodyDiv w:val="1"/>
      <w:marLeft w:val="0"/>
      <w:marRight w:val="0"/>
      <w:marTop w:val="0"/>
      <w:marBottom w:val="0"/>
      <w:divBdr>
        <w:top w:val="none" w:sz="0" w:space="0" w:color="auto"/>
        <w:left w:val="none" w:sz="0" w:space="0" w:color="auto"/>
        <w:bottom w:val="none" w:sz="0" w:space="0" w:color="auto"/>
        <w:right w:val="none" w:sz="0" w:space="0" w:color="auto"/>
      </w:divBdr>
    </w:div>
    <w:div w:id="1297493968">
      <w:bodyDiv w:val="1"/>
      <w:marLeft w:val="0"/>
      <w:marRight w:val="0"/>
      <w:marTop w:val="0"/>
      <w:marBottom w:val="0"/>
      <w:divBdr>
        <w:top w:val="none" w:sz="0" w:space="0" w:color="auto"/>
        <w:left w:val="none" w:sz="0" w:space="0" w:color="auto"/>
        <w:bottom w:val="none" w:sz="0" w:space="0" w:color="auto"/>
        <w:right w:val="none" w:sz="0" w:space="0" w:color="auto"/>
      </w:divBdr>
    </w:div>
    <w:div w:id="1494759863">
      <w:bodyDiv w:val="1"/>
      <w:marLeft w:val="0"/>
      <w:marRight w:val="0"/>
      <w:marTop w:val="0"/>
      <w:marBottom w:val="0"/>
      <w:divBdr>
        <w:top w:val="none" w:sz="0" w:space="0" w:color="auto"/>
        <w:left w:val="none" w:sz="0" w:space="0" w:color="auto"/>
        <w:bottom w:val="none" w:sz="0" w:space="0" w:color="auto"/>
        <w:right w:val="none" w:sz="0" w:space="0" w:color="auto"/>
      </w:divBdr>
    </w:div>
    <w:div w:id="1626543411">
      <w:bodyDiv w:val="1"/>
      <w:marLeft w:val="0"/>
      <w:marRight w:val="0"/>
      <w:marTop w:val="0"/>
      <w:marBottom w:val="0"/>
      <w:divBdr>
        <w:top w:val="none" w:sz="0" w:space="0" w:color="auto"/>
        <w:left w:val="none" w:sz="0" w:space="0" w:color="auto"/>
        <w:bottom w:val="none" w:sz="0" w:space="0" w:color="auto"/>
        <w:right w:val="none" w:sz="0" w:space="0" w:color="auto"/>
      </w:divBdr>
    </w:div>
    <w:div w:id="1644583562">
      <w:bodyDiv w:val="1"/>
      <w:marLeft w:val="0"/>
      <w:marRight w:val="0"/>
      <w:marTop w:val="0"/>
      <w:marBottom w:val="0"/>
      <w:divBdr>
        <w:top w:val="none" w:sz="0" w:space="0" w:color="auto"/>
        <w:left w:val="none" w:sz="0" w:space="0" w:color="auto"/>
        <w:bottom w:val="none" w:sz="0" w:space="0" w:color="auto"/>
        <w:right w:val="none" w:sz="0" w:space="0" w:color="auto"/>
      </w:divBdr>
    </w:div>
    <w:div w:id="1648900984">
      <w:bodyDiv w:val="1"/>
      <w:marLeft w:val="0"/>
      <w:marRight w:val="0"/>
      <w:marTop w:val="0"/>
      <w:marBottom w:val="0"/>
      <w:divBdr>
        <w:top w:val="none" w:sz="0" w:space="0" w:color="auto"/>
        <w:left w:val="none" w:sz="0" w:space="0" w:color="auto"/>
        <w:bottom w:val="none" w:sz="0" w:space="0" w:color="auto"/>
        <w:right w:val="none" w:sz="0" w:space="0" w:color="auto"/>
      </w:divBdr>
    </w:div>
    <w:div w:id="1688360656">
      <w:bodyDiv w:val="1"/>
      <w:marLeft w:val="0"/>
      <w:marRight w:val="0"/>
      <w:marTop w:val="0"/>
      <w:marBottom w:val="0"/>
      <w:divBdr>
        <w:top w:val="none" w:sz="0" w:space="0" w:color="auto"/>
        <w:left w:val="none" w:sz="0" w:space="0" w:color="auto"/>
        <w:bottom w:val="none" w:sz="0" w:space="0" w:color="auto"/>
        <w:right w:val="none" w:sz="0" w:space="0" w:color="auto"/>
      </w:divBdr>
    </w:div>
    <w:div w:id="1721443428">
      <w:bodyDiv w:val="1"/>
      <w:marLeft w:val="0"/>
      <w:marRight w:val="0"/>
      <w:marTop w:val="0"/>
      <w:marBottom w:val="0"/>
      <w:divBdr>
        <w:top w:val="none" w:sz="0" w:space="0" w:color="auto"/>
        <w:left w:val="none" w:sz="0" w:space="0" w:color="auto"/>
        <w:bottom w:val="none" w:sz="0" w:space="0" w:color="auto"/>
        <w:right w:val="none" w:sz="0" w:space="0" w:color="auto"/>
      </w:divBdr>
      <w:divsChild>
        <w:div w:id="1805585542">
          <w:marLeft w:val="0"/>
          <w:marRight w:val="0"/>
          <w:marTop w:val="0"/>
          <w:marBottom w:val="0"/>
          <w:divBdr>
            <w:top w:val="none" w:sz="0" w:space="0" w:color="auto"/>
            <w:left w:val="none" w:sz="0" w:space="0" w:color="auto"/>
            <w:bottom w:val="none" w:sz="0" w:space="0" w:color="auto"/>
            <w:right w:val="none" w:sz="0" w:space="0" w:color="auto"/>
          </w:divBdr>
        </w:div>
        <w:div w:id="2060979819">
          <w:marLeft w:val="0"/>
          <w:marRight w:val="0"/>
          <w:marTop w:val="0"/>
          <w:marBottom w:val="0"/>
          <w:divBdr>
            <w:top w:val="none" w:sz="0" w:space="0" w:color="auto"/>
            <w:left w:val="none" w:sz="0" w:space="0" w:color="auto"/>
            <w:bottom w:val="none" w:sz="0" w:space="0" w:color="auto"/>
            <w:right w:val="none" w:sz="0" w:space="0" w:color="auto"/>
          </w:divBdr>
        </w:div>
        <w:div w:id="1023745752">
          <w:marLeft w:val="0"/>
          <w:marRight w:val="0"/>
          <w:marTop w:val="0"/>
          <w:marBottom w:val="0"/>
          <w:divBdr>
            <w:top w:val="none" w:sz="0" w:space="0" w:color="auto"/>
            <w:left w:val="none" w:sz="0" w:space="0" w:color="auto"/>
            <w:bottom w:val="none" w:sz="0" w:space="0" w:color="auto"/>
            <w:right w:val="none" w:sz="0" w:space="0" w:color="auto"/>
          </w:divBdr>
        </w:div>
      </w:divsChild>
    </w:div>
    <w:div w:id="1743405410">
      <w:bodyDiv w:val="1"/>
      <w:marLeft w:val="0"/>
      <w:marRight w:val="0"/>
      <w:marTop w:val="0"/>
      <w:marBottom w:val="0"/>
      <w:divBdr>
        <w:top w:val="none" w:sz="0" w:space="0" w:color="auto"/>
        <w:left w:val="none" w:sz="0" w:space="0" w:color="auto"/>
        <w:bottom w:val="none" w:sz="0" w:space="0" w:color="auto"/>
        <w:right w:val="none" w:sz="0" w:space="0" w:color="auto"/>
      </w:divBdr>
    </w:div>
    <w:div w:id="1749958159">
      <w:bodyDiv w:val="1"/>
      <w:marLeft w:val="0"/>
      <w:marRight w:val="0"/>
      <w:marTop w:val="0"/>
      <w:marBottom w:val="0"/>
      <w:divBdr>
        <w:top w:val="none" w:sz="0" w:space="0" w:color="auto"/>
        <w:left w:val="none" w:sz="0" w:space="0" w:color="auto"/>
        <w:bottom w:val="none" w:sz="0" w:space="0" w:color="auto"/>
        <w:right w:val="none" w:sz="0" w:space="0" w:color="auto"/>
      </w:divBdr>
    </w:div>
    <w:div w:id="1811363942">
      <w:bodyDiv w:val="1"/>
      <w:marLeft w:val="0"/>
      <w:marRight w:val="0"/>
      <w:marTop w:val="0"/>
      <w:marBottom w:val="0"/>
      <w:divBdr>
        <w:top w:val="none" w:sz="0" w:space="0" w:color="auto"/>
        <w:left w:val="none" w:sz="0" w:space="0" w:color="auto"/>
        <w:bottom w:val="none" w:sz="0" w:space="0" w:color="auto"/>
        <w:right w:val="none" w:sz="0" w:space="0" w:color="auto"/>
      </w:divBdr>
      <w:divsChild>
        <w:div w:id="1568031342">
          <w:marLeft w:val="0"/>
          <w:marRight w:val="0"/>
          <w:marTop w:val="0"/>
          <w:marBottom w:val="0"/>
          <w:divBdr>
            <w:top w:val="none" w:sz="0" w:space="0" w:color="auto"/>
            <w:left w:val="none" w:sz="0" w:space="0" w:color="auto"/>
            <w:bottom w:val="none" w:sz="0" w:space="0" w:color="auto"/>
            <w:right w:val="none" w:sz="0" w:space="0" w:color="auto"/>
          </w:divBdr>
        </w:div>
        <w:div w:id="294802438">
          <w:marLeft w:val="0"/>
          <w:marRight w:val="0"/>
          <w:marTop w:val="0"/>
          <w:marBottom w:val="0"/>
          <w:divBdr>
            <w:top w:val="none" w:sz="0" w:space="0" w:color="auto"/>
            <w:left w:val="none" w:sz="0" w:space="0" w:color="auto"/>
            <w:bottom w:val="none" w:sz="0" w:space="0" w:color="auto"/>
            <w:right w:val="none" w:sz="0" w:space="0" w:color="auto"/>
          </w:divBdr>
        </w:div>
        <w:div w:id="402341276">
          <w:marLeft w:val="0"/>
          <w:marRight w:val="0"/>
          <w:marTop w:val="0"/>
          <w:marBottom w:val="0"/>
          <w:divBdr>
            <w:top w:val="none" w:sz="0" w:space="0" w:color="auto"/>
            <w:left w:val="none" w:sz="0" w:space="0" w:color="auto"/>
            <w:bottom w:val="none" w:sz="0" w:space="0" w:color="auto"/>
            <w:right w:val="none" w:sz="0" w:space="0" w:color="auto"/>
          </w:divBdr>
        </w:div>
        <w:div w:id="811602933">
          <w:marLeft w:val="0"/>
          <w:marRight w:val="0"/>
          <w:marTop w:val="0"/>
          <w:marBottom w:val="0"/>
          <w:divBdr>
            <w:top w:val="none" w:sz="0" w:space="0" w:color="auto"/>
            <w:left w:val="none" w:sz="0" w:space="0" w:color="auto"/>
            <w:bottom w:val="none" w:sz="0" w:space="0" w:color="auto"/>
            <w:right w:val="none" w:sz="0" w:space="0" w:color="auto"/>
          </w:divBdr>
        </w:div>
        <w:div w:id="560019904">
          <w:marLeft w:val="0"/>
          <w:marRight w:val="0"/>
          <w:marTop w:val="0"/>
          <w:marBottom w:val="0"/>
          <w:divBdr>
            <w:top w:val="none" w:sz="0" w:space="0" w:color="auto"/>
            <w:left w:val="none" w:sz="0" w:space="0" w:color="auto"/>
            <w:bottom w:val="none" w:sz="0" w:space="0" w:color="auto"/>
            <w:right w:val="none" w:sz="0" w:space="0" w:color="auto"/>
          </w:divBdr>
        </w:div>
        <w:div w:id="137236421">
          <w:marLeft w:val="0"/>
          <w:marRight w:val="0"/>
          <w:marTop w:val="0"/>
          <w:marBottom w:val="0"/>
          <w:divBdr>
            <w:top w:val="none" w:sz="0" w:space="0" w:color="auto"/>
            <w:left w:val="none" w:sz="0" w:space="0" w:color="auto"/>
            <w:bottom w:val="none" w:sz="0" w:space="0" w:color="auto"/>
            <w:right w:val="none" w:sz="0" w:space="0" w:color="auto"/>
          </w:divBdr>
        </w:div>
        <w:div w:id="318506308">
          <w:marLeft w:val="0"/>
          <w:marRight w:val="0"/>
          <w:marTop w:val="0"/>
          <w:marBottom w:val="0"/>
          <w:divBdr>
            <w:top w:val="none" w:sz="0" w:space="0" w:color="auto"/>
            <w:left w:val="none" w:sz="0" w:space="0" w:color="auto"/>
            <w:bottom w:val="none" w:sz="0" w:space="0" w:color="auto"/>
            <w:right w:val="none" w:sz="0" w:space="0" w:color="auto"/>
          </w:divBdr>
        </w:div>
        <w:div w:id="37971975">
          <w:marLeft w:val="0"/>
          <w:marRight w:val="0"/>
          <w:marTop w:val="0"/>
          <w:marBottom w:val="0"/>
          <w:divBdr>
            <w:top w:val="none" w:sz="0" w:space="0" w:color="auto"/>
            <w:left w:val="none" w:sz="0" w:space="0" w:color="auto"/>
            <w:bottom w:val="none" w:sz="0" w:space="0" w:color="auto"/>
            <w:right w:val="none" w:sz="0" w:space="0" w:color="auto"/>
          </w:divBdr>
        </w:div>
        <w:div w:id="1904025833">
          <w:marLeft w:val="0"/>
          <w:marRight w:val="0"/>
          <w:marTop w:val="0"/>
          <w:marBottom w:val="0"/>
          <w:divBdr>
            <w:top w:val="none" w:sz="0" w:space="0" w:color="auto"/>
            <w:left w:val="none" w:sz="0" w:space="0" w:color="auto"/>
            <w:bottom w:val="none" w:sz="0" w:space="0" w:color="auto"/>
            <w:right w:val="none" w:sz="0" w:space="0" w:color="auto"/>
          </w:divBdr>
        </w:div>
        <w:div w:id="442774558">
          <w:marLeft w:val="0"/>
          <w:marRight w:val="0"/>
          <w:marTop w:val="0"/>
          <w:marBottom w:val="0"/>
          <w:divBdr>
            <w:top w:val="none" w:sz="0" w:space="0" w:color="auto"/>
            <w:left w:val="none" w:sz="0" w:space="0" w:color="auto"/>
            <w:bottom w:val="none" w:sz="0" w:space="0" w:color="auto"/>
            <w:right w:val="none" w:sz="0" w:space="0" w:color="auto"/>
          </w:divBdr>
        </w:div>
        <w:div w:id="1772243828">
          <w:marLeft w:val="0"/>
          <w:marRight w:val="0"/>
          <w:marTop w:val="0"/>
          <w:marBottom w:val="0"/>
          <w:divBdr>
            <w:top w:val="none" w:sz="0" w:space="0" w:color="auto"/>
            <w:left w:val="none" w:sz="0" w:space="0" w:color="auto"/>
            <w:bottom w:val="none" w:sz="0" w:space="0" w:color="auto"/>
            <w:right w:val="none" w:sz="0" w:space="0" w:color="auto"/>
          </w:divBdr>
        </w:div>
        <w:div w:id="964971627">
          <w:marLeft w:val="0"/>
          <w:marRight w:val="0"/>
          <w:marTop w:val="0"/>
          <w:marBottom w:val="0"/>
          <w:divBdr>
            <w:top w:val="none" w:sz="0" w:space="0" w:color="auto"/>
            <w:left w:val="none" w:sz="0" w:space="0" w:color="auto"/>
            <w:bottom w:val="none" w:sz="0" w:space="0" w:color="auto"/>
            <w:right w:val="none" w:sz="0" w:space="0" w:color="auto"/>
          </w:divBdr>
        </w:div>
        <w:div w:id="951060737">
          <w:marLeft w:val="0"/>
          <w:marRight w:val="0"/>
          <w:marTop w:val="0"/>
          <w:marBottom w:val="0"/>
          <w:divBdr>
            <w:top w:val="none" w:sz="0" w:space="0" w:color="auto"/>
            <w:left w:val="none" w:sz="0" w:space="0" w:color="auto"/>
            <w:bottom w:val="none" w:sz="0" w:space="0" w:color="auto"/>
            <w:right w:val="none" w:sz="0" w:space="0" w:color="auto"/>
          </w:divBdr>
        </w:div>
        <w:div w:id="2078671055">
          <w:marLeft w:val="0"/>
          <w:marRight w:val="0"/>
          <w:marTop w:val="0"/>
          <w:marBottom w:val="0"/>
          <w:divBdr>
            <w:top w:val="none" w:sz="0" w:space="0" w:color="auto"/>
            <w:left w:val="none" w:sz="0" w:space="0" w:color="auto"/>
            <w:bottom w:val="none" w:sz="0" w:space="0" w:color="auto"/>
            <w:right w:val="none" w:sz="0" w:space="0" w:color="auto"/>
          </w:divBdr>
        </w:div>
        <w:div w:id="475876418">
          <w:marLeft w:val="0"/>
          <w:marRight w:val="0"/>
          <w:marTop w:val="0"/>
          <w:marBottom w:val="0"/>
          <w:divBdr>
            <w:top w:val="none" w:sz="0" w:space="0" w:color="auto"/>
            <w:left w:val="none" w:sz="0" w:space="0" w:color="auto"/>
            <w:bottom w:val="none" w:sz="0" w:space="0" w:color="auto"/>
            <w:right w:val="none" w:sz="0" w:space="0" w:color="auto"/>
          </w:divBdr>
        </w:div>
        <w:div w:id="784496670">
          <w:marLeft w:val="0"/>
          <w:marRight w:val="0"/>
          <w:marTop w:val="0"/>
          <w:marBottom w:val="0"/>
          <w:divBdr>
            <w:top w:val="none" w:sz="0" w:space="0" w:color="auto"/>
            <w:left w:val="none" w:sz="0" w:space="0" w:color="auto"/>
            <w:bottom w:val="none" w:sz="0" w:space="0" w:color="auto"/>
            <w:right w:val="none" w:sz="0" w:space="0" w:color="auto"/>
          </w:divBdr>
        </w:div>
        <w:div w:id="996805839">
          <w:marLeft w:val="0"/>
          <w:marRight w:val="0"/>
          <w:marTop w:val="0"/>
          <w:marBottom w:val="0"/>
          <w:divBdr>
            <w:top w:val="none" w:sz="0" w:space="0" w:color="auto"/>
            <w:left w:val="none" w:sz="0" w:space="0" w:color="auto"/>
            <w:bottom w:val="none" w:sz="0" w:space="0" w:color="auto"/>
            <w:right w:val="none" w:sz="0" w:space="0" w:color="auto"/>
          </w:divBdr>
        </w:div>
      </w:divsChild>
    </w:div>
    <w:div w:id="1814979530">
      <w:bodyDiv w:val="1"/>
      <w:marLeft w:val="0"/>
      <w:marRight w:val="0"/>
      <w:marTop w:val="0"/>
      <w:marBottom w:val="0"/>
      <w:divBdr>
        <w:top w:val="none" w:sz="0" w:space="0" w:color="auto"/>
        <w:left w:val="none" w:sz="0" w:space="0" w:color="auto"/>
        <w:bottom w:val="none" w:sz="0" w:space="0" w:color="auto"/>
        <w:right w:val="none" w:sz="0" w:space="0" w:color="auto"/>
      </w:divBdr>
    </w:div>
    <w:div w:id="1972202234">
      <w:bodyDiv w:val="1"/>
      <w:marLeft w:val="0"/>
      <w:marRight w:val="0"/>
      <w:marTop w:val="0"/>
      <w:marBottom w:val="0"/>
      <w:divBdr>
        <w:top w:val="none" w:sz="0" w:space="0" w:color="auto"/>
        <w:left w:val="none" w:sz="0" w:space="0" w:color="auto"/>
        <w:bottom w:val="none" w:sz="0" w:space="0" w:color="auto"/>
        <w:right w:val="none" w:sz="0" w:space="0" w:color="auto"/>
      </w:divBdr>
    </w:div>
    <w:div w:id="2078244509">
      <w:bodyDiv w:val="1"/>
      <w:marLeft w:val="0"/>
      <w:marRight w:val="0"/>
      <w:marTop w:val="0"/>
      <w:marBottom w:val="0"/>
      <w:divBdr>
        <w:top w:val="none" w:sz="0" w:space="0" w:color="auto"/>
        <w:left w:val="none" w:sz="0" w:space="0" w:color="auto"/>
        <w:bottom w:val="none" w:sz="0" w:space="0" w:color="auto"/>
        <w:right w:val="none" w:sz="0" w:space="0" w:color="auto"/>
      </w:divBdr>
    </w:div>
    <w:div w:id="214264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2.png"/><Relationship Id="rId18" Type="http://schemas.openxmlformats.org/officeDocument/2006/relationships/hyperlink" Target="https://www.yumpu.com/en/document/view/7006952/a-theory-of-migration-everett-s-lee-demography-vol-3-no-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1.xml"/><Relationship Id="rId19" Type="http://schemas.openxmlformats.org/officeDocument/2006/relationships/hyperlink" Target="http://stat.gov.pl/obszary-tematyczne/roczniki-statystyczne/roczniki-statystyczne/rocznik-demograficzny-2016,3,10.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at.gov.pl/obszary-tematyczne/rynek-pracy/bezrobocie-rejestrowane/bezrobocie-rejestrowane-i-iv-kwartal-2016-r-,3,26.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C:\Szkolenia_Konferencje_Delegacje\2017_Olsztyn\pomocn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Arkusz1!$B$12</c:f>
              <c:strCache>
                <c:ptCount val="1"/>
                <c:pt idx="0">
                  <c:v>Saldo migracji - ogółem</c:v>
                </c:pt>
              </c:strCache>
            </c:strRef>
          </c:tx>
          <c:spPr>
            <a:solidFill>
              <a:schemeClr val="accent1"/>
            </a:solidFill>
            <a:ln>
              <a:noFill/>
            </a:ln>
            <a:effectLst/>
          </c:spPr>
          <c:invertIfNegative val="0"/>
          <c:dPt>
            <c:idx val="6"/>
            <c:invertIfNegative val="0"/>
            <c:bubble3D val="0"/>
            <c:spPr>
              <a:solidFill>
                <a:schemeClr val="accent2">
                  <a:lumMod val="75000"/>
                </a:schemeClr>
              </a:solidFill>
              <a:ln>
                <a:noFill/>
              </a:ln>
              <a:effectLst/>
            </c:spPr>
          </c:dPt>
          <c:cat>
            <c:strRef>
              <c:f>Arkusz1!$A$13:$A$19</c:f>
              <c:strCache>
                <c:ptCount val="7"/>
                <c:pt idx="0">
                  <c:v>2010</c:v>
                </c:pt>
                <c:pt idx="1">
                  <c:v>2011</c:v>
                </c:pt>
                <c:pt idx="2">
                  <c:v>2012</c:v>
                </c:pt>
                <c:pt idx="3">
                  <c:v>2013</c:v>
                </c:pt>
                <c:pt idx="4">
                  <c:v>2014</c:v>
                </c:pt>
                <c:pt idx="5">
                  <c:v>2015</c:v>
                </c:pt>
                <c:pt idx="6">
                  <c:v>2010-2015</c:v>
                </c:pt>
              </c:strCache>
            </c:strRef>
          </c:cat>
          <c:val>
            <c:numRef>
              <c:f>Arkusz1!$B$13:$B$19</c:f>
              <c:numCache>
                <c:formatCode>General</c:formatCode>
                <c:ptCount val="7"/>
                <c:pt idx="0">
                  <c:v>-2721</c:v>
                </c:pt>
                <c:pt idx="1">
                  <c:v>-2952</c:v>
                </c:pt>
                <c:pt idx="2">
                  <c:v>-2413</c:v>
                </c:pt>
                <c:pt idx="3">
                  <c:v>-2707</c:v>
                </c:pt>
                <c:pt idx="4">
                  <c:v>-2794</c:v>
                </c:pt>
                <c:pt idx="5">
                  <c:v>-2609</c:v>
                </c:pt>
                <c:pt idx="6">
                  <c:v>-16196</c:v>
                </c:pt>
              </c:numCache>
            </c:numRef>
          </c:val>
        </c:ser>
        <c:ser>
          <c:idx val="1"/>
          <c:order val="1"/>
          <c:tx>
            <c:strRef>
              <c:f>Arkusz1!$C$12</c:f>
              <c:strCache>
                <c:ptCount val="1"/>
                <c:pt idx="0">
                  <c:v>Saldo migracji do miast</c:v>
                </c:pt>
              </c:strCache>
            </c:strRef>
          </c:tx>
          <c:spPr>
            <a:solidFill>
              <a:schemeClr val="accent2"/>
            </a:solidFill>
            <a:ln>
              <a:noFill/>
            </a:ln>
            <a:effectLst/>
          </c:spPr>
          <c:invertIfNegative val="0"/>
          <c:dPt>
            <c:idx val="6"/>
            <c:invertIfNegative val="0"/>
            <c:bubble3D val="0"/>
            <c:spPr>
              <a:solidFill>
                <a:schemeClr val="accent4">
                  <a:lumMod val="60000"/>
                  <a:lumOff val="40000"/>
                </a:schemeClr>
              </a:solidFill>
              <a:ln>
                <a:noFill/>
              </a:ln>
              <a:effectLst/>
            </c:spPr>
          </c:dPt>
          <c:cat>
            <c:strRef>
              <c:f>Arkusz1!$A$13:$A$19</c:f>
              <c:strCache>
                <c:ptCount val="7"/>
                <c:pt idx="0">
                  <c:v>2010</c:v>
                </c:pt>
                <c:pt idx="1">
                  <c:v>2011</c:v>
                </c:pt>
                <c:pt idx="2">
                  <c:v>2012</c:v>
                </c:pt>
                <c:pt idx="3">
                  <c:v>2013</c:v>
                </c:pt>
                <c:pt idx="4">
                  <c:v>2014</c:v>
                </c:pt>
                <c:pt idx="5">
                  <c:v>2015</c:v>
                </c:pt>
                <c:pt idx="6">
                  <c:v>2010-2015</c:v>
                </c:pt>
              </c:strCache>
            </c:strRef>
          </c:cat>
          <c:val>
            <c:numRef>
              <c:f>Arkusz1!$C$13:$C$19</c:f>
              <c:numCache>
                <c:formatCode>General</c:formatCode>
                <c:ptCount val="7"/>
                <c:pt idx="0">
                  <c:v>-2708</c:v>
                </c:pt>
                <c:pt idx="1">
                  <c:v>-2637</c:v>
                </c:pt>
                <c:pt idx="2">
                  <c:v>-1601</c:v>
                </c:pt>
                <c:pt idx="3">
                  <c:v>-1803</c:v>
                </c:pt>
                <c:pt idx="4">
                  <c:v>-1713</c:v>
                </c:pt>
                <c:pt idx="5">
                  <c:v>-1237</c:v>
                </c:pt>
                <c:pt idx="6">
                  <c:v>-11699</c:v>
                </c:pt>
              </c:numCache>
            </c:numRef>
          </c:val>
        </c:ser>
        <c:ser>
          <c:idx val="2"/>
          <c:order val="2"/>
          <c:tx>
            <c:strRef>
              <c:f>Arkusz1!$D$12</c:f>
              <c:strCache>
                <c:ptCount val="1"/>
                <c:pt idx="0">
                  <c:v>Saldo migracji na wieś</c:v>
                </c:pt>
              </c:strCache>
            </c:strRef>
          </c:tx>
          <c:spPr>
            <a:solidFill>
              <a:schemeClr val="accent3"/>
            </a:solidFill>
            <a:ln>
              <a:noFill/>
            </a:ln>
            <a:effectLst/>
          </c:spPr>
          <c:invertIfNegative val="0"/>
          <c:dPt>
            <c:idx val="6"/>
            <c:invertIfNegative val="0"/>
            <c:bubble3D val="0"/>
            <c:spPr>
              <a:solidFill>
                <a:schemeClr val="accent6">
                  <a:lumMod val="75000"/>
                </a:schemeClr>
              </a:solidFill>
              <a:ln>
                <a:noFill/>
              </a:ln>
              <a:effectLst/>
            </c:spPr>
          </c:dPt>
          <c:cat>
            <c:strRef>
              <c:f>Arkusz1!$A$13:$A$19</c:f>
              <c:strCache>
                <c:ptCount val="7"/>
                <c:pt idx="0">
                  <c:v>2010</c:v>
                </c:pt>
                <c:pt idx="1">
                  <c:v>2011</c:v>
                </c:pt>
                <c:pt idx="2">
                  <c:v>2012</c:v>
                </c:pt>
                <c:pt idx="3">
                  <c:v>2013</c:v>
                </c:pt>
                <c:pt idx="4">
                  <c:v>2014</c:v>
                </c:pt>
                <c:pt idx="5">
                  <c:v>2015</c:v>
                </c:pt>
                <c:pt idx="6">
                  <c:v>2010-2015</c:v>
                </c:pt>
              </c:strCache>
            </c:strRef>
          </c:cat>
          <c:val>
            <c:numRef>
              <c:f>Arkusz1!$D$13:$D$19</c:f>
              <c:numCache>
                <c:formatCode>General</c:formatCode>
                <c:ptCount val="7"/>
                <c:pt idx="0">
                  <c:v>-13</c:v>
                </c:pt>
                <c:pt idx="1">
                  <c:v>-315</c:v>
                </c:pt>
                <c:pt idx="2">
                  <c:v>-812</c:v>
                </c:pt>
                <c:pt idx="3">
                  <c:v>-904</c:v>
                </c:pt>
                <c:pt idx="4">
                  <c:v>-1081</c:v>
                </c:pt>
                <c:pt idx="5">
                  <c:v>-1372</c:v>
                </c:pt>
                <c:pt idx="6">
                  <c:v>-4497</c:v>
                </c:pt>
              </c:numCache>
            </c:numRef>
          </c:val>
        </c:ser>
        <c:dLbls>
          <c:showLegendKey val="0"/>
          <c:showVal val="0"/>
          <c:showCatName val="0"/>
          <c:showSerName val="0"/>
          <c:showPercent val="0"/>
          <c:showBubbleSize val="0"/>
        </c:dLbls>
        <c:gapWidth val="182"/>
        <c:axId val="1015188800"/>
        <c:axId val="1015182816"/>
      </c:barChart>
      <c:catAx>
        <c:axId val="1015188800"/>
        <c:scaling>
          <c:orientation val="minMax"/>
        </c:scaling>
        <c:delete val="0"/>
        <c:axPos val="b"/>
        <c:numFmt formatCode="General" sourceLinked="1"/>
        <c:majorTickMark val="none"/>
        <c:minorTickMark val="none"/>
        <c:tickLblPos val="high"/>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15182816"/>
        <c:crosses val="autoZero"/>
        <c:auto val="1"/>
        <c:lblAlgn val="ctr"/>
        <c:lblOffset val="100"/>
        <c:noMultiLvlLbl val="0"/>
      </c:catAx>
      <c:valAx>
        <c:axId val="101518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1518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Napływ</a:t>
            </a:r>
          </a:p>
        </c:rich>
      </c:tx>
      <c:layout>
        <c:manualLayout>
          <c:xMode val="edge"/>
          <c:yMode val="edge"/>
          <c:x val="0.41358866193492488"/>
          <c:y val="0"/>
        </c:manualLayout>
      </c:layout>
      <c:overlay val="0"/>
      <c:spPr>
        <a:noFill/>
        <a:ln>
          <a:noFill/>
        </a:ln>
        <a:effectLst/>
      </c:spPr>
    </c:title>
    <c:autoTitleDeleted val="0"/>
    <c:plotArea>
      <c:layout>
        <c:manualLayout>
          <c:layoutTarget val="inner"/>
          <c:xMode val="edge"/>
          <c:yMode val="edge"/>
          <c:x val="0.12328463564075856"/>
          <c:y val="0.10359869190901033"/>
          <c:w val="0.81959986070783453"/>
          <c:h val="0.53627535194464337"/>
        </c:manualLayout>
      </c:layout>
      <c:barChart>
        <c:barDir val="bar"/>
        <c:grouping val="percentStacked"/>
        <c:varyColors val="0"/>
        <c:ser>
          <c:idx val="0"/>
          <c:order val="0"/>
          <c:tx>
            <c:strRef>
              <c:f>Arkusz2!$A$12</c:f>
              <c:strCache>
                <c:ptCount val="1"/>
                <c:pt idx="0">
                  <c:v>z miast do miast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Arkusz2!$B$11:$C$11</c:f>
              <c:numCache>
                <c:formatCode>General</c:formatCode>
                <c:ptCount val="2"/>
                <c:pt idx="0">
                  <c:v>2015</c:v>
                </c:pt>
                <c:pt idx="1">
                  <c:v>2010</c:v>
                </c:pt>
              </c:numCache>
            </c:numRef>
          </c:cat>
          <c:val>
            <c:numRef>
              <c:f>Arkusz2!$B$12:$C$12</c:f>
              <c:numCache>
                <c:formatCode>General</c:formatCode>
                <c:ptCount val="2"/>
                <c:pt idx="0">
                  <c:v>20.7</c:v>
                </c:pt>
                <c:pt idx="1">
                  <c:v>22.1</c:v>
                </c:pt>
              </c:numCache>
            </c:numRef>
          </c:val>
        </c:ser>
        <c:ser>
          <c:idx val="1"/>
          <c:order val="1"/>
          <c:tx>
            <c:strRef>
              <c:f>Arkusz2!$A$13</c:f>
              <c:strCache>
                <c:ptCount val="1"/>
                <c:pt idx="0">
                  <c:v>z miast na wieś</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Arkusz2!$B$11:$C$11</c:f>
              <c:numCache>
                <c:formatCode>General</c:formatCode>
                <c:ptCount val="2"/>
                <c:pt idx="0">
                  <c:v>2015</c:v>
                </c:pt>
                <c:pt idx="1">
                  <c:v>2010</c:v>
                </c:pt>
              </c:numCache>
            </c:numRef>
          </c:cat>
          <c:val>
            <c:numRef>
              <c:f>Arkusz2!$B$13:$C$13</c:f>
              <c:numCache>
                <c:formatCode>General</c:formatCode>
                <c:ptCount val="2"/>
                <c:pt idx="0">
                  <c:v>30.3</c:v>
                </c:pt>
                <c:pt idx="1">
                  <c:v>34.200000000000003</c:v>
                </c:pt>
              </c:numCache>
            </c:numRef>
          </c:val>
        </c:ser>
        <c:ser>
          <c:idx val="2"/>
          <c:order val="2"/>
          <c:tx>
            <c:strRef>
              <c:f>Arkusz2!$A$14</c:f>
              <c:strCache>
                <c:ptCount val="1"/>
                <c:pt idx="0">
                  <c:v>ze wsi do miast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Arkusz2!$B$11:$C$11</c:f>
              <c:numCache>
                <c:formatCode>General</c:formatCode>
                <c:ptCount val="2"/>
                <c:pt idx="0">
                  <c:v>2015</c:v>
                </c:pt>
                <c:pt idx="1">
                  <c:v>2010</c:v>
                </c:pt>
              </c:numCache>
            </c:numRef>
          </c:cat>
          <c:val>
            <c:numRef>
              <c:f>Arkusz2!$B$14:$C$14</c:f>
              <c:numCache>
                <c:formatCode>General</c:formatCode>
                <c:ptCount val="2"/>
                <c:pt idx="0">
                  <c:v>33.800000000000004</c:v>
                </c:pt>
                <c:pt idx="1">
                  <c:v>28.2</c:v>
                </c:pt>
              </c:numCache>
            </c:numRef>
          </c:val>
        </c:ser>
        <c:ser>
          <c:idx val="3"/>
          <c:order val="3"/>
          <c:tx>
            <c:strRef>
              <c:f>Arkusz2!$A$15</c:f>
              <c:strCache>
                <c:ptCount val="1"/>
                <c:pt idx="0">
                  <c:v>ze wsi na wieś</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Arkusz2!$B$11:$C$11</c:f>
              <c:numCache>
                <c:formatCode>General</c:formatCode>
                <c:ptCount val="2"/>
                <c:pt idx="0">
                  <c:v>2015</c:v>
                </c:pt>
                <c:pt idx="1">
                  <c:v>2010</c:v>
                </c:pt>
              </c:numCache>
            </c:numRef>
          </c:cat>
          <c:val>
            <c:numRef>
              <c:f>Arkusz2!$B$15:$C$15</c:f>
              <c:numCache>
                <c:formatCode>General</c:formatCode>
                <c:ptCount val="2"/>
                <c:pt idx="0">
                  <c:v>15.2</c:v>
                </c:pt>
                <c:pt idx="1">
                  <c:v>15.5</c:v>
                </c:pt>
              </c:numCache>
            </c:numRef>
          </c:val>
        </c:ser>
        <c:dLbls>
          <c:showLegendKey val="0"/>
          <c:showVal val="0"/>
          <c:showCatName val="0"/>
          <c:showSerName val="0"/>
          <c:showPercent val="0"/>
          <c:showBubbleSize val="0"/>
        </c:dLbls>
        <c:gapWidth val="150"/>
        <c:overlap val="100"/>
        <c:axId val="1015186624"/>
        <c:axId val="1015191520"/>
      </c:barChart>
      <c:catAx>
        <c:axId val="1015186624"/>
        <c:scaling>
          <c:orientation val="minMax"/>
        </c:scaling>
        <c:delete val="0"/>
        <c:axPos val="l"/>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15191520"/>
        <c:crosses val="autoZero"/>
        <c:auto val="1"/>
        <c:lblAlgn val="ctr"/>
        <c:lblOffset val="100"/>
        <c:noMultiLvlLbl val="0"/>
      </c:catAx>
      <c:valAx>
        <c:axId val="1015191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1518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100" b="1"/>
              <a:t>Odpływ</a:t>
            </a:r>
            <a:endParaRPr lang="en-US" sz="1100" b="1"/>
          </a:p>
        </c:rich>
      </c:tx>
      <c:layout>
        <c:manualLayout>
          <c:xMode val="edge"/>
          <c:yMode val="edge"/>
          <c:x val="0.40606413675400582"/>
          <c:y val="0"/>
        </c:manualLayout>
      </c:layout>
      <c:overlay val="0"/>
      <c:spPr>
        <a:noFill/>
        <a:ln>
          <a:noFill/>
        </a:ln>
        <a:effectLst/>
      </c:spPr>
    </c:title>
    <c:autoTitleDeleted val="0"/>
    <c:plotArea>
      <c:layout>
        <c:manualLayout>
          <c:layoutTarget val="inner"/>
          <c:xMode val="edge"/>
          <c:yMode val="edge"/>
          <c:x val="0.15190922245589347"/>
          <c:y val="0.11716821435913022"/>
          <c:w val="0.75480598555035261"/>
          <c:h val="0.52392145646947419"/>
        </c:manualLayout>
      </c:layout>
      <c:barChart>
        <c:barDir val="bar"/>
        <c:grouping val="percentStacked"/>
        <c:varyColors val="0"/>
        <c:ser>
          <c:idx val="0"/>
          <c:order val="0"/>
          <c:tx>
            <c:strRef>
              <c:f>Arkusz2!$A$30</c:f>
              <c:strCache>
                <c:ptCount val="1"/>
                <c:pt idx="0">
                  <c:v>z miast do miast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Arkusz2!$B$29:$C$29</c:f>
              <c:numCache>
                <c:formatCode>General</c:formatCode>
                <c:ptCount val="2"/>
                <c:pt idx="0">
                  <c:v>2015</c:v>
                </c:pt>
                <c:pt idx="1">
                  <c:v>2010</c:v>
                </c:pt>
              </c:numCache>
            </c:numRef>
          </c:cat>
          <c:val>
            <c:numRef>
              <c:f>Arkusz2!$B$30:$C$30</c:f>
              <c:numCache>
                <c:formatCode>0.0</c:formatCode>
                <c:ptCount val="2"/>
                <c:pt idx="0" formatCode="General">
                  <c:v>27.4</c:v>
                </c:pt>
                <c:pt idx="1">
                  <c:v>28</c:v>
                </c:pt>
              </c:numCache>
            </c:numRef>
          </c:val>
        </c:ser>
        <c:ser>
          <c:idx val="1"/>
          <c:order val="1"/>
          <c:tx>
            <c:strRef>
              <c:f>Arkusz2!$A$31</c:f>
              <c:strCache>
                <c:ptCount val="1"/>
                <c:pt idx="0">
                  <c:v>z miast na wieś</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Arkusz2!$B$29:$C$29</c:f>
              <c:numCache>
                <c:formatCode>General</c:formatCode>
                <c:ptCount val="2"/>
                <c:pt idx="0">
                  <c:v>2015</c:v>
                </c:pt>
                <c:pt idx="1">
                  <c:v>2010</c:v>
                </c:pt>
              </c:numCache>
            </c:numRef>
          </c:cat>
          <c:val>
            <c:numRef>
              <c:f>Arkusz2!$B$31:$C$31</c:f>
              <c:numCache>
                <c:formatCode>0.0</c:formatCode>
                <c:ptCount val="2"/>
                <c:pt idx="0" formatCode="General">
                  <c:v>32.800000000000004</c:v>
                </c:pt>
                <c:pt idx="1">
                  <c:v>28</c:v>
                </c:pt>
              </c:numCache>
            </c:numRef>
          </c:val>
        </c:ser>
        <c:ser>
          <c:idx val="2"/>
          <c:order val="2"/>
          <c:tx>
            <c:strRef>
              <c:f>Arkusz2!$A$32</c:f>
              <c:strCache>
                <c:ptCount val="1"/>
                <c:pt idx="0">
                  <c:v>ze wsi do miast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Arkusz2!$B$29:$C$29</c:f>
              <c:numCache>
                <c:formatCode>General</c:formatCode>
                <c:ptCount val="2"/>
                <c:pt idx="0">
                  <c:v>2015</c:v>
                </c:pt>
                <c:pt idx="1">
                  <c:v>2010</c:v>
                </c:pt>
              </c:numCache>
            </c:numRef>
          </c:cat>
          <c:val>
            <c:numRef>
              <c:f>Arkusz2!$B$32:$C$32</c:f>
              <c:numCache>
                <c:formatCode>General</c:formatCode>
                <c:ptCount val="2"/>
                <c:pt idx="0" formatCode="0.0">
                  <c:v>26</c:v>
                </c:pt>
                <c:pt idx="1">
                  <c:v>29.1</c:v>
                </c:pt>
              </c:numCache>
            </c:numRef>
          </c:val>
        </c:ser>
        <c:ser>
          <c:idx val="3"/>
          <c:order val="3"/>
          <c:tx>
            <c:strRef>
              <c:f>Arkusz2!$A$33</c:f>
              <c:strCache>
                <c:ptCount val="1"/>
                <c:pt idx="0">
                  <c:v>ze wsi na wieś</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Arkusz2!$B$29:$C$29</c:f>
              <c:numCache>
                <c:formatCode>General</c:formatCode>
                <c:ptCount val="2"/>
                <c:pt idx="0">
                  <c:v>2015</c:v>
                </c:pt>
                <c:pt idx="1">
                  <c:v>2010</c:v>
                </c:pt>
              </c:numCache>
            </c:numRef>
          </c:cat>
          <c:val>
            <c:numRef>
              <c:f>Arkusz2!$B$33:$C$33</c:f>
              <c:numCache>
                <c:formatCode>General</c:formatCode>
                <c:ptCount val="2"/>
                <c:pt idx="0">
                  <c:v>13.8</c:v>
                </c:pt>
                <c:pt idx="1">
                  <c:v>14.8</c:v>
                </c:pt>
              </c:numCache>
            </c:numRef>
          </c:val>
        </c:ser>
        <c:dLbls>
          <c:showLegendKey val="0"/>
          <c:showVal val="0"/>
          <c:showCatName val="0"/>
          <c:showSerName val="0"/>
          <c:showPercent val="0"/>
          <c:showBubbleSize val="0"/>
        </c:dLbls>
        <c:gapWidth val="150"/>
        <c:overlap val="100"/>
        <c:axId val="1015177920"/>
        <c:axId val="1015178464"/>
      </c:barChart>
      <c:catAx>
        <c:axId val="1015177920"/>
        <c:scaling>
          <c:orientation val="minMax"/>
        </c:scaling>
        <c:delete val="0"/>
        <c:axPos val="l"/>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15178464"/>
        <c:crosses val="autoZero"/>
        <c:auto val="1"/>
        <c:lblAlgn val="ctr"/>
        <c:lblOffset val="100"/>
        <c:noMultiLvlLbl val="0"/>
      </c:catAx>
      <c:valAx>
        <c:axId val="1015178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01517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a:t>
            </a:r>
          </a:p>
        </c:rich>
      </c:tx>
      <c:layout>
        <c:manualLayout>
          <c:xMode val="edge"/>
          <c:yMode val="edge"/>
          <c:x val="1.4083333333333318E-2"/>
          <c:y val="2.7777777777777801E-2"/>
        </c:manualLayout>
      </c:layout>
      <c:overlay val="0"/>
      <c:spPr>
        <a:noFill/>
        <a:ln>
          <a:noFill/>
        </a:ln>
        <a:effectLst/>
      </c:spPr>
    </c:title>
    <c:autoTitleDeleted val="0"/>
    <c:plotArea>
      <c:layout/>
      <c:barChart>
        <c:barDir val="col"/>
        <c:grouping val="clustered"/>
        <c:varyColors val="0"/>
        <c:ser>
          <c:idx val="0"/>
          <c:order val="0"/>
          <c:tx>
            <c:strRef>
              <c:f>studenci!$B$21</c:f>
              <c:strCache>
                <c:ptCount val="1"/>
                <c:pt idx="0">
                  <c:v>w %</c:v>
                </c:pt>
              </c:strCache>
            </c:strRef>
          </c:tx>
          <c:spPr>
            <a:solidFill>
              <a:schemeClr val="accent2">
                <a:lumMod val="75000"/>
              </a:schemeClr>
            </a:solidFill>
            <a:ln>
              <a:noFill/>
            </a:ln>
            <a:effectLst/>
          </c:spPr>
          <c:invertIfNegative val="0"/>
          <c:dPt>
            <c:idx val="8"/>
            <c:invertIfNegative val="0"/>
            <c:bubble3D val="0"/>
            <c:spPr>
              <a:solidFill>
                <a:schemeClr val="accent6">
                  <a:lumMod val="60000"/>
                  <a:lumOff val="40000"/>
                </a:schemeClr>
              </a:solidFill>
              <a:ln>
                <a:noFill/>
              </a:ln>
              <a:effectLst/>
            </c:spPr>
          </c:dPt>
          <c:cat>
            <c:strRef>
              <c:f>studenci!$A$22:$A$37</c:f>
              <c:strCache>
                <c:ptCount val="16"/>
                <c:pt idx="0">
                  <c:v>Poznań</c:v>
                </c:pt>
                <c:pt idx="1">
                  <c:v>Rzeszów</c:v>
                </c:pt>
                <c:pt idx="2">
                  <c:v>Kraków</c:v>
                </c:pt>
                <c:pt idx="3">
                  <c:v>Katowice</c:v>
                </c:pt>
                <c:pt idx="4">
                  <c:v>Lublin</c:v>
                </c:pt>
                <c:pt idx="5">
                  <c:v>Wrocław</c:v>
                </c:pt>
                <c:pt idx="6">
                  <c:v>Opole</c:v>
                </c:pt>
                <c:pt idx="7">
                  <c:v>Gdańsk</c:v>
                </c:pt>
                <c:pt idx="8">
                  <c:v>Olsztyn</c:v>
                </c:pt>
                <c:pt idx="9">
                  <c:v>Warszawa</c:v>
                </c:pt>
                <c:pt idx="10">
                  <c:v>Kielce</c:v>
                </c:pt>
                <c:pt idx="11">
                  <c:v>Łódź</c:v>
                </c:pt>
                <c:pt idx="12">
                  <c:v>Białystok</c:v>
                </c:pt>
                <c:pt idx="13">
                  <c:v>Szczecin</c:v>
                </c:pt>
                <c:pt idx="14">
                  <c:v>Zielona Góra</c:v>
                </c:pt>
                <c:pt idx="15">
                  <c:v>Bydgoszcz</c:v>
                </c:pt>
              </c:strCache>
            </c:strRef>
          </c:cat>
          <c:val>
            <c:numRef>
              <c:f>studenci!$B$22:$B$37</c:f>
              <c:numCache>
                <c:formatCode>General</c:formatCode>
                <c:ptCount val="16"/>
                <c:pt idx="0">
                  <c:v>23.4</c:v>
                </c:pt>
                <c:pt idx="1">
                  <c:v>21.4</c:v>
                </c:pt>
                <c:pt idx="2">
                  <c:v>21.2</c:v>
                </c:pt>
                <c:pt idx="3">
                  <c:v>20.2</c:v>
                </c:pt>
                <c:pt idx="4">
                  <c:v>20.100000000000001</c:v>
                </c:pt>
                <c:pt idx="5">
                  <c:v>19.2</c:v>
                </c:pt>
                <c:pt idx="6">
                  <c:v>17.2</c:v>
                </c:pt>
                <c:pt idx="7">
                  <c:v>16.399999999999999</c:v>
                </c:pt>
                <c:pt idx="8">
                  <c:v>14.9</c:v>
                </c:pt>
                <c:pt idx="9">
                  <c:v>14.3</c:v>
                </c:pt>
                <c:pt idx="10">
                  <c:v>14.3</c:v>
                </c:pt>
                <c:pt idx="11">
                  <c:v>12.3</c:v>
                </c:pt>
                <c:pt idx="12">
                  <c:v>10.5</c:v>
                </c:pt>
                <c:pt idx="13">
                  <c:v>9.3000000000000007</c:v>
                </c:pt>
                <c:pt idx="14">
                  <c:v>8.7000000000000011</c:v>
                </c:pt>
                <c:pt idx="15">
                  <c:v>6.9</c:v>
                </c:pt>
              </c:numCache>
            </c:numRef>
          </c:val>
        </c:ser>
        <c:dLbls>
          <c:showLegendKey val="0"/>
          <c:showVal val="0"/>
          <c:showCatName val="0"/>
          <c:showSerName val="0"/>
          <c:showPercent val="0"/>
          <c:showBubbleSize val="0"/>
        </c:dLbls>
        <c:gapWidth val="100"/>
        <c:overlap val="50"/>
        <c:axId val="1111389616"/>
        <c:axId val="1111398864"/>
      </c:barChart>
      <c:catAx>
        <c:axId val="111138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111398864"/>
        <c:crosses val="autoZero"/>
        <c:auto val="1"/>
        <c:lblAlgn val="ctr"/>
        <c:lblOffset val="100"/>
        <c:noMultiLvlLbl val="0"/>
      </c:catAx>
      <c:valAx>
        <c:axId val="111139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11138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7FD7E-8560-4271-AF68-8373E38AB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3665</Words>
  <Characters>21992</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Szałtys Dorota</dc:creator>
  <cp:lastModifiedBy>Szałtys Dorota</cp:lastModifiedBy>
  <cp:revision>2</cp:revision>
  <cp:lastPrinted>2016-10-07T13:01:00Z</cp:lastPrinted>
  <dcterms:created xsi:type="dcterms:W3CDTF">2017-07-11T11:11:00Z</dcterms:created>
  <dcterms:modified xsi:type="dcterms:W3CDTF">2017-07-11T11:11:00Z</dcterms:modified>
</cp:coreProperties>
</file>