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E5983C" w14:textId="77777777" w:rsidR="00AA2750" w:rsidRPr="00163293" w:rsidRDefault="00AA2750" w:rsidP="0016329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63293">
        <w:rPr>
          <w:rFonts w:ascii="Times New Roman" w:hAnsi="Times New Roman" w:cs="Times New Roman"/>
          <w:b/>
          <w:bCs/>
          <w:sz w:val="24"/>
          <w:szCs w:val="24"/>
        </w:rPr>
        <w:t>Dorota Szałtys</w:t>
      </w:r>
      <w:r w:rsidR="005D2A3A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5D2A3A" w:rsidRPr="005D2A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D2A3A">
        <w:rPr>
          <w:rFonts w:ascii="Times New Roman" w:hAnsi="Times New Roman" w:cs="Times New Roman"/>
          <w:b/>
          <w:bCs/>
          <w:sz w:val="24"/>
          <w:szCs w:val="24"/>
        </w:rPr>
        <w:t>Maciej Potyra</w:t>
      </w:r>
    </w:p>
    <w:p w14:paraId="480DDCD6" w14:textId="77777777" w:rsidR="00D51150" w:rsidRPr="00AA2750" w:rsidRDefault="00D51150" w:rsidP="00B03DA3">
      <w:pPr>
        <w:pStyle w:val="Akapitzlist"/>
        <w:spacing w:after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 w:rsidRPr="00AA2750">
        <w:rPr>
          <w:rFonts w:ascii="Times New Roman" w:hAnsi="Times New Roman" w:cs="Times New Roman"/>
          <w:b/>
          <w:bCs/>
          <w:sz w:val="28"/>
          <w:szCs w:val="28"/>
        </w:rPr>
        <w:t>Perspektywy rozwoju demograficznego województwa mazowieckiego</w:t>
      </w:r>
      <w:bookmarkEnd w:id="0"/>
      <w:r w:rsidRPr="00AA2750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AA2750">
        <w:rPr>
          <w:rFonts w:ascii="Times New Roman" w:hAnsi="Times New Roman" w:cs="Times New Roman"/>
          <w:b/>
          <w:bCs/>
          <w:sz w:val="28"/>
          <w:szCs w:val="28"/>
        </w:rPr>
        <w:br/>
        <w:t>w</w:t>
      </w:r>
      <w:r w:rsidR="00AA2750">
        <w:rPr>
          <w:rFonts w:ascii="Times New Roman" w:hAnsi="Times New Roman" w:cs="Times New Roman"/>
          <w:b/>
          <w:bCs/>
          <w:sz w:val="28"/>
          <w:szCs w:val="28"/>
        </w:rPr>
        <w:t>ybrane konsekwencje ekonomiczne</w:t>
      </w:r>
      <w:r w:rsidRPr="00AA2750">
        <w:rPr>
          <w:rFonts w:ascii="Times New Roman" w:hAnsi="Times New Roman" w:cs="Times New Roman"/>
          <w:b/>
          <w:bCs/>
          <w:sz w:val="28"/>
          <w:szCs w:val="28"/>
        </w:rPr>
        <w:t xml:space="preserve"> i społeczne</w:t>
      </w:r>
    </w:p>
    <w:p w14:paraId="56DDC992" w14:textId="77777777" w:rsidR="00B03DA3" w:rsidRDefault="00B03DA3" w:rsidP="00B03DA3">
      <w:pPr>
        <w:autoSpaceDE w:val="0"/>
        <w:autoSpaceDN w:val="0"/>
        <w:adjustRightInd w:val="0"/>
        <w:spacing w:after="12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58AB8FD" w14:textId="77777777" w:rsidR="00B03DA3" w:rsidRPr="00BC078D" w:rsidRDefault="000C5B70" w:rsidP="00B03DA3">
      <w:pPr>
        <w:autoSpaceDE w:val="0"/>
        <w:autoSpaceDN w:val="0"/>
        <w:adjustRightInd w:val="0"/>
        <w:spacing w:after="12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Streszczenie</w:t>
      </w:r>
    </w:p>
    <w:p w14:paraId="05E77850" w14:textId="504DB801" w:rsidR="005D1D66" w:rsidRDefault="00EA0F38" w:rsidP="00B03DA3">
      <w:pPr>
        <w:autoSpaceDE w:val="0"/>
        <w:autoSpaceDN w:val="0"/>
        <w:adjustRightInd w:val="0"/>
        <w:spacing w:after="12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88">
        <w:rPr>
          <w:rFonts w:ascii="Times New Roman" w:hAnsi="Times New Roman" w:cs="Times New Roman"/>
          <w:sz w:val="24"/>
          <w:szCs w:val="24"/>
        </w:rPr>
        <w:t>Województwo mazowieckie jest regionem specyfi</w:t>
      </w:r>
      <w:r w:rsidR="00A45BA0">
        <w:rPr>
          <w:rFonts w:ascii="Times New Roman" w:hAnsi="Times New Roman" w:cs="Times New Roman"/>
          <w:sz w:val="24"/>
          <w:szCs w:val="24"/>
        </w:rPr>
        <w:t>cznym. Jego specyfika wynika ze </w:t>
      </w:r>
      <w:r w:rsidRPr="00444888">
        <w:rPr>
          <w:rFonts w:ascii="Times New Roman" w:hAnsi="Times New Roman" w:cs="Times New Roman"/>
          <w:sz w:val="24"/>
          <w:szCs w:val="24"/>
        </w:rPr>
        <w:t xml:space="preserve">stołecznego charakteru oraz ze stosunkowo dużej rozległości geograficznej w porównaniu do innych województw. Stąd </w:t>
      </w:r>
      <w:r w:rsidR="00EA2F82">
        <w:rPr>
          <w:rFonts w:ascii="Times New Roman" w:hAnsi="Times New Roman" w:cs="Times New Roman"/>
          <w:sz w:val="24"/>
          <w:szCs w:val="24"/>
        </w:rPr>
        <w:t xml:space="preserve">też </w:t>
      </w:r>
      <w:r w:rsidRPr="00444888">
        <w:rPr>
          <w:rFonts w:ascii="Times New Roman" w:hAnsi="Times New Roman" w:cs="Times New Roman"/>
          <w:sz w:val="24"/>
          <w:szCs w:val="24"/>
        </w:rPr>
        <w:t>obserwowane zróżnicowania i dysproporcje rozwojowe należą</w:t>
      </w:r>
      <w:r w:rsidR="005D1D66">
        <w:rPr>
          <w:rFonts w:ascii="Times New Roman" w:hAnsi="Times New Roman" w:cs="Times New Roman"/>
          <w:sz w:val="24"/>
          <w:szCs w:val="24"/>
        </w:rPr>
        <w:t xml:space="preserve"> obecnie</w:t>
      </w:r>
      <w:r w:rsidRPr="00444888">
        <w:rPr>
          <w:rFonts w:ascii="Times New Roman" w:hAnsi="Times New Roman" w:cs="Times New Roman"/>
          <w:sz w:val="24"/>
          <w:szCs w:val="24"/>
        </w:rPr>
        <w:t xml:space="preserve"> do jednych z najsilniejszych w kraju</w:t>
      </w:r>
      <w:r w:rsidR="00B03DA3">
        <w:rPr>
          <w:rFonts w:ascii="Times New Roman" w:hAnsi="Times New Roman" w:cs="Times New Roman"/>
          <w:sz w:val="24"/>
          <w:szCs w:val="24"/>
        </w:rPr>
        <w:t xml:space="preserve"> </w:t>
      </w:r>
      <w:r w:rsidRPr="0044488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BFF4398" w14:textId="0E8C2B92" w:rsidR="005D1D66" w:rsidRDefault="00EA0F38" w:rsidP="00B03DA3">
      <w:pPr>
        <w:autoSpaceDE w:val="0"/>
        <w:autoSpaceDN w:val="0"/>
        <w:adjustRightInd w:val="0"/>
        <w:spacing w:after="12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Głównymi problemami demograficzno-społecznymi, jakie</w:t>
      </w:r>
      <w:r w:rsidR="00E650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dotykają region jest odpływ ludności z obszarów peryferyjnych w kierunku Warszawy</w:t>
      </w:r>
      <w:r w:rsidR="00473663">
        <w:rPr>
          <w:rFonts w:ascii="Times New Roman" w:hAnsi="Times New Roman" w:cs="Times New Roman"/>
          <w:sz w:val="24"/>
          <w:szCs w:val="24"/>
        </w:rPr>
        <w:t>. W</w:t>
      </w:r>
      <w:r w:rsidR="006819AA">
        <w:rPr>
          <w:rFonts w:ascii="Times New Roman" w:hAnsi="Times New Roman" w:cs="Times New Roman"/>
          <w:sz w:val="24"/>
          <w:szCs w:val="24"/>
        </w:rPr>
        <w:t xml:space="preserve"> konsekwencji wpływa </w:t>
      </w:r>
      <w:r w:rsidR="00473663">
        <w:rPr>
          <w:rFonts w:ascii="Times New Roman" w:hAnsi="Times New Roman" w:cs="Times New Roman"/>
          <w:sz w:val="24"/>
          <w:szCs w:val="24"/>
        </w:rPr>
        <w:t>to negatywnie na obszary peryferyjne powodując</w:t>
      </w:r>
      <w:r w:rsidR="006819AA">
        <w:rPr>
          <w:rFonts w:ascii="Times New Roman" w:hAnsi="Times New Roman" w:cs="Times New Roman"/>
          <w:sz w:val="24"/>
          <w:szCs w:val="24"/>
        </w:rPr>
        <w:t xml:space="preserve"> starzeni</w:t>
      </w:r>
      <w:r w:rsidR="005D1D66">
        <w:rPr>
          <w:rFonts w:ascii="Times New Roman" w:hAnsi="Times New Roman" w:cs="Times New Roman"/>
          <w:sz w:val="24"/>
          <w:szCs w:val="24"/>
        </w:rPr>
        <w:t>e</w:t>
      </w:r>
      <w:r w:rsidR="006819AA">
        <w:rPr>
          <w:rFonts w:ascii="Times New Roman" w:hAnsi="Times New Roman" w:cs="Times New Roman"/>
          <w:sz w:val="24"/>
          <w:szCs w:val="24"/>
        </w:rPr>
        <w:t xml:space="preserve"> się ludności, wzrost jednoosobowych gospodarstw domowych oraz zaburzenia struktury płci, przejawiające się min. maskulinizacją w młodych kategoriach wieku na peryferyjnych obszarach wiejskich</w:t>
      </w:r>
      <w:r w:rsidR="00B03DA3">
        <w:rPr>
          <w:rFonts w:ascii="Times New Roman" w:hAnsi="Times New Roman" w:cs="Times New Roman"/>
          <w:sz w:val="24"/>
          <w:szCs w:val="24"/>
        </w:rPr>
        <w:t xml:space="preserve"> (Śleszyński, 201</w:t>
      </w:r>
      <w:r w:rsidR="0040753B">
        <w:rPr>
          <w:rFonts w:ascii="Times New Roman" w:hAnsi="Times New Roman" w:cs="Times New Roman"/>
          <w:sz w:val="24"/>
          <w:szCs w:val="24"/>
        </w:rPr>
        <w:t>4</w:t>
      </w:r>
      <w:r w:rsidR="0086150B">
        <w:rPr>
          <w:rFonts w:ascii="Times New Roman" w:hAnsi="Times New Roman" w:cs="Times New Roman"/>
          <w:sz w:val="24"/>
          <w:szCs w:val="24"/>
        </w:rPr>
        <w:t>, s.7</w:t>
      </w:r>
      <w:r w:rsidR="00B03DA3">
        <w:rPr>
          <w:rFonts w:ascii="Times New Roman" w:hAnsi="Times New Roman" w:cs="Times New Roman"/>
          <w:sz w:val="24"/>
          <w:szCs w:val="24"/>
        </w:rPr>
        <w:t>)</w:t>
      </w:r>
      <w:r w:rsidR="006819A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AD0F057" w14:textId="1B3ED6C2" w:rsidR="005D1D66" w:rsidRDefault="00DD7B92" w:rsidP="00B03DA3">
      <w:pPr>
        <w:autoSpaceDE w:val="0"/>
        <w:autoSpaceDN w:val="0"/>
        <w:adjustRightInd w:val="0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Wyniki prognozy ludności opracowanej przez Główny Urząd Statystyczny w 2014r. wskazują, że pomimo niekorzystnych zmian w strukturze ludności, Mazowsze</w:t>
      </w:r>
      <w:r w:rsidR="00473663">
        <w:rPr>
          <w:rFonts w:ascii="Times New Roman" w:hAnsi="Times New Roman" w:cs="Times New Roman"/>
          <w:sz w:val="24"/>
          <w:szCs w:val="24"/>
        </w:rPr>
        <w:t xml:space="preserve"> (jako całość)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73663">
        <w:rPr>
          <w:rFonts w:ascii="Times New Roman" w:hAnsi="Times New Roman" w:cs="Times New Roman"/>
          <w:sz w:val="24"/>
          <w:szCs w:val="24"/>
        </w:rPr>
        <w:t xml:space="preserve">pozostanie </w:t>
      </w:r>
      <w:r>
        <w:rPr>
          <w:rFonts w:ascii="Times New Roman" w:hAnsi="Times New Roman" w:cs="Times New Roman"/>
          <w:sz w:val="24"/>
          <w:szCs w:val="24"/>
        </w:rPr>
        <w:t xml:space="preserve">– na tle innych </w:t>
      </w:r>
      <w:r w:rsidR="005D1D66">
        <w:rPr>
          <w:rFonts w:ascii="Times New Roman" w:hAnsi="Times New Roman" w:cs="Times New Roman"/>
          <w:sz w:val="24"/>
          <w:szCs w:val="24"/>
        </w:rPr>
        <w:t xml:space="preserve">województw </w:t>
      </w:r>
      <w:r>
        <w:rPr>
          <w:rFonts w:ascii="Times New Roman" w:hAnsi="Times New Roman" w:cs="Times New Roman"/>
          <w:sz w:val="24"/>
          <w:szCs w:val="24"/>
        </w:rPr>
        <w:t xml:space="preserve">- regionem o największym potencjale ludnościowym. </w:t>
      </w:r>
      <w:r w:rsidR="005D1D66">
        <w:rPr>
          <w:rFonts w:ascii="Times New Roman" w:hAnsi="Times New Roman" w:cs="Times New Roman"/>
          <w:sz w:val="24"/>
          <w:szCs w:val="24"/>
        </w:rPr>
        <w:t xml:space="preserve">Niemniej jednak </w:t>
      </w:r>
      <w:r w:rsidR="005D1D66"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poważnym problemem </w:t>
      </w:r>
      <w:r w:rsidR="005D1D6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dla rozwoju regionu będzie pogłębiający się proces starzenia mieszkańców. 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Spadek </w:t>
      </w:r>
      <w:r w:rsidR="00086B25">
        <w:rPr>
          <w:rFonts w:ascii="Times New Roman" w:eastAsia="Times New Roman" w:hAnsi="Times New Roman" w:cs="Times New Roman"/>
          <w:sz w:val="24"/>
          <w:szCs w:val="24"/>
          <w:lang w:eastAsia="pl-PL"/>
        </w:rPr>
        <w:t>udziału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ludności w wieku produkcyjnym i wzrost w wieku poprodukcyjnym będą oznaczać gwałtown</w:t>
      </w:r>
      <w:r w:rsidR="007A1B1C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7A1B1C">
        <w:rPr>
          <w:rFonts w:ascii="Times New Roman" w:eastAsia="Times New Roman" w:hAnsi="Times New Roman" w:cs="Times New Roman"/>
          <w:sz w:val="24"/>
          <w:szCs w:val="24"/>
          <w:lang w:eastAsia="pl-PL"/>
        </w:rPr>
        <w:t>zmniejszenie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zasobów pracy, wzrost wydatków na utrzymanie system</w:t>
      </w:r>
      <w:r w:rsidR="005D1D66">
        <w:rPr>
          <w:rFonts w:ascii="Times New Roman" w:eastAsia="Times New Roman" w:hAnsi="Times New Roman" w:cs="Times New Roman"/>
          <w:sz w:val="24"/>
          <w:szCs w:val="24"/>
          <w:lang w:eastAsia="pl-PL"/>
        </w:rPr>
        <w:t>u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emerytalnego i służbę zdrowia</w:t>
      </w:r>
      <w:r w:rsidR="005D1D66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5D1D66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>zrost liczby osób w wieku późnej starości będzie miał z kolei ogromne konsekwencj</w:t>
      </w:r>
      <w:r w:rsidR="00086B25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dla rodzin i gospodarstw domowych. </w:t>
      </w:r>
    </w:p>
    <w:p w14:paraId="2CA11671" w14:textId="787F5713" w:rsidR="00473663" w:rsidRDefault="005D1D66" w:rsidP="004C05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Celem opracowania jest omówienie wybra</w:t>
      </w:r>
      <w:r w:rsidR="00A45BA0">
        <w:rPr>
          <w:rFonts w:ascii="Times New Roman" w:eastAsia="Times New Roman" w:hAnsi="Times New Roman" w:cs="Times New Roman"/>
          <w:sz w:val="24"/>
          <w:szCs w:val="24"/>
          <w:lang w:eastAsia="pl-PL"/>
        </w:rPr>
        <w:t>nych konsekwencji społecznych i 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ekonomicznych w kontekście prognozowanego rozwoju demograficznego województwa mazowieckiego.</w:t>
      </w:r>
      <w:r w:rsidR="0064770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Szczególna uwaga zostanie poświęcona procesom starzenia się ludności </w:t>
      </w:r>
      <w:r w:rsidR="002D23D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regionu </w:t>
      </w:r>
      <w:r w:rsidR="00086B25">
        <w:rPr>
          <w:rFonts w:ascii="Times New Roman" w:eastAsia="Times New Roman" w:hAnsi="Times New Roman" w:cs="Times New Roman"/>
          <w:sz w:val="24"/>
          <w:szCs w:val="24"/>
          <w:lang w:eastAsia="pl-PL"/>
        </w:rPr>
        <w:t>w odniesieniu do</w:t>
      </w:r>
      <w:r w:rsidR="002D23D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relacji międzygeneracyjnych, zmiany struktury gospodarstw domowych oraz starzenia się zasobów siły roboczej.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3AE6C8EA" w14:textId="0F42B884" w:rsidR="000C5B70" w:rsidRDefault="00B03DA3" w:rsidP="000C5B70">
      <w:pPr>
        <w:autoSpaceDE w:val="0"/>
        <w:autoSpaceDN w:val="0"/>
        <w:adjustRightInd w:val="0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Analizę przeprowadzono na podstawie danych</w:t>
      </w:r>
      <w:r w:rsidR="003D1F8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prognoz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Głównego Urzędu Statystycznego</w:t>
      </w:r>
      <w:r w:rsidR="003D5F7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oraz Eurostat</w:t>
      </w:r>
      <w:r w:rsidR="00A91F9A">
        <w:rPr>
          <w:rFonts w:ascii="Times New Roman" w:eastAsia="Times New Roman" w:hAnsi="Times New Roman" w:cs="Times New Roman"/>
          <w:sz w:val="24"/>
          <w:szCs w:val="24"/>
          <w:lang w:eastAsia="pl-PL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77E42292" w14:textId="77777777" w:rsidR="00A91F9A" w:rsidRDefault="00A91F9A" w:rsidP="000C5B70">
      <w:pPr>
        <w:autoSpaceDE w:val="0"/>
        <w:autoSpaceDN w:val="0"/>
        <w:adjustRightInd w:val="0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54C19DBA" w14:textId="77777777" w:rsidR="008C47A0" w:rsidRDefault="008C47A0" w:rsidP="000C5B70">
      <w:pPr>
        <w:autoSpaceDE w:val="0"/>
        <w:autoSpaceDN w:val="0"/>
        <w:adjustRightInd w:val="0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42B68702" w14:textId="77777777" w:rsidR="000C5B70" w:rsidRPr="000C5B70" w:rsidRDefault="000C5B70" w:rsidP="000C5B70">
      <w:pPr>
        <w:autoSpaceDE w:val="0"/>
        <w:autoSpaceDN w:val="0"/>
        <w:adjustRightInd w:val="0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C5B7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Wstęp</w:t>
      </w:r>
    </w:p>
    <w:p w14:paraId="6F6634EF" w14:textId="13699044" w:rsidR="00F25272" w:rsidRPr="000C5B70" w:rsidRDefault="00181C99" w:rsidP="000C5B70">
      <w:pPr>
        <w:autoSpaceDE w:val="0"/>
        <w:autoSpaceDN w:val="0"/>
        <w:adjustRightInd w:val="0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</w:rPr>
        <w:t>Zjawisko starzenia się ludności jest współcz</w:t>
      </w:r>
      <w:r w:rsidR="00A45BA0">
        <w:rPr>
          <w:rFonts w:ascii="Times New Roman" w:hAnsi="Times New Roman"/>
          <w:sz w:val="24"/>
        </w:rPr>
        <w:t>esnym procesem demograficznym o </w:t>
      </w:r>
      <w:r>
        <w:rPr>
          <w:rFonts w:ascii="Times New Roman" w:hAnsi="Times New Roman"/>
          <w:sz w:val="24"/>
        </w:rPr>
        <w:t>niespotykanej wcześniej skali i natężeniu, obejmującym społeczeństwa Europy i innych wysoko rozwiniętych krajów świata (Kurek, 2008</w:t>
      </w:r>
      <w:r w:rsidR="00E414B5">
        <w:rPr>
          <w:rFonts w:ascii="Times New Roman" w:hAnsi="Times New Roman"/>
          <w:sz w:val="24"/>
        </w:rPr>
        <w:t>, s.7</w:t>
      </w:r>
      <w:r>
        <w:rPr>
          <w:rFonts w:ascii="Times New Roman" w:hAnsi="Times New Roman"/>
          <w:sz w:val="24"/>
        </w:rPr>
        <w:t xml:space="preserve">). </w:t>
      </w:r>
      <w:r w:rsidR="00B03DA3" w:rsidRPr="003847F8">
        <w:rPr>
          <w:rFonts w:ascii="Times New Roman" w:hAnsi="Times New Roman"/>
          <w:sz w:val="24"/>
        </w:rPr>
        <w:t>Trwający proces starzenia będący wynikiem korzystnego zjawiska, jakim jest wydłużanie</w:t>
      </w:r>
      <w:r w:rsidR="00DC39FE">
        <w:rPr>
          <w:rFonts w:ascii="Times New Roman" w:hAnsi="Times New Roman"/>
          <w:sz w:val="24"/>
        </w:rPr>
        <w:t xml:space="preserve"> trwania życia</w:t>
      </w:r>
      <w:r w:rsidR="00B03DA3" w:rsidRPr="003847F8">
        <w:rPr>
          <w:rFonts w:ascii="Times New Roman" w:hAnsi="Times New Roman"/>
          <w:sz w:val="24"/>
        </w:rPr>
        <w:t>, pogłębiany</w:t>
      </w:r>
      <w:r w:rsidR="00DC39FE">
        <w:rPr>
          <w:rFonts w:ascii="Times New Roman" w:hAnsi="Times New Roman"/>
          <w:sz w:val="24"/>
        </w:rPr>
        <w:t xml:space="preserve"> jest</w:t>
      </w:r>
      <w:r w:rsidR="00B03DA3" w:rsidRPr="003847F8">
        <w:rPr>
          <w:rFonts w:ascii="Times New Roman" w:hAnsi="Times New Roman"/>
          <w:sz w:val="24"/>
        </w:rPr>
        <w:t xml:space="preserve"> niskim poziomem dzietności. </w:t>
      </w:r>
      <w:r>
        <w:rPr>
          <w:rFonts w:ascii="Times New Roman" w:hAnsi="Times New Roman"/>
          <w:sz w:val="24"/>
        </w:rPr>
        <w:t>W konsekwencji l</w:t>
      </w:r>
      <w:r w:rsidR="00B03DA3">
        <w:rPr>
          <w:rFonts w:ascii="Times New Roman" w:hAnsi="Times New Roman"/>
          <w:sz w:val="24"/>
        </w:rPr>
        <w:t>iczba młodych, mogących zastąpić osoby w wieku reprodukcyjnym male</w:t>
      </w:r>
      <w:r w:rsidR="003523FE">
        <w:rPr>
          <w:rFonts w:ascii="Times New Roman" w:hAnsi="Times New Roman"/>
          <w:sz w:val="24"/>
        </w:rPr>
        <w:t>je</w:t>
      </w:r>
      <w:r w:rsidR="00B03DA3">
        <w:rPr>
          <w:rFonts w:ascii="Times New Roman" w:hAnsi="Times New Roman"/>
          <w:sz w:val="24"/>
        </w:rPr>
        <w:t xml:space="preserve">, natomiast liczba </w:t>
      </w:r>
      <w:r w:rsidR="004A0AD1">
        <w:rPr>
          <w:rFonts w:ascii="Times New Roman" w:hAnsi="Times New Roman"/>
          <w:sz w:val="24"/>
        </w:rPr>
        <w:t xml:space="preserve">osób </w:t>
      </w:r>
      <w:r w:rsidR="00B03DA3">
        <w:rPr>
          <w:rFonts w:ascii="Times New Roman" w:hAnsi="Times New Roman"/>
          <w:sz w:val="24"/>
        </w:rPr>
        <w:t>star</w:t>
      </w:r>
      <w:r w:rsidR="004A0AD1">
        <w:rPr>
          <w:rFonts w:ascii="Times New Roman" w:hAnsi="Times New Roman"/>
          <w:sz w:val="24"/>
        </w:rPr>
        <w:t>szych</w:t>
      </w:r>
      <w:r w:rsidR="00B03DA3">
        <w:rPr>
          <w:rFonts w:ascii="Times New Roman" w:hAnsi="Times New Roman"/>
          <w:sz w:val="24"/>
        </w:rPr>
        <w:t xml:space="preserve"> wymagających wsparcia i opieki – ro</w:t>
      </w:r>
      <w:r w:rsidR="003523FE">
        <w:rPr>
          <w:rFonts w:ascii="Times New Roman" w:hAnsi="Times New Roman"/>
          <w:sz w:val="24"/>
        </w:rPr>
        <w:t>ś</w:t>
      </w:r>
      <w:r w:rsidR="00B03DA3">
        <w:rPr>
          <w:rFonts w:ascii="Times New Roman" w:hAnsi="Times New Roman"/>
          <w:sz w:val="24"/>
        </w:rPr>
        <w:t>n</w:t>
      </w:r>
      <w:r w:rsidR="003523FE">
        <w:rPr>
          <w:rFonts w:ascii="Times New Roman" w:hAnsi="Times New Roman"/>
          <w:sz w:val="24"/>
        </w:rPr>
        <w:t>ie</w:t>
      </w:r>
      <w:r w:rsidR="00B03DA3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  <w:r w:rsidR="00B03DA3">
        <w:rPr>
          <w:rFonts w:ascii="Times New Roman" w:hAnsi="Times New Roman"/>
          <w:sz w:val="24"/>
        </w:rPr>
        <w:t xml:space="preserve">W opinii badaczy Polska jest krajem, w którym ta zmiana będzie </w:t>
      </w:r>
      <w:r w:rsidR="003523FE">
        <w:rPr>
          <w:rFonts w:ascii="Times New Roman" w:hAnsi="Times New Roman"/>
          <w:sz w:val="24"/>
        </w:rPr>
        <w:t xml:space="preserve">w ciągu najbliższych lat </w:t>
      </w:r>
      <w:r w:rsidR="00B03DA3">
        <w:rPr>
          <w:rFonts w:ascii="Times New Roman" w:hAnsi="Times New Roman"/>
          <w:sz w:val="24"/>
        </w:rPr>
        <w:t>szczególnie drastyczn</w:t>
      </w:r>
      <w:r w:rsidR="003523FE">
        <w:rPr>
          <w:rFonts w:ascii="Times New Roman" w:hAnsi="Times New Roman"/>
          <w:sz w:val="24"/>
        </w:rPr>
        <w:t>ie odczuwana</w:t>
      </w:r>
      <w:r w:rsidR="00B03DA3">
        <w:rPr>
          <w:rFonts w:ascii="Times New Roman" w:hAnsi="Times New Roman"/>
          <w:sz w:val="24"/>
        </w:rPr>
        <w:t xml:space="preserve">. Z jednego obecnie z najmłodszych krajów Unii Europejskiej już w 2060 r.  nasz kraj stanie się najstarszym – a proces ten jest nieuchronny </w:t>
      </w:r>
      <w:r w:rsidR="00BA6E01">
        <w:rPr>
          <w:rFonts w:ascii="Times New Roman" w:hAnsi="Times New Roman"/>
          <w:sz w:val="24"/>
        </w:rPr>
        <w:br/>
      </w:r>
      <w:r w:rsidR="00B03DA3">
        <w:rPr>
          <w:rFonts w:ascii="Times New Roman" w:hAnsi="Times New Roman"/>
          <w:sz w:val="24"/>
        </w:rPr>
        <w:t xml:space="preserve">i w najbliższych kilkudziesięciu latach nieodwracalny (Okólski, 2010, s.37). </w:t>
      </w:r>
      <w:r w:rsidR="00B03DA3" w:rsidRPr="003847F8">
        <w:rPr>
          <w:rFonts w:ascii="Times New Roman" w:hAnsi="Times New Roman"/>
          <w:sz w:val="24"/>
        </w:rPr>
        <w:t>W przyszłości będzie to powodować zmniejszanie się podaży pracy i utrudnienia w systemie zabezpieczenia społec</w:t>
      </w:r>
      <w:r w:rsidR="00B03DA3">
        <w:rPr>
          <w:rFonts w:ascii="Times New Roman" w:hAnsi="Times New Roman"/>
          <w:sz w:val="24"/>
        </w:rPr>
        <w:t>znego</w:t>
      </w:r>
      <w:r w:rsidR="00B03DA3" w:rsidRPr="003847F8">
        <w:rPr>
          <w:rFonts w:ascii="Times New Roman" w:hAnsi="Times New Roman"/>
          <w:sz w:val="24"/>
        </w:rPr>
        <w:t>.</w:t>
      </w:r>
    </w:p>
    <w:p w14:paraId="3F09B387" w14:textId="57C827E5" w:rsidR="00B03DA3" w:rsidRPr="00A566A6" w:rsidRDefault="00B03DA3" w:rsidP="00A566A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 </w:t>
      </w:r>
      <w:r w:rsidR="00F25272">
        <w:rPr>
          <w:rFonts w:ascii="Times New Roman" w:hAnsi="Times New Roman" w:cs="Times New Roman"/>
          <w:sz w:val="24"/>
          <w:szCs w:val="24"/>
        </w:rPr>
        <w:t>Opracowana przez Eurostat prognoza demograficzna</w:t>
      </w:r>
      <w:r w:rsidR="00F25272" w:rsidRPr="00AA2750">
        <w:rPr>
          <w:rFonts w:ascii="Times New Roman" w:hAnsi="Times New Roman" w:cs="Times New Roman"/>
          <w:sz w:val="24"/>
          <w:szCs w:val="24"/>
        </w:rPr>
        <w:t xml:space="preserve"> </w:t>
      </w:r>
      <w:r w:rsidR="00F25272">
        <w:rPr>
          <w:rFonts w:ascii="Times New Roman" w:hAnsi="Times New Roman" w:cs="Times New Roman"/>
          <w:sz w:val="24"/>
          <w:szCs w:val="24"/>
        </w:rPr>
        <w:t xml:space="preserve">na lata 2013- 2050 </w:t>
      </w:r>
      <w:r w:rsidR="00F25272" w:rsidRPr="00AA2750">
        <w:rPr>
          <w:rFonts w:ascii="Times New Roman" w:hAnsi="Times New Roman" w:cs="Times New Roman"/>
          <w:sz w:val="24"/>
          <w:szCs w:val="24"/>
        </w:rPr>
        <w:t xml:space="preserve">zakłada dla Polski wzrost płodności oraz </w:t>
      </w:r>
      <w:r w:rsidR="00D223BC">
        <w:rPr>
          <w:rFonts w:ascii="Times New Roman" w:hAnsi="Times New Roman" w:cs="Times New Roman"/>
          <w:sz w:val="24"/>
          <w:szCs w:val="24"/>
        </w:rPr>
        <w:t xml:space="preserve">w dłuższej perspektywie, </w:t>
      </w:r>
      <w:r w:rsidR="00F25272" w:rsidRPr="008C47A0">
        <w:rPr>
          <w:rFonts w:ascii="Times New Roman" w:hAnsi="Times New Roman" w:cs="Times New Roman"/>
          <w:sz w:val="24"/>
          <w:szCs w:val="24"/>
        </w:rPr>
        <w:t>dodatnie</w:t>
      </w:r>
      <w:r w:rsidR="00F25272" w:rsidRPr="00AA2750">
        <w:rPr>
          <w:rFonts w:ascii="Times New Roman" w:hAnsi="Times New Roman" w:cs="Times New Roman"/>
          <w:sz w:val="24"/>
          <w:szCs w:val="24"/>
        </w:rPr>
        <w:t xml:space="preserve"> saldo migracji. Przewiduje się jednak, że zmiany te nie będą wystarczające </w:t>
      </w:r>
      <w:r w:rsidR="00F25272">
        <w:rPr>
          <w:rFonts w:ascii="Times New Roman" w:hAnsi="Times New Roman" w:cs="Times New Roman"/>
          <w:sz w:val="24"/>
          <w:szCs w:val="24"/>
        </w:rPr>
        <w:t>a</w:t>
      </w:r>
      <w:r w:rsidR="00F25272" w:rsidRPr="00AA2750">
        <w:rPr>
          <w:rFonts w:ascii="Times New Roman" w:hAnsi="Times New Roman" w:cs="Times New Roman"/>
          <w:sz w:val="24"/>
          <w:szCs w:val="24"/>
        </w:rPr>
        <w:t xml:space="preserve">by </w:t>
      </w:r>
      <w:r w:rsidR="00D223BC">
        <w:rPr>
          <w:rFonts w:ascii="Times New Roman" w:hAnsi="Times New Roman" w:cs="Times New Roman"/>
          <w:sz w:val="24"/>
          <w:szCs w:val="24"/>
        </w:rPr>
        <w:t xml:space="preserve">istotnie </w:t>
      </w:r>
      <w:r w:rsidR="00F25272" w:rsidRPr="00AA2750">
        <w:rPr>
          <w:rFonts w:ascii="Times New Roman" w:hAnsi="Times New Roman" w:cs="Times New Roman"/>
          <w:sz w:val="24"/>
          <w:szCs w:val="24"/>
        </w:rPr>
        <w:t xml:space="preserve">zahamować niekorzystne </w:t>
      </w:r>
      <w:r w:rsidR="00F25272">
        <w:rPr>
          <w:rFonts w:ascii="Times New Roman" w:hAnsi="Times New Roman" w:cs="Times New Roman"/>
          <w:sz w:val="24"/>
          <w:szCs w:val="24"/>
        </w:rPr>
        <w:t>tendencje</w:t>
      </w:r>
      <w:r w:rsidR="00F25272" w:rsidRPr="00AA2750">
        <w:rPr>
          <w:rFonts w:ascii="Times New Roman" w:hAnsi="Times New Roman" w:cs="Times New Roman"/>
          <w:sz w:val="24"/>
          <w:szCs w:val="24"/>
        </w:rPr>
        <w:t xml:space="preserve"> </w:t>
      </w:r>
      <w:r w:rsidR="00D223BC">
        <w:rPr>
          <w:rFonts w:ascii="Times New Roman" w:hAnsi="Times New Roman" w:cs="Times New Roman"/>
          <w:sz w:val="24"/>
          <w:szCs w:val="24"/>
        </w:rPr>
        <w:br/>
        <w:t xml:space="preserve">przeobrażeń w </w:t>
      </w:r>
      <w:r w:rsidR="00F25272" w:rsidRPr="00AA2750">
        <w:rPr>
          <w:rFonts w:ascii="Times New Roman" w:hAnsi="Times New Roman" w:cs="Times New Roman"/>
          <w:sz w:val="24"/>
          <w:szCs w:val="24"/>
        </w:rPr>
        <w:t xml:space="preserve">strukturze demograficznej kraju oraz </w:t>
      </w:r>
      <w:r w:rsidR="00F25272">
        <w:rPr>
          <w:rFonts w:ascii="Times New Roman" w:hAnsi="Times New Roman" w:cs="Times New Roman"/>
          <w:sz w:val="24"/>
          <w:szCs w:val="24"/>
        </w:rPr>
        <w:t>w</w:t>
      </w:r>
      <w:r w:rsidR="00F25272" w:rsidRPr="00AA2750">
        <w:rPr>
          <w:rFonts w:ascii="Times New Roman" w:hAnsi="Times New Roman" w:cs="Times New Roman"/>
          <w:sz w:val="24"/>
          <w:szCs w:val="24"/>
        </w:rPr>
        <w:t xml:space="preserve"> </w:t>
      </w:r>
      <w:r w:rsidR="00F3019E">
        <w:rPr>
          <w:rFonts w:ascii="Times New Roman" w:hAnsi="Times New Roman" w:cs="Times New Roman"/>
          <w:sz w:val="24"/>
          <w:szCs w:val="24"/>
        </w:rPr>
        <w:t>ubyt</w:t>
      </w:r>
      <w:r w:rsidR="00D223BC">
        <w:rPr>
          <w:rFonts w:ascii="Times New Roman" w:hAnsi="Times New Roman" w:cs="Times New Roman"/>
          <w:sz w:val="24"/>
          <w:szCs w:val="24"/>
        </w:rPr>
        <w:t>e</w:t>
      </w:r>
      <w:r w:rsidR="00F3019E">
        <w:rPr>
          <w:rFonts w:ascii="Times New Roman" w:hAnsi="Times New Roman" w:cs="Times New Roman"/>
          <w:sz w:val="24"/>
          <w:szCs w:val="24"/>
        </w:rPr>
        <w:t>k</w:t>
      </w:r>
      <w:r w:rsidR="00F25272" w:rsidRPr="00AA2750">
        <w:rPr>
          <w:rFonts w:ascii="Times New Roman" w:hAnsi="Times New Roman" w:cs="Times New Roman"/>
          <w:sz w:val="24"/>
          <w:szCs w:val="24"/>
        </w:rPr>
        <w:t xml:space="preserve"> ludności</w:t>
      </w:r>
      <w:r w:rsidR="00F25272">
        <w:rPr>
          <w:rFonts w:ascii="Times New Roman" w:hAnsi="Times New Roman" w:cs="Times New Roman"/>
          <w:sz w:val="24"/>
          <w:szCs w:val="24"/>
        </w:rPr>
        <w:t xml:space="preserve"> (</w:t>
      </w:r>
      <w:r w:rsidR="0008759E">
        <w:rPr>
          <w:rFonts w:ascii="Times New Roman" w:hAnsi="Times New Roman" w:cs="Times New Roman"/>
          <w:sz w:val="24"/>
          <w:szCs w:val="24"/>
        </w:rPr>
        <w:t>Ryc</w:t>
      </w:r>
      <w:r w:rsidR="004625A3">
        <w:rPr>
          <w:rFonts w:ascii="Times New Roman" w:hAnsi="Times New Roman" w:cs="Times New Roman"/>
          <w:sz w:val="24"/>
          <w:szCs w:val="24"/>
        </w:rPr>
        <w:t>.</w:t>
      </w:r>
      <w:r w:rsidR="00F25272">
        <w:rPr>
          <w:rFonts w:ascii="Times New Roman" w:hAnsi="Times New Roman" w:cs="Times New Roman"/>
          <w:sz w:val="24"/>
          <w:szCs w:val="24"/>
        </w:rPr>
        <w:t xml:space="preserve"> 1)</w:t>
      </w:r>
      <w:r w:rsidR="00F25272" w:rsidRPr="00AA2750">
        <w:rPr>
          <w:rFonts w:ascii="Times New Roman" w:hAnsi="Times New Roman" w:cs="Times New Roman"/>
          <w:sz w:val="24"/>
          <w:szCs w:val="24"/>
        </w:rPr>
        <w:t>.</w:t>
      </w:r>
    </w:p>
    <w:p w14:paraId="723921E0" w14:textId="77777777" w:rsidR="00C75883" w:rsidRPr="00AA2750" w:rsidRDefault="0008759E" w:rsidP="004C05C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Ryc</w:t>
      </w:r>
      <w:r w:rsidR="004625A3">
        <w:rPr>
          <w:rFonts w:ascii="Times New Roman" w:hAnsi="Times New Roman" w:cs="Times New Roman"/>
          <w:b/>
          <w:sz w:val="24"/>
          <w:szCs w:val="24"/>
        </w:rPr>
        <w:t>.</w:t>
      </w:r>
      <w:r w:rsidR="00C75883" w:rsidRPr="00AA2750">
        <w:rPr>
          <w:rFonts w:ascii="Times New Roman" w:hAnsi="Times New Roman" w:cs="Times New Roman"/>
          <w:b/>
          <w:sz w:val="24"/>
          <w:szCs w:val="24"/>
        </w:rPr>
        <w:t xml:space="preserve"> 1: Udział osób w wieku 65 i więcej lat w populacji w krajach UE 2014 i 2050</w:t>
      </w:r>
    </w:p>
    <w:p w14:paraId="14D5746E" w14:textId="4CA417AA" w:rsidR="00CE4159" w:rsidRPr="00AA2750" w:rsidRDefault="004C05C7" w:rsidP="004C05C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E2CA0BC" wp14:editId="34E4FEFA">
            <wp:extent cx="5334000" cy="3383280"/>
            <wp:effectExtent l="0" t="0" r="0" b="7620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BE062B8" w14:textId="77777777" w:rsidR="00CE4159" w:rsidRPr="000314D3" w:rsidRDefault="002F4C19" w:rsidP="00CE4159">
      <w:pPr>
        <w:spacing w:line="360" w:lineRule="auto"/>
        <w:rPr>
          <w:rFonts w:ascii="Times New Roman" w:hAnsi="Times New Roman" w:cs="Times New Roman"/>
          <w:i/>
          <w:sz w:val="20"/>
          <w:szCs w:val="20"/>
        </w:rPr>
      </w:pPr>
      <w:r w:rsidRPr="000314D3">
        <w:rPr>
          <w:rFonts w:ascii="Times New Roman" w:hAnsi="Times New Roman" w:cs="Times New Roman"/>
          <w:i/>
          <w:sz w:val="20"/>
          <w:szCs w:val="20"/>
        </w:rPr>
        <w:t>Źródło: opracowanie własne na podstawie danych Eurostat</w:t>
      </w:r>
    </w:p>
    <w:p w14:paraId="4A3826FA" w14:textId="6AE26E88" w:rsidR="00CE4159" w:rsidRDefault="00CE4159" w:rsidP="00CE41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750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784930" w:rsidRPr="00AA2750">
        <w:rPr>
          <w:rFonts w:ascii="Times New Roman" w:hAnsi="Times New Roman" w:cs="Times New Roman"/>
          <w:sz w:val="24"/>
          <w:szCs w:val="24"/>
        </w:rPr>
        <w:t xml:space="preserve">Zmiany w strukturze oraz liczbie ludności nie będą jednak </w:t>
      </w:r>
      <w:r w:rsidR="0040753B">
        <w:rPr>
          <w:rFonts w:ascii="Times New Roman" w:hAnsi="Times New Roman" w:cs="Times New Roman"/>
          <w:sz w:val="24"/>
          <w:szCs w:val="24"/>
        </w:rPr>
        <w:t>identyczne</w:t>
      </w:r>
      <w:r w:rsidR="00784930" w:rsidRPr="00AA2750">
        <w:rPr>
          <w:rFonts w:ascii="Times New Roman" w:hAnsi="Times New Roman" w:cs="Times New Roman"/>
          <w:sz w:val="24"/>
          <w:szCs w:val="24"/>
        </w:rPr>
        <w:t xml:space="preserve"> w całym kraju. Według </w:t>
      </w:r>
      <w:r w:rsidR="00BC078D">
        <w:rPr>
          <w:rFonts w:ascii="Times New Roman" w:hAnsi="Times New Roman" w:cs="Times New Roman"/>
          <w:sz w:val="24"/>
          <w:szCs w:val="24"/>
        </w:rPr>
        <w:t>ostatniej</w:t>
      </w:r>
      <w:r w:rsidR="005C3E87">
        <w:rPr>
          <w:rFonts w:ascii="Times New Roman" w:hAnsi="Times New Roman" w:cs="Times New Roman"/>
          <w:sz w:val="24"/>
          <w:szCs w:val="24"/>
        </w:rPr>
        <w:t xml:space="preserve"> długookresowej</w:t>
      </w:r>
      <w:r w:rsidR="00BC078D">
        <w:rPr>
          <w:rFonts w:ascii="Times New Roman" w:hAnsi="Times New Roman" w:cs="Times New Roman"/>
          <w:sz w:val="24"/>
          <w:szCs w:val="24"/>
        </w:rPr>
        <w:t xml:space="preserve"> </w:t>
      </w:r>
      <w:r w:rsidR="00784930" w:rsidRPr="00AA2750">
        <w:rPr>
          <w:rFonts w:ascii="Times New Roman" w:hAnsi="Times New Roman" w:cs="Times New Roman"/>
          <w:sz w:val="24"/>
          <w:szCs w:val="24"/>
        </w:rPr>
        <w:t>prognoz</w:t>
      </w:r>
      <w:r w:rsidR="002F4C19">
        <w:rPr>
          <w:rFonts w:ascii="Times New Roman" w:hAnsi="Times New Roman" w:cs="Times New Roman"/>
          <w:sz w:val="24"/>
          <w:szCs w:val="24"/>
        </w:rPr>
        <w:t>y demograficznej</w:t>
      </w:r>
      <w:r w:rsidR="00784930" w:rsidRPr="00AA2750">
        <w:rPr>
          <w:rFonts w:ascii="Times New Roman" w:hAnsi="Times New Roman" w:cs="Times New Roman"/>
          <w:sz w:val="24"/>
          <w:szCs w:val="24"/>
        </w:rPr>
        <w:t xml:space="preserve"> GUS, wiele obszarów</w:t>
      </w:r>
      <w:r w:rsidR="002F4C19">
        <w:rPr>
          <w:rFonts w:ascii="Times New Roman" w:hAnsi="Times New Roman" w:cs="Times New Roman"/>
          <w:sz w:val="24"/>
          <w:szCs w:val="24"/>
        </w:rPr>
        <w:t xml:space="preserve"> naszego</w:t>
      </w:r>
      <w:r w:rsidR="00784930" w:rsidRPr="00AA2750">
        <w:rPr>
          <w:rFonts w:ascii="Times New Roman" w:hAnsi="Times New Roman" w:cs="Times New Roman"/>
          <w:sz w:val="24"/>
          <w:szCs w:val="24"/>
        </w:rPr>
        <w:t xml:space="preserve"> kraju zagrożonych jest skrajną depopulacją</w:t>
      </w:r>
      <w:r w:rsidR="002F4C19">
        <w:rPr>
          <w:rFonts w:ascii="Times New Roman" w:hAnsi="Times New Roman" w:cs="Times New Roman"/>
          <w:sz w:val="24"/>
          <w:szCs w:val="24"/>
        </w:rPr>
        <w:t>,</w:t>
      </w:r>
      <w:r w:rsidR="00784930" w:rsidRPr="00AA2750">
        <w:rPr>
          <w:rFonts w:ascii="Times New Roman" w:hAnsi="Times New Roman" w:cs="Times New Roman"/>
          <w:sz w:val="24"/>
          <w:szCs w:val="24"/>
        </w:rPr>
        <w:t xml:space="preserve"> podczas gdy innym grozi tylko stagnacja bądź stosunkowo niewielki spadek ludności.</w:t>
      </w:r>
      <w:r w:rsidR="00B369F1" w:rsidRPr="00AA2750">
        <w:rPr>
          <w:rFonts w:ascii="Times New Roman" w:hAnsi="Times New Roman" w:cs="Times New Roman"/>
          <w:sz w:val="24"/>
          <w:szCs w:val="24"/>
        </w:rPr>
        <w:t xml:space="preserve"> Starzenie się ludności</w:t>
      </w:r>
      <w:r w:rsidR="00784930" w:rsidRPr="00AA2750">
        <w:rPr>
          <w:rFonts w:ascii="Times New Roman" w:hAnsi="Times New Roman" w:cs="Times New Roman"/>
          <w:sz w:val="24"/>
          <w:szCs w:val="24"/>
        </w:rPr>
        <w:t xml:space="preserve"> </w:t>
      </w:r>
      <w:r w:rsidR="007F7790" w:rsidRPr="00AA2750">
        <w:rPr>
          <w:rFonts w:ascii="Times New Roman" w:hAnsi="Times New Roman" w:cs="Times New Roman"/>
          <w:sz w:val="24"/>
          <w:szCs w:val="24"/>
        </w:rPr>
        <w:t xml:space="preserve">dotknie </w:t>
      </w:r>
      <w:r w:rsidR="002F4C19">
        <w:rPr>
          <w:rFonts w:ascii="Times New Roman" w:hAnsi="Times New Roman" w:cs="Times New Roman"/>
          <w:sz w:val="24"/>
          <w:szCs w:val="24"/>
        </w:rPr>
        <w:t xml:space="preserve">natomiast </w:t>
      </w:r>
      <w:r w:rsidR="00B369F1" w:rsidRPr="00AA2750">
        <w:rPr>
          <w:rFonts w:ascii="Times New Roman" w:hAnsi="Times New Roman" w:cs="Times New Roman"/>
          <w:sz w:val="24"/>
          <w:szCs w:val="24"/>
        </w:rPr>
        <w:t>cał</w:t>
      </w:r>
      <w:r w:rsidR="002F4C19">
        <w:rPr>
          <w:rFonts w:ascii="Times New Roman" w:hAnsi="Times New Roman" w:cs="Times New Roman"/>
          <w:sz w:val="24"/>
          <w:szCs w:val="24"/>
        </w:rPr>
        <w:t>y kraj</w:t>
      </w:r>
      <w:r w:rsidR="00A45BA0">
        <w:rPr>
          <w:rFonts w:ascii="Times New Roman" w:hAnsi="Times New Roman" w:cs="Times New Roman"/>
          <w:sz w:val="24"/>
          <w:szCs w:val="24"/>
        </w:rPr>
        <w:t>, ale </w:t>
      </w:r>
      <w:r w:rsidR="00B369F1" w:rsidRPr="00AA2750">
        <w:rPr>
          <w:rFonts w:ascii="Times New Roman" w:hAnsi="Times New Roman" w:cs="Times New Roman"/>
          <w:sz w:val="24"/>
          <w:szCs w:val="24"/>
        </w:rPr>
        <w:t xml:space="preserve">nasilenie tego procesu będzie bardzo zróżnicowane pod względem przestrzennym. </w:t>
      </w:r>
    </w:p>
    <w:p w14:paraId="673C2181" w14:textId="1E1214D6" w:rsidR="00B65E4C" w:rsidRDefault="00B369F1" w:rsidP="00181C9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2750">
        <w:rPr>
          <w:rFonts w:ascii="Times New Roman" w:hAnsi="Times New Roman" w:cs="Times New Roman"/>
          <w:sz w:val="24"/>
          <w:szCs w:val="24"/>
        </w:rPr>
        <w:t>Województwo mazowieckie</w:t>
      </w:r>
      <w:r w:rsidR="007F7790" w:rsidRPr="00AA2750">
        <w:rPr>
          <w:rFonts w:ascii="Times New Roman" w:hAnsi="Times New Roman" w:cs="Times New Roman"/>
          <w:sz w:val="24"/>
          <w:szCs w:val="24"/>
        </w:rPr>
        <w:t xml:space="preserve"> jest największym z województw</w:t>
      </w:r>
      <w:r w:rsidR="00206BA0">
        <w:rPr>
          <w:rFonts w:ascii="Times New Roman" w:hAnsi="Times New Roman" w:cs="Times New Roman"/>
          <w:sz w:val="24"/>
          <w:szCs w:val="24"/>
        </w:rPr>
        <w:t>,</w:t>
      </w:r>
      <w:r w:rsidR="00BC078D">
        <w:rPr>
          <w:rFonts w:ascii="Times New Roman" w:hAnsi="Times New Roman" w:cs="Times New Roman"/>
          <w:sz w:val="24"/>
          <w:szCs w:val="24"/>
        </w:rPr>
        <w:t xml:space="preserve"> biorąc pod uwagę</w:t>
      </w:r>
      <w:r w:rsidRPr="00AA2750">
        <w:rPr>
          <w:rFonts w:ascii="Times New Roman" w:hAnsi="Times New Roman" w:cs="Times New Roman"/>
          <w:sz w:val="24"/>
          <w:szCs w:val="24"/>
        </w:rPr>
        <w:t xml:space="preserve"> zarówno </w:t>
      </w:r>
      <w:r w:rsidR="00BC078D">
        <w:rPr>
          <w:rFonts w:ascii="Times New Roman" w:hAnsi="Times New Roman" w:cs="Times New Roman"/>
          <w:sz w:val="24"/>
          <w:szCs w:val="24"/>
        </w:rPr>
        <w:t>obszar</w:t>
      </w:r>
      <w:r w:rsidR="00B03DA3">
        <w:rPr>
          <w:rFonts w:ascii="Times New Roman" w:hAnsi="Times New Roman" w:cs="Times New Roman"/>
          <w:sz w:val="24"/>
          <w:szCs w:val="24"/>
        </w:rPr>
        <w:t>,</w:t>
      </w:r>
      <w:r w:rsidR="00206BA0">
        <w:rPr>
          <w:rFonts w:ascii="Times New Roman" w:hAnsi="Times New Roman" w:cs="Times New Roman"/>
          <w:sz w:val="24"/>
          <w:szCs w:val="24"/>
        </w:rPr>
        <w:t xml:space="preserve"> jak i liczb</w:t>
      </w:r>
      <w:r w:rsidR="00BC078D">
        <w:rPr>
          <w:rFonts w:ascii="Times New Roman" w:hAnsi="Times New Roman" w:cs="Times New Roman"/>
          <w:sz w:val="24"/>
          <w:szCs w:val="24"/>
        </w:rPr>
        <w:t>ę</w:t>
      </w:r>
      <w:r w:rsidR="00206BA0">
        <w:rPr>
          <w:rFonts w:ascii="Times New Roman" w:hAnsi="Times New Roman" w:cs="Times New Roman"/>
          <w:sz w:val="24"/>
          <w:szCs w:val="24"/>
        </w:rPr>
        <w:t xml:space="preserve"> ludności. </w:t>
      </w:r>
      <w:r w:rsidR="00B65E4C" w:rsidRPr="00206BA0">
        <w:rPr>
          <w:rFonts w:ascii="Times New Roman" w:hAnsi="Times New Roman" w:cs="Times New Roman"/>
          <w:sz w:val="24"/>
          <w:szCs w:val="24"/>
        </w:rPr>
        <w:t>Na tle generalnie korzystnej sytuacji regionu, poważnym problemem</w:t>
      </w:r>
      <w:r w:rsidR="00B65E4C">
        <w:rPr>
          <w:rFonts w:ascii="Times New Roman" w:hAnsi="Times New Roman" w:cs="Times New Roman"/>
          <w:sz w:val="24"/>
          <w:szCs w:val="24"/>
        </w:rPr>
        <w:t xml:space="preserve"> </w:t>
      </w:r>
      <w:r w:rsidR="00B65E4C" w:rsidRPr="00206BA0">
        <w:rPr>
          <w:rFonts w:ascii="Times New Roman" w:hAnsi="Times New Roman" w:cs="Times New Roman"/>
          <w:sz w:val="24"/>
          <w:szCs w:val="24"/>
        </w:rPr>
        <w:t xml:space="preserve">jest </w:t>
      </w:r>
      <w:r w:rsidR="00BC078D">
        <w:rPr>
          <w:rFonts w:ascii="Times New Roman" w:hAnsi="Times New Roman" w:cs="Times New Roman"/>
          <w:sz w:val="24"/>
          <w:szCs w:val="24"/>
        </w:rPr>
        <w:t xml:space="preserve">jednak </w:t>
      </w:r>
      <w:r w:rsidR="00B65E4C" w:rsidRPr="00206BA0">
        <w:rPr>
          <w:rFonts w:ascii="Times New Roman" w:hAnsi="Times New Roman" w:cs="Times New Roman"/>
          <w:sz w:val="24"/>
          <w:szCs w:val="24"/>
        </w:rPr>
        <w:t>silne zróżnicowanie przestrzenne sytuacji społeczno-gospodarczej oraz</w:t>
      </w:r>
      <w:r w:rsidR="00B65E4C">
        <w:rPr>
          <w:rFonts w:ascii="Times New Roman" w:hAnsi="Times New Roman" w:cs="Times New Roman"/>
          <w:sz w:val="24"/>
          <w:szCs w:val="24"/>
        </w:rPr>
        <w:t xml:space="preserve"> </w:t>
      </w:r>
      <w:r w:rsidR="00B65E4C" w:rsidRPr="00206BA0">
        <w:rPr>
          <w:rFonts w:ascii="Times New Roman" w:hAnsi="Times New Roman" w:cs="Times New Roman"/>
          <w:sz w:val="24"/>
          <w:szCs w:val="24"/>
        </w:rPr>
        <w:t>procesów rozwojowych wewnątrz województwa.</w:t>
      </w:r>
      <w:r w:rsidR="00BD376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DE4628" w14:textId="77777777" w:rsidR="009A49B1" w:rsidRPr="009A49B1" w:rsidRDefault="00206BA0" w:rsidP="00A1601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Mazowsze</w:t>
      </w:r>
      <w:r w:rsidRPr="00206BA0">
        <w:rPr>
          <w:rFonts w:ascii="Times New Roman" w:hAnsi="Times New Roman" w:cs="Times New Roman"/>
          <w:sz w:val="24"/>
          <w:szCs w:val="24"/>
        </w:rPr>
        <w:t xml:space="preserve"> to w rzeczywistości </w:t>
      </w:r>
      <w:r w:rsidR="009A49B1">
        <w:rPr>
          <w:rFonts w:ascii="Times New Roman" w:hAnsi="Times New Roman" w:cs="Times New Roman"/>
          <w:sz w:val="24"/>
          <w:szCs w:val="24"/>
        </w:rPr>
        <w:t xml:space="preserve">co najmniej </w:t>
      </w:r>
      <w:r w:rsidRPr="00206BA0">
        <w:rPr>
          <w:rFonts w:ascii="Times New Roman" w:hAnsi="Times New Roman" w:cs="Times New Roman"/>
          <w:sz w:val="24"/>
          <w:szCs w:val="24"/>
        </w:rPr>
        <w:t>trzy róż</w:t>
      </w:r>
      <w:r>
        <w:rPr>
          <w:rFonts w:ascii="Times New Roman" w:hAnsi="Times New Roman" w:cs="Times New Roman"/>
          <w:sz w:val="24"/>
          <w:szCs w:val="24"/>
        </w:rPr>
        <w:t xml:space="preserve">ne </w:t>
      </w:r>
      <w:r w:rsidR="001B549C">
        <w:rPr>
          <w:rFonts w:ascii="Times New Roman" w:hAnsi="Times New Roman" w:cs="Times New Roman"/>
          <w:sz w:val="24"/>
          <w:szCs w:val="24"/>
        </w:rPr>
        <w:t>obszary</w:t>
      </w:r>
      <w:r>
        <w:rPr>
          <w:rFonts w:ascii="Times New Roman" w:hAnsi="Times New Roman" w:cs="Times New Roman"/>
          <w:sz w:val="24"/>
          <w:szCs w:val="24"/>
        </w:rPr>
        <w:t xml:space="preserve"> społeczno-</w:t>
      </w:r>
      <w:r w:rsidRPr="00206BA0">
        <w:rPr>
          <w:rFonts w:ascii="Times New Roman" w:hAnsi="Times New Roman" w:cs="Times New Roman"/>
          <w:sz w:val="24"/>
          <w:szCs w:val="24"/>
        </w:rPr>
        <w:t>-gospodarcze i funkcjonalne</w:t>
      </w:r>
      <w:r w:rsidR="00181C99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1"/>
      </w:r>
      <w:r w:rsidR="00A16013">
        <w:rPr>
          <w:rFonts w:ascii="Times New Roman" w:hAnsi="Times New Roman" w:cs="Times New Roman"/>
          <w:sz w:val="24"/>
          <w:szCs w:val="24"/>
        </w:rPr>
        <w:t>, tj.:</w:t>
      </w:r>
    </w:p>
    <w:p w14:paraId="52361C69" w14:textId="588F8FF7" w:rsidR="00A16013" w:rsidRDefault="00206BA0" w:rsidP="00E62DC6">
      <w:pPr>
        <w:pStyle w:val="Akapitzlist"/>
        <w:numPr>
          <w:ilvl w:val="0"/>
          <w:numId w:val="6"/>
        </w:numPr>
        <w:spacing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16013">
        <w:rPr>
          <w:rFonts w:ascii="Times New Roman" w:hAnsi="Times New Roman" w:cs="Times New Roman"/>
          <w:sz w:val="24"/>
          <w:szCs w:val="24"/>
        </w:rPr>
        <w:t xml:space="preserve">Warszawa i </w:t>
      </w:r>
      <w:r w:rsidR="00B65E4C" w:rsidRPr="00A16013">
        <w:rPr>
          <w:rFonts w:ascii="Times New Roman" w:hAnsi="Times New Roman" w:cs="Times New Roman"/>
          <w:sz w:val="24"/>
          <w:szCs w:val="24"/>
        </w:rPr>
        <w:t xml:space="preserve">jej </w:t>
      </w:r>
      <w:r w:rsidRPr="00A16013">
        <w:rPr>
          <w:rFonts w:ascii="Times New Roman" w:hAnsi="Times New Roman" w:cs="Times New Roman"/>
          <w:sz w:val="24"/>
          <w:szCs w:val="24"/>
        </w:rPr>
        <w:t xml:space="preserve">obszar metropolitalny </w:t>
      </w:r>
      <w:r w:rsidR="00612D46">
        <w:rPr>
          <w:rFonts w:ascii="Times New Roman" w:hAnsi="Times New Roman" w:cs="Times New Roman"/>
          <w:sz w:val="24"/>
          <w:szCs w:val="24"/>
        </w:rPr>
        <w:t xml:space="preserve">– </w:t>
      </w:r>
      <w:r w:rsidR="006C76E0">
        <w:rPr>
          <w:rFonts w:ascii="Times New Roman" w:hAnsi="Times New Roman" w:cs="Times New Roman"/>
          <w:sz w:val="24"/>
          <w:szCs w:val="24"/>
        </w:rPr>
        <w:t xml:space="preserve">o charakterze </w:t>
      </w:r>
      <w:r w:rsidR="00612D46">
        <w:rPr>
          <w:rFonts w:ascii="Times New Roman" w:hAnsi="Times New Roman" w:cs="Times New Roman"/>
          <w:sz w:val="24"/>
          <w:szCs w:val="24"/>
        </w:rPr>
        <w:t>progresywny</w:t>
      </w:r>
      <w:r w:rsidR="006C76E0">
        <w:rPr>
          <w:rFonts w:ascii="Times New Roman" w:hAnsi="Times New Roman" w:cs="Times New Roman"/>
          <w:sz w:val="24"/>
          <w:szCs w:val="24"/>
        </w:rPr>
        <w:t>m</w:t>
      </w:r>
      <w:r w:rsidR="00612D46">
        <w:rPr>
          <w:rFonts w:ascii="Times New Roman" w:hAnsi="Times New Roman" w:cs="Times New Roman"/>
          <w:sz w:val="24"/>
          <w:szCs w:val="24"/>
        </w:rPr>
        <w:t xml:space="preserve"> </w:t>
      </w:r>
      <w:r w:rsidR="006C76E0">
        <w:rPr>
          <w:rFonts w:ascii="Times New Roman" w:hAnsi="Times New Roman" w:cs="Times New Roman"/>
          <w:sz w:val="24"/>
          <w:szCs w:val="24"/>
        </w:rPr>
        <w:t xml:space="preserve">cechującym </w:t>
      </w:r>
      <w:r w:rsidRPr="00A16013">
        <w:rPr>
          <w:rFonts w:ascii="Times New Roman" w:hAnsi="Times New Roman" w:cs="Times New Roman"/>
          <w:sz w:val="24"/>
          <w:szCs w:val="24"/>
        </w:rPr>
        <w:t>się dużym potencjałem</w:t>
      </w:r>
      <w:r w:rsidR="00BC078D" w:rsidRPr="00A16013">
        <w:rPr>
          <w:rFonts w:ascii="Times New Roman" w:hAnsi="Times New Roman" w:cs="Times New Roman"/>
          <w:sz w:val="24"/>
          <w:szCs w:val="24"/>
        </w:rPr>
        <w:t xml:space="preserve"> </w:t>
      </w:r>
      <w:r w:rsidR="00612D46">
        <w:rPr>
          <w:rFonts w:ascii="Times New Roman" w:hAnsi="Times New Roman" w:cs="Times New Roman"/>
          <w:sz w:val="24"/>
          <w:szCs w:val="24"/>
        </w:rPr>
        <w:t xml:space="preserve">demograficznym i </w:t>
      </w:r>
      <w:r w:rsidRPr="00A16013">
        <w:rPr>
          <w:rFonts w:ascii="Times New Roman" w:hAnsi="Times New Roman" w:cs="Times New Roman"/>
          <w:sz w:val="24"/>
          <w:szCs w:val="24"/>
        </w:rPr>
        <w:t>społeczno-gospodarczym</w:t>
      </w:r>
      <w:r w:rsidR="00612D46">
        <w:rPr>
          <w:rFonts w:ascii="Times New Roman" w:hAnsi="Times New Roman" w:cs="Times New Roman"/>
          <w:sz w:val="24"/>
          <w:szCs w:val="24"/>
        </w:rPr>
        <w:t xml:space="preserve"> oraz </w:t>
      </w:r>
      <w:r w:rsidR="006C76E0">
        <w:rPr>
          <w:rFonts w:ascii="Times New Roman" w:hAnsi="Times New Roman" w:cs="Times New Roman"/>
          <w:sz w:val="24"/>
          <w:szCs w:val="24"/>
        </w:rPr>
        <w:t xml:space="preserve">wysokim </w:t>
      </w:r>
      <w:r w:rsidRPr="00A16013">
        <w:rPr>
          <w:rFonts w:ascii="Times New Roman" w:hAnsi="Times New Roman" w:cs="Times New Roman"/>
          <w:sz w:val="24"/>
          <w:szCs w:val="24"/>
        </w:rPr>
        <w:t>stopniem  wielofunkcyjnoś</w:t>
      </w:r>
      <w:r w:rsidR="00612D46">
        <w:rPr>
          <w:rFonts w:ascii="Times New Roman" w:hAnsi="Times New Roman" w:cs="Times New Roman"/>
          <w:sz w:val="24"/>
          <w:szCs w:val="24"/>
        </w:rPr>
        <w:t>ci</w:t>
      </w:r>
      <w:r w:rsidR="00404CD9">
        <w:rPr>
          <w:rFonts w:ascii="Times New Roman" w:hAnsi="Times New Roman" w:cs="Times New Roman"/>
          <w:sz w:val="24"/>
          <w:szCs w:val="24"/>
        </w:rPr>
        <w:t xml:space="preserve"> (przykładowe gminy: Łomianki, Ząbki, Piaseczno)</w:t>
      </w:r>
      <w:r w:rsidR="00612D46">
        <w:rPr>
          <w:rFonts w:ascii="Times New Roman" w:hAnsi="Times New Roman" w:cs="Times New Roman"/>
          <w:sz w:val="24"/>
          <w:szCs w:val="24"/>
        </w:rPr>
        <w:t>.</w:t>
      </w:r>
    </w:p>
    <w:p w14:paraId="00ECC49C" w14:textId="18B96B0A" w:rsidR="00F25272" w:rsidRDefault="00BC078D" w:rsidP="00F25272">
      <w:pPr>
        <w:pStyle w:val="Akapitzlist"/>
        <w:numPr>
          <w:ilvl w:val="0"/>
          <w:numId w:val="6"/>
        </w:numPr>
        <w:spacing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16013">
        <w:rPr>
          <w:rFonts w:ascii="Times New Roman" w:hAnsi="Times New Roman" w:cs="Times New Roman"/>
          <w:sz w:val="24"/>
          <w:szCs w:val="24"/>
        </w:rPr>
        <w:t>O</w:t>
      </w:r>
      <w:r w:rsidR="00206BA0" w:rsidRPr="00A16013">
        <w:rPr>
          <w:rFonts w:ascii="Times New Roman" w:hAnsi="Times New Roman" w:cs="Times New Roman"/>
          <w:sz w:val="24"/>
          <w:szCs w:val="24"/>
        </w:rPr>
        <w:t>bszar</w:t>
      </w:r>
      <w:r w:rsidR="00B65E4C" w:rsidRPr="00A16013">
        <w:rPr>
          <w:rFonts w:ascii="Times New Roman" w:hAnsi="Times New Roman" w:cs="Times New Roman"/>
          <w:sz w:val="24"/>
          <w:szCs w:val="24"/>
        </w:rPr>
        <w:t>y</w:t>
      </w:r>
      <w:r w:rsidR="00206BA0" w:rsidRPr="00A16013">
        <w:rPr>
          <w:rFonts w:ascii="Times New Roman" w:hAnsi="Times New Roman" w:cs="Times New Roman"/>
          <w:sz w:val="24"/>
          <w:szCs w:val="24"/>
        </w:rPr>
        <w:t xml:space="preserve"> oddziaływania aglomeracji warszawskiej</w:t>
      </w:r>
      <w:r w:rsidR="00B65E4C" w:rsidRPr="00A16013">
        <w:rPr>
          <w:rFonts w:ascii="Times New Roman" w:hAnsi="Times New Roman" w:cs="Times New Roman"/>
          <w:sz w:val="24"/>
          <w:szCs w:val="24"/>
        </w:rPr>
        <w:t xml:space="preserve">, </w:t>
      </w:r>
      <w:r w:rsidR="00206BA0" w:rsidRPr="00A16013">
        <w:rPr>
          <w:rFonts w:ascii="Times New Roman" w:hAnsi="Times New Roman" w:cs="Times New Roman"/>
          <w:sz w:val="24"/>
          <w:szCs w:val="24"/>
        </w:rPr>
        <w:t>na który</w:t>
      </w:r>
      <w:r w:rsidR="001B549C">
        <w:rPr>
          <w:rFonts w:ascii="Times New Roman" w:hAnsi="Times New Roman" w:cs="Times New Roman"/>
          <w:sz w:val="24"/>
          <w:szCs w:val="24"/>
        </w:rPr>
        <w:t>ch</w:t>
      </w:r>
      <w:r w:rsidR="00206BA0" w:rsidRPr="00A16013">
        <w:rPr>
          <w:rFonts w:ascii="Times New Roman" w:hAnsi="Times New Roman" w:cs="Times New Roman"/>
          <w:sz w:val="24"/>
          <w:szCs w:val="24"/>
        </w:rPr>
        <w:t xml:space="preserve"> widoczne są efekty procesów przepływu</w:t>
      </w:r>
      <w:r w:rsidR="00B65E4C" w:rsidRPr="00A16013">
        <w:rPr>
          <w:rFonts w:ascii="Times New Roman" w:hAnsi="Times New Roman" w:cs="Times New Roman"/>
          <w:sz w:val="24"/>
          <w:szCs w:val="24"/>
        </w:rPr>
        <w:t xml:space="preserve"> </w:t>
      </w:r>
      <w:r w:rsidR="00206BA0" w:rsidRPr="00A16013">
        <w:rPr>
          <w:rFonts w:ascii="Times New Roman" w:hAnsi="Times New Roman" w:cs="Times New Roman"/>
          <w:sz w:val="24"/>
          <w:szCs w:val="24"/>
        </w:rPr>
        <w:t>postępu z ośrodka metropolitalnego</w:t>
      </w:r>
      <w:r w:rsidR="00404CD9">
        <w:rPr>
          <w:rFonts w:ascii="Times New Roman" w:hAnsi="Times New Roman" w:cs="Times New Roman"/>
          <w:sz w:val="24"/>
          <w:szCs w:val="24"/>
        </w:rPr>
        <w:t xml:space="preserve"> (przykładowe gminy: Serock, Mszczonów, Grójec</w:t>
      </w:r>
      <w:r w:rsidR="005918CF">
        <w:rPr>
          <w:rFonts w:ascii="Times New Roman" w:hAnsi="Times New Roman" w:cs="Times New Roman"/>
          <w:sz w:val="24"/>
          <w:szCs w:val="24"/>
        </w:rPr>
        <w:t>, Wyszków, Pułtusk</w:t>
      </w:r>
      <w:r w:rsidR="00310410">
        <w:rPr>
          <w:rFonts w:ascii="Times New Roman" w:hAnsi="Times New Roman" w:cs="Times New Roman"/>
          <w:sz w:val="24"/>
          <w:szCs w:val="24"/>
        </w:rPr>
        <w:t>, Nasielsk</w:t>
      </w:r>
      <w:r w:rsidR="00404CD9">
        <w:rPr>
          <w:rFonts w:ascii="Times New Roman" w:hAnsi="Times New Roman" w:cs="Times New Roman"/>
          <w:sz w:val="24"/>
          <w:szCs w:val="24"/>
        </w:rPr>
        <w:t>)</w:t>
      </w:r>
      <w:r w:rsidR="00206BA0" w:rsidRPr="00A16013">
        <w:rPr>
          <w:rFonts w:ascii="Times New Roman" w:hAnsi="Times New Roman" w:cs="Times New Roman"/>
          <w:sz w:val="24"/>
          <w:szCs w:val="24"/>
        </w:rPr>
        <w:t>.</w:t>
      </w:r>
    </w:p>
    <w:p w14:paraId="163F4DB2" w14:textId="1C4C2119" w:rsidR="00F25272" w:rsidRDefault="00BC078D" w:rsidP="00F25272">
      <w:pPr>
        <w:pStyle w:val="Akapitzlist"/>
        <w:numPr>
          <w:ilvl w:val="0"/>
          <w:numId w:val="6"/>
        </w:numPr>
        <w:spacing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25272">
        <w:rPr>
          <w:rFonts w:ascii="Times New Roman" w:hAnsi="Times New Roman" w:cs="Times New Roman"/>
          <w:sz w:val="24"/>
          <w:szCs w:val="24"/>
        </w:rPr>
        <w:t>O</w:t>
      </w:r>
      <w:r w:rsidR="00206BA0" w:rsidRPr="00F25272">
        <w:rPr>
          <w:rFonts w:ascii="Times New Roman" w:hAnsi="Times New Roman" w:cs="Times New Roman"/>
          <w:sz w:val="24"/>
          <w:szCs w:val="24"/>
        </w:rPr>
        <w:t>bszary problemowe</w:t>
      </w:r>
      <w:r w:rsidR="00612D46">
        <w:rPr>
          <w:rFonts w:ascii="Times New Roman" w:hAnsi="Times New Roman" w:cs="Times New Roman"/>
          <w:sz w:val="24"/>
          <w:szCs w:val="24"/>
        </w:rPr>
        <w:t xml:space="preserve"> i degresywne</w:t>
      </w:r>
      <w:r w:rsidR="00206BA0" w:rsidRPr="00F25272">
        <w:rPr>
          <w:rFonts w:ascii="Times New Roman" w:hAnsi="Times New Roman" w:cs="Times New Roman"/>
          <w:sz w:val="24"/>
          <w:szCs w:val="24"/>
        </w:rPr>
        <w:t>, o peryferyjnym</w:t>
      </w:r>
      <w:r w:rsidR="00B65E4C" w:rsidRPr="00F25272">
        <w:rPr>
          <w:rFonts w:ascii="Times New Roman" w:hAnsi="Times New Roman" w:cs="Times New Roman"/>
          <w:sz w:val="24"/>
          <w:szCs w:val="24"/>
        </w:rPr>
        <w:t xml:space="preserve"> </w:t>
      </w:r>
      <w:r w:rsidR="00206BA0" w:rsidRPr="00F25272">
        <w:rPr>
          <w:rFonts w:ascii="Times New Roman" w:hAnsi="Times New Roman" w:cs="Times New Roman"/>
          <w:sz w:val="24"/>
          <w:szCs w:val="24"/>
        </w:rPr>
        <w:t>położeniu w przestrzeni regionu. Charakteryzują</w:t>
      </w:r>
      <w:r w:rsidRPr="00F25272">
        <w:rPr>
          <w:rFonts w:ascii="Times New Roman" w:hAnsi="Times New Roman" w:cs="Times New Roman"/>
          <w:sz w:val="24"/>
          <w:szCs w:val="24"/>
        </w:rPr>
        <w:t xml:space="preserve"> </w:t>
      </w:r>
      <w:r w:rsidR="00206BA0" w:rsidRPr="00F25272">
        <w:rPr>
          <w:rFonts w:ascii="Times New Roman" w:hAnsi="Times New Roman" w:cs="Times New Roman"/>
          <w:sz w:val="24"/>
          <w:szCs w:val="24"/>
        </w:rPr>
        <w:t xml:space="preserve">się one kumulacją negatywnych zjawisk </w:t>
      </w:r>
      <w:r w:rsidR="00612D46">
        <w:rPr>
          <w:rFonts w:ascii="Times New Roman" w:hAnsi="Times New Roman" w:cs="Times New Roman"/>
          <w:sz w:val="24"/>
          <w:szCs w:val="24"/>
        </w:rPr>
        <w:t xml:space="preserve">demograficznych i </w:t>
      </w:r>
      <w:r w:rsidR="00206BA0" w:rsidRPr="00F25272">
        <w:rPr>
          <w:rFonts w:ascii="Times New Roman" w:hAnsi="Times New Roman" w:cs="Times New Roman"/>
          <w:sz w:val="24"/>
          <w:szCs w:val="24"/>
        </w:rPr>
        <w:t>społ</w:t>
      </w:r>
      <w:r w:rsidR="00B65E4C" w:rsidRPr="00F25272">
        <w:rPr>
          <w:rFonts w:ascii="Times New Roman" w:hAnsi="Times New Roman" w:cs="Times New Roman"/>
          <w:sz w:val="24"/>
          <w:szCs w:val="24"/>
        </w:rPr>
        <w:t xml:space="preserve">eczno-gospodarczych, </w:t>
      </w:r>
      <w:r w:rsidR="00206BA0" w:rsidRPr="00F25272">
        <w:rPr>
          <w:rFonts w:ascii="Times New Roman" w:hAnsi="Times New Roman" w:cs="Times New Roman"/>
          <w:sz w:val="24"/>
          <w:szCs w:val="24"/>
        </w:rPr>
        <w:t>a tym samym słabością endogenicznych czynników rozwoju</w:t>
      </w:r>
      <w:r w:rsidR="00310410">
        <w:rPr>
          <w:rFonts w:ascii="Times New Roman" w:hAnsi="Times New Roman" w:cs="Times New Roman"/>
          <w:sz w:val="24"/>
          <w:szCs w:val="24"/>
        </w:rPr>
        <w:t xml:space="preserve"> (przykładowe gminy: Radom, Żyrardów, Sierpc, Szydłowiec)</w:t>
      </w:r>
      <w:r w:rsidR="00206BA0" w:rsidRPr="00F2527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59461E9" w14:textId="77777777" w:rsidR="0080395C" w:rsidRPr="0080395C" w:rsidRDefault="0080395C" w:rsidP="0080395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 wyraźnie zarysowana polaryzacja</w:t>
      </w:r>
      <w:r w:rsidR="0045425F">
        <w:rPr>
          <w:rFonts w:ascii="Times New Roman" w:hAnsi="Times New Roman" w:cs="Times New Roman"/>
          <w:sz w:val="24"/>
          <w:szCs w:val="24"/>
        </w:rPr>
        <w:t xml:space="preserve"> przestrzenna analizowanych zjawisk będzie nasilać się przez cały prognozowany okres. </w:t>
      </w:r>
    </w:p>
    <w:p w14:paraId="787CE81E" w14:textId="77777777" w:rsidR="008B6DA2" w:rsidRPr="000C5B70" w:rsidRDefault="003523FE" w:rsidP="000C5B70">
      <w:pPr>
        <w:spacing w:line="36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Obecne i p</w:t>
      </w:r>
      <w:r w:rsidR="002D23D7">
        <w:rPr>
          <w:rFonts w:ascii="Times New Roman" w:hAnsi="Times New Roman"/>
          <w:b/>
          <w:sz w:val="24"/>
        </w:rPr>
        <w:t xml:space="preserve">rzewidywane procesy demograficzne </w:t>
      </w:r>
      <w:r w:rsidR="000C5B70">
        <w:rPr>
          <w:rFonts w:ascii="Times New Roman" w:hAnsi="Times New Roman"/>
          <w:b/>
          <w:sz w:val="24"/>
        </w:rPr>
        <w:t>na Mazowszu</w:t>
      </w:r>
    </w:p>
    <w:p w14:paraId="6AE1BF7E" w14:textId="03B2F367" w:rsidR="005C3E87" w:rsidRDefault="005C3E87" w:rsidP="005C3E87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województwie mazowieckim w końcu 2015 r. mieszkało </w:t>
      </w:r>
      <w:r w:rsidRPr="005C3E87">
        <w:rPr>
          <w:rFonts w:ascii="Times New Roman" w:hAnsi="Times New Roman" w:cs="Times New Roman"/>
          <w:sz w:val="24"/>
          <w:szCs w:val="24"/>
        </w:rPr>
        <w:t>5349,1 tys. osób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45BA0">
        <w:rPr>
          <w:rFonts w:ascii="Times New Roman" w:hAnsi="Times New Roman" w:cs="Times New Roman"/>
          <w:sz w:val="24"/>
          <w:szCs w:val="24"/>
        </w:rPr>
        <w:t>Zgodnie z </w:t>
      </w:r>
      <w:r w:rsidR="00873E94">
        <w:rPr>
          <w:rFonts w:ascii="Times New Roman" w:hAnsi="Times New Roman" w:cs="Times New Roman"/>
          <w:sz w:val="24"/>
          <w:szCs w:val="24"/>
        </w:rPr>
        <w:t>wynikami długookresowej prognozy demograficznej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73663">
        <w:rPr>
          <w:rFonts w:ascii="Times New Roman" w:hAnsi="Times New Roman" w:cs="Times New Roman"/>
          <w:sz w:val="24"/>
          <w:szCs w:val="24"/>
        </w:rPr>
        <w:t xml:space="preserve">do 2028 r. </w:t>
      </w:r>
      <w:r>
        <w:rPr>
          <w:rFonts w:ascii="Times New Roman" w:hAnsi="Times New Roman" w:cs="Times New Roman"/>
          <w:sz w:val="24"/>
          <w:szCs w:val="24"/>
        </w:rPr>
        <w:t xml:space="preserve">Mazowsze będzie powiększało liczbę mieszkańców, po tym okresie nastąpi </w:t>
      </w:r>
      <w:r w:rsidR="00F938B3">
        <w:rPr>
          <w:rFonts w:ascii="Times New Roman" w:hAnsi="Times New Roman" w:cs="Times New Roman"/>
          <w:sz w:val="24"/>
          <w:szCs w:val="24"/>
        </w:rPr>
        <w:t>s</w:t>
      </w:r>
      <w:r w:rsidR="00F938B3" w:rsidRPr="00AA2750">
        <w:rPr>
          <w:rFonts w:ascii="Times New Roman" w:hAnsi="Times New Roman" w:cs="Times New Roman"/>
          <w:sz w:val="24"/>
          <w:szCs w:val="24"/>
        </w:rPr>
        <w:t xml:space="preserve">padek </w:t>
      </w:r>
      <w:r w:rsidRPr="00AA2750">
        <w:rPr>
          <w:rFonts w:ascii="Times New Roman" w:hAnsi="Times New Roman" w:cs="Times New Roman"/>
          <w:sz w:val="24"/>
          <w:szCs w:val="24"/>
        </w:rPr>
        <w:t>licze</w:t>
      </w:r>
      <w:r>
        <w:rPr>
          <w:rFonts w:ascii="Times New Roman" w:hAnsi="Times New Roman" w:cs="Times New Roman"/>
          <w:sz w:val="24"/>
          <w:szCs w:val="24"/>
        </w:rPr>
        <w:t>bności populacji.</w:t>
      </w:r>
      <w:r w:rsidR="00F938B3" w:rsidRPr="00AA27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Ostatecznie przewiduje się, że d</w:t>
      </w:r>
      <w:r w:rsidR="00F938B3" w:rsidRPr="00AA2750">
        <w:rPr>
          <w:rFonts w:ascii="Times New Roman" w:hAnsi="Times New Roman" w:cs="Times New Roman"/>
          <w:sz w:val="24"/>
          <w:szCs w:val="24"/>
        </w:rPr>
        <w:t xml:space="preserve">o 2050 r. liczba mieszkańców </w:t>
      </w:r>
      <w:r>
        <w:rPr>
          <w:rFonts w:ascii="Times New Roman" w:hAnsi="Times New Roman" w:cs="Times New Roman"/>
          <w:sz w:val="24"/>
          <w:szCs w:val="24"/>
        </w:rPr>
        <w:t xml:space="preserve">regionu </w:t>
      </w:r>
      <w:r w:rsidR="005875F3">
        <w:rPr>
          <w:rFonts w:ascii="Times New Roman" w:hAnsi="Times New Roman" w:cs="Times New Roman"/>
          <w:sz w:val="24"/>
          <w:szCs w:val="24"/>
        </w:rPr>
        <w:t>nieznacznie się obniży</w:t>
      </w:r>
      <w:r w:rsidR="005875F3" w:rsidRPr="00AA2750">
        <w:rPr>
          <w:rFonts w:ascii="Times New Roman" w:hAnsi="Times New Roman" w:cs="Times New Roman"/>
          <w:sz w:val="24"/>
          <w:szCs w:val="24"/>
        </w:rPr>
        <w:t xml:space="preserve"> </w:t>
      </w:r>
      <w:r w:rsidR="005875F3">
        <w:rPr>
          <w:rFonts w:ascii="Times New Roman" w:hAnsi="Times New Roman" w:cs="Times New Roman"/>
          <w:sz w:val="24"/>
          <w:szCs w:val="24"/>
        </w:rPr>
        <w:lastRenderedPageBreak/>
        <w:t>(</w:t>
      </w:r>
      <w:r w:rsidR="00F938B3" w:rsidRPr="00AA2750">
        <w:rPr>
          <w:rFonts w:ascii="Times New Roman" w:hAnsi="Times New Roman" w:cs="Times New Roman"/>
          <w:sz w:val="24"/>
          <w:szCs w:val="24"/>
        </w:rPr>
        <w:t xml:space="preserve">o 30,4 tys. </w:t>
      </w:r>
      <w:r>
        <w:rPr>
          <w:rFonts w:ascii="Times New Roman" w:hAnsi="Times New Roman" w:cs="Times New Roman"/>
          <w:sz w:val="24"/>
          <w:szCs w:val="24"/>
        </w:rPr>
        <w:t>tj. o 0,6%</w:t>
      </w:r>
      <w:r w:rsidR="005875F3">
        <w:rPr>
          <w:rFonts w:ascii="Times New Roman" w:hAnsi="Times New Roman" w:cs="Times New Roman"/>
          <w:sz w:val="24"/>
          <w:szCs w:val="24"/>
        </w:rPr>
        <w:t>) w stosunku do obecnej wielkości</w:t>
      </w:r>
      <w:r w:rsidR="00F938B3" w:rsidRPr="00AA2750">
        <w:rPr>
          <w:rFonts w:ascii="Times New Roman" w:hAnsi="Times New Roman" w:cs="Times New Roman"/>
          <w:sz w:val="24"/>
          <w:szCs w:val="24"/>
        </w:rPr>
        <w:t xml:space="preserve"> </w:t>
      </w:r>
      <w:r w:rsidR="0008759E">
        <w:rPr>
          <w:rFonts w:ascii="Times New Roman" w:hAnsi="Times New Roman" w:cs="Times New Roman"/>
          <w:sz w:val="24"/>
          <w:szCs w:val="24"/>
        </w:rPr>
        <w:t>(Ry</w:t>
      </w:r>
      <w:r w:rsidR="005875F3">
        <w:rPr>
          <w:rFonts w:ascii="Times New Roman" w:hAnsi="Times New Roman" w:cs="Times New Roman"/>
          <w:sz w:val="24"/>
          <w:szCs w:val="24"/>
        </w:rPr>
        <w:t>c</w:t>
      </w:r>
      <w:r w:rsidR="0065536B">
        <w:rPr>
          <w:rFonts w:ascii="Times New Roman" w:hAnsi="Times New Roman" w:cs="Times New Roman"/>
          <w:sz w:val="24"/>
          <w:szCs w:val="24"/>
        </w:rPr>
        <w:t xml:space="preserve">.2). </w:t>
      </w:r>
      <w:r w:rsidR="00F3019E">
        <w:rPr>
          <w:rFonts w:ascii="Times New Roman" w:hAnsi="Times New Roman" w:cs="Times New Roman"/>
          <w:sz w:val="24"/>
          <w:szCs w:val="24"/>
        </w:rPr>
        <w:t>Biorąc pod uwagę</w:t>
      </w:r>
      <w:r w:rsidR="0065536B">
        <w:rPr>
          <w:rFonts w:ascii="Times New Roman" w:hAnsi="Times New Roman" w:cs="Times New Roman"/>
          <w:sz w:val="24"/>
          <w:szCs w:val="24"/>
        </w:rPr>
        <w:t xml:space="preserve"> </w:t>
      </w:r>
      <w:r w:rsidR="00F3019E">
        <w:rPr>
          <w:rFonts w:ascii="Times New Roman" w:hAnsi="Times New Roman" w:cs="Times New Roman"/>
          <w:sz w:val="24"/>
          <w:szCs w:val="24"/>
        </w:rPr>
        <w:t xml:space="preserve">pozostałe regiony Polski, w których procentowe zmiany  liczby ludności w porównaniu </w:t>
      </w:r>
      <w:r w:rsidR="001B549C">
        <w:rPr>
          <w:rFonts w:ascii="Times New Roman" w:hAnsi="Times New Roman" w:cs="Times New Roman"/>
          <w:sz w:val="24"/>
          <w:szCs w:val="24"/>
        </w:rPr>
        <w:t>z 2015</w:t>
      </w:r>
      <w:r w:rsidR="00F3019E">
        <w:rPr>
          <w:rFonts w:ascii="Times New Roman" w:hAnsi="Times New Roman" w:cs="Times New Roman"/>
          <w:sz w:val="24"/>
          <w:szCs w:val="24"/>
        </w:rPr>
        <w:t xml:space="preserve"> </w:t>
      </w:r>
      <w:r w:rsidR="00A45BA0">
        <w:rPr>
          <w:rFonts w:ascii="Times New Roman" w:hAnsi="Times New Roman" w:cs="Times New Roman"/>
          <w:sz w:val="24"/>
          <w:szCs w:val="24"/>
        </w:rPr>
        <w:t xml:space="preserve">rokiem </w:t>
      </w:r>
      <w:r w:rsidR="00F3019E">
        <w:rPr>
          <w:rFonts w:ascii="Times New Roman" w:hAnsi="Times New Roman" w:cs="Times New Roman"/>
          <w:sz w:val="24"/>
          <w:szCs w:val="24"/>
        </w:rPr>
        <w:t xml:space="preserve">wyznacza przedział </w:t>
      </w:r>
      <w:r w:rsidR="001B549C">
        <w:rPr>
          <w:rFonts w:ascii="Times New Roman" w:hAnsi="Times New Roman" w:cs="Times New Roman"/>
          <w:sz w:val="24"/>
          <w:szCs w:val="24"/>
        </w:rPr>
        <w:t>(</w:t>
      </w:r>
      <w:r w:rsidR="00F3019E">
        <w:rPr>
          <w:rFonts w:ascii="Times New Roman" w:hAnsi="Times New Roman" w:cs="Times New Roman"/>
          <w:sz w:val="24"/>
          <w:szCs w:val="24"/>
        </w:rPr>
        <w:t>-1,8%; 25,2%</w:t>
      </w:r>
      <w:r w:rsidR="001B549C">
        <w:rPr>
          <w:rFonts w:ascii="Times New Roman" w:hAnsi="Times New Roman" w:cs="Times New Roman"/>
          <w:sz w:val="24"/>
          <w:szCs w:val="24"/>
        </w:rPr>
        <w:t>)</w:t>
      </w:r>
      <w:r w:rsidR="00F3019E">
        <w:rPr>
          <w:rFonts w:ascii="Times New Roman" w:hAnsi="Times New Roman" w:cs="Times New Roman"/>
          <w:sz w:val="24"/>
          <w:szCs w:val="24"/>
        </w:rPr>
        <w:t xml:space="preserve">, województwo mazowieckie </w:t>
      </w:r>
      <w:r w:rsidR="001B549C">
        <w:rPr>
          <w:rFonts w:ascii="Times New Roman" w:hAnsi="Times New Roman" w:cs="Times New Roman"/>
          <w:sz w:val="24"/>
          <w:szCs w:val="24"/>
        </w:rPr>
        <w:t>pozostawać będzie w bardzo korzystnej sytuacji demograficznej.</w:t>
      </w:r>
    </w:p>
    <w:p w14:paraId="4C9BFED9" w14:textId="4950964D" w:rsidR="0065536B" w:rsidRPr="00A566A6" w:rsidRDefault="0008759E" w:rsidP="004C05C7">
      <w:pPr>
        <w:spacing w:line="36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Ry</w:t>
      </w:r>
      <w:r w:rsidR="005875F3">
        <w:rPr>
          <w:rFonts w:ascii="Times New Roman" w:hAnsi="Times New Roman" w:cs="Times New Roman"/>
          <w:b/>
          <w:sz w:val="24"/>
          <w:szCs w:val="24"/>
        </w:rPr>
        <w:t>c</w:t>
      </w:r>
      <w:r w:rsidR="0065536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536B">
        <w:rPr>
          <w:rFonts w:ascii="Times New Roman" w:hAnsi="Times New Roman" w:cs="Times New Roman"/>
          <w:b/>
          <w:sz w:val="24"/>
          <w:szCs w:val="24"/>
        </w:rPr>
        <w:t>2</w:t>
      </w:r>
      <w:r w:rsidR="005875F3">
        <w:rPr>
          <w:rFonts w:ascii="Times New Roman" w:hAnsi="Times New Roman" w:cs="Times New Roman"/>
          <w:b/>
          <w:sz w:val="24"/>
          <w:szCs w:val="24"/>
        </w:rPr>
        <w:t>.</w:t>
      </w:r>
      <w:r w:rsidR="0065536B" w:rsidRPr="004625A3">
        <w:rPr>
          <w:rFonts w:ascii="Times New Roman" w:hAnsi="Times New Roman" w:cs="Times New Roman"/>
          <w:b/>
          <w:sz w:val="24"/>
          <w:szCs w:val="24"/>
        </w:rPr>
        <w:t xml:space="preserve"> Zmiana liczby ludności w 20</w:t>
      </w:r>
      <w:r w:rsidR="0065536B">
        <w:rPr>
          <w:rFonts w:ascii="Times New Roman" w:hAnsi="Times New Roman" w:cs="Times New Roman"/>
          <w:b/>
          <w:sz w:val="24"/>
          <w:szCs w:val="24"/>
        </w:rPr>
        <w:t>50</w:t>
      </w:r>
      <w:r w:rsidR="0065536B" w:rsidRPr="004625A3">
        <w:rPr>
          <w:rFonts w:ascii="Times New Roman" w:hAnsi="Times New Roman" w:cs="Times New Roman"/>
          <w:b/>
          <w:sz w:val="24"/>
          <w:szCs w:val="24"/>
        </w:rPr>
        <w:t xml:space="preserve"> r. w porównaniu do 201</w:t>
      </w:r>
      <w:r w:rsidR="0065536B"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="0065536B" w:rsidRPr="004625A3">
        <w:rPr>
          <w:rFonts w:ascii="Times New Roman" w:hAnsi="Times New Roman" w:cs="Times New Roman"/>
          <w:b/>
          <w:sz w:val="24"/>
          <w:szCs w:val="24"/>
        </w:rPr>
        <w:t>(%)</w:t>
      </w:r>
    </w:p>
    <w:p w14:paraId="178CB323" w14:textId="40FD015B" w:rsidR="0065536B" w:rsidRDefault="004C05C7" w:rsidP="004C05C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05C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7A1EDAC" wp14:editId="566AD5B8">
            <wp:extent cx="5760720" cy="4095224"/>
            <wp:effectExtent l="0" t="0" r="0" b="635"/>
            <wp:docPr id="3" name="Obraz 3" descr="C:\Users\potyram\Desktop\R Województwa\ZM wo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tyram\Desktop\R Województwa\ZM woj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0F333" w14:textId="77777777" w:rsidR="0065536B" w:rsidRPr="000314D3" w:rsidRDefault="00A566A6" w:rsidP="00A566A6">
      <w:pPr>
        <w:spacing w:line="360" w:lineRule="auto"/>
        <w:rPr>
          <w:rFonts w:ascii="Times New Roman" w:hAnsi="Times New Roman" w:cs="Times New Roman"/>
          <w:i/>
          <w:sz w:val="20"/>
          <w:szCs w:val="20"/>
        </w:rPr>
      </w:pPr>
      <w:r w:rsidRPr="000314D3">
        <w:rPr>
          <w:rFonts w:ascii="Times New Roman" w:hAnsi="Times New Roman" w:cs="Times New Roman"/>
          <w:i/>
          <w:sz w:val="20"/>
          <w:szCs w:val="20"/>
        </w:rPr>
        <w:t>Źródło: opracowanie własne na podstawie danych GUS</w:t>
      </w:r>
    </w:p>
    <w:p w14:paraId="043EA8D3" w14:textId="1455AD8F" w:rsidR="00D82B7B" w:rsidRDefault="001C525C" w:rsidP="0045425F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Jednak a</w:t>
      </w:r>
      <w:r w:rsidR="001221CC">
        <w:rPr>
          <w:rFonts w:ascii="Times New Roman" w:hAnsi="Times New Roman" w:cs="Times New Roman"/>
          <w:sz w:val="24"/>
          <w:szCs w:val="24"/>
        </w:rPr>
        <w:t>naliz</w:t>
      </w:r>
      <w:r>
        <w:rPr>
          <w:rFonts w:ascii="Times New Roman" w:hAnsi="Times New Roman" w:cs="Times New Roman"/>
          <w:sz w:val="24"/>
          <w:szCs w:val="24"/>
        </w:rPr>
        <w:t>a</w:t>
      </w:r>
      <w:r w:rsidR="001221CC">
        <w:rPr>
          <w:rFonts w:ascii="Times New Roman" w:hAnsi="Times New Roman" w:cs="Times New Roman"/>
          <w:sz w:val="24"/>
          <w:szCs w:val="24"/>
        </w:rPr>
        <w:t xml:space="preserve"> </w:t>
      </w:r>
      <w:r w:rsidR="002B3AE2">
        <w:rPr>
          <w:rFonts w:ascii="Times New Roman" w:hAnsi="Times New Roman" w:cs="Times New Roman"/>
          <w:sz w:val="24"/>
          <w:szCs w:val="24"/>
        </w:rPr>
        <w:t>z</w:t>
      </w:r>
      <w:r w:rsidR="001221CC">
        <w:rPr>
          <w:rFonts w:ascii="Times New Roman" w:hAnsi="Times New Roman" w:cs="Times New Roman"/>
          <w:sz w:val="24"/>
          <w:szCs w:val="24"/>
        </w:rPr>
        <w:t>mian</w:t>
      </w:r>
      <w:r w:rsidR="002B3AE2">
        <w:rPr>
          <w:rFonts w:ascii="Times New Roman" w:hAnsi="Times New Roman" w:cs="Times New Roman"/>
          <w:sz w:val="24"/>
          <w:szCs w:val="24"/>
        </w:rPr>
        <w:t xml:space="preserve"> stanów ludności w układzie powiatów </w:t>
      </w:r>
      <w:r>
        <w:rPr>
          <w:rFonts w:ascii="Times New Roman" w:hAnsi="Times New Roman" w:cs="Times New Roman"/>
          <w:sz w:val="24"/>
          <w:szCs w:val="24"/>
        </w:rPr>
        <w:t xml:space="preserve">prowadzi </w:t>
      </w:r>
      <w:r w:rsidR="00A566A6">
        <w:rPr>
          <w:rFonts w:ascii="Times New Roman" w:hAnsi="Times New Roman" w:cs="Times New Roman"/>
          <w:sz w:val="24"/>
          <w:szCs w:val="24"/>
        </w:rPr>
        <w:t xml:space="preserve">już </w:t>
      </w:r>
      <w:r>
        <w:rPr>
          <w:rFonts w:ascii="Times New Roman" w:hAnsi="Times New Roman" w:cs="Times New Roman"/>
          <w:sz w:val="24"/>
          <w:szCs w:val="24"/>
        </w:rPr>
        <w:t>do mniej optymistycznych wniosków.</w:t>
      </w:r>
      <w:r w:rsidR="001221CC">
        <w:rPr>
          <w:rFonts w:ascii="Times New Roman" w:hAnsi="Times New Roman" w:cs="Times New Roman"/>
          <w:sz w:val="24"/>
          <w:szCs w:val="24"/>
        </w:rPr>
        <w:t xml:space="preserve"> </w:t>
      </w:r>
      <w:r w:rsidR="001B54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 2050 r. tylko w 11 powiatach</w:t>
      </w:r>
      <w:r w:rsidR="00A566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prognozowany jest wzrost liczby ludności w stosunku do 2015 r. </w:t>
      </w:r>
      <w:r w:rsidR="0008759E">
        <w:rPr>
          <w:rFonts w:ascii="Times New Roman" w:hAnsi="Times New Roman" w:cs="Times New Roman"/>
          <w:sz w:val="24"/>
          <w:szCs w:val="24"/>
        </w:rPr>
        <w:t>(Ryc</w:t>
      </w:r>
      <w:r w:rsidR="00A566A6">
        <w:rPr>
          <w:rFonts w:ascii="Times New Roman" w:hAnsi="Times New Roman" w:cs="Times New Roman"/>
          <w:sz w:val="24"/>
          <w:szCs w:val="24"/>
        </w:rPr>
        <w:t xml:space="preserve">. 3). </w:t>
      </w:r>
      <w:r>
        <w:rPr>
          <w:rFonts w:ascii="Times New Roman" w:hAnsi="Times New Roman" w:cs="Times New Roman"/>
          <w:sz w:val="24"/>
          <w:szCs w:val="24"/>
        </w:rPr>
        <w:t>Liczba ludności zwiększy się w Warszawie i ośmiu powiatach leżących wokół stolicy</w:t>
      </w:r>
      <w:r w:rsidR="005875F3">
        <w:rPr>
          <w:rFonts w:ascii="Times New Roman" w:hAnsi="Times New Roman" w:cs="Times New Roman"/>
          <w:sz w:val="24"/>
          <w:szCs w:val="24"/>
        </w:rPr>
        <w:t>, a także</w:t>
      </w:r>
      <w:r w:rsidR="00EA4490">
        <w:rPr>
          <w:rFonts w:ascii="Times New Roman" w:hAnsi="Times New Roman" w:cs="Times New Roman"/>
          <w:sz w:val="24"/>
          <w:szCs w:val="24"/>
        </w:rPr>
        <w:t xml:space="preserve"> w powiecie płockim i radomskim</w:t>
      </w:r>
      <w:r>
        <w:rPr>
          <w:rFonts w:ascii="Times New Roman" w:hAnsi="Times New Roman" w:cs="Times New Roman"/>
          <w:sz w:val="24"/>
          <w:szCs w:val="24"/>
        </w:rPr>
        <w:t xml:space="preserve">. Największy wzrost nastąpi w trzech powiatach: </w:t>
      </w:r>
      <w:r w:rsidR="005875F3">
        <w:rPr>
          <w:rFonts w:ascii="Times New Roman" w:hAnsi="Times New Roman" w:cs="Times New Roman"/>
          <w:sz w:val="24"/>
          <w:szCs w:val="24"/>
        </w:rPr>
        <w:t xml:space="preserve">piaseczyńskim (o 39,6%), wołomińskim (36,5%) oraz </w:t>
      </w:r>
      <w:r w:rsidR="0086150B">
        <w:rPr>
          <w:rFonts w:ascii="Times New Roman" w:hAnsi="Times New Roman" w:cs="Times New Roman"/>
          <w:sz w:val="24"/>
          <w:szCs w:val="24"/>
        </w:rPr>
        <w:t>legionowskim (32%)</w:t>
      </w:r>
      <w:r>
        <w:rPr>
          <w:rFonts w:ascii="Times New Roman" w:hAnsi="Times New Roman" w:cs="Times New Roman"/>
          <w:sz w:val="24"/>
          <w:szCs w:val="24"/>
        </w:rPr>
        <w:t>.</w:t>
      </w:r>
      <w:r w:rsidR="00A566A6">
        <w:rPr>
          <w:rFonts w:ascii="Times New Roman" w:hAnsi="Times New Roman" w:cs="Times New Roman"/>
          <w:sz w:val="24"/>
          <w:szCs w:val="24"/>
        </w:rPr>
        <w:t xml:space="preserve"> Natomiast największe ubytki będą obserwowane w powiecie lipskim (3</w:t>
      </w:r>
      <w:r w:rsidR="0045425F">
        <w:rPr>
          <w:rFonts w:ascii="Times New Roman" w:hAnsi="Times New Roman" w:cs="Times New Roman"/>
          <w:sz w:val="24"/>
          <w:szCs w:val="24"/>
        </w:rPr>
        <w:t>1,5%) oraz m. Ostrołęka (30,1%)</w:t>
      </w:r>
      <w:r w:rsidR="005875F3">
        <w:rPr>
          <w:rFonts w:ascii="Times New Roman" w:hAnsi="Times New Roman" w:cs="Times New Roman"/>
          <w:sz w:val="24"/>
          <w:szCs w:val="24"/>
        </w:rPr>
        <w:t>.</w:t>
      </w:r>
    </w:p>
    <w:p w14:paraId="72DF4A17" w14:textId="77777777" w:rsidR="00D82B7B" w:rsidRDefault="00D82B7B" w:rsidP="00A566A6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BF6549F" w14:textId="77777777" w:rsidR="0045425F" w:rsidRDefault="0045425F" w:rsidP="00512A8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C57559" w14:textId="77777777" w:rsidR="0045425F" w:rsidRPr="00A566A6" w:rsidRDefault="0045425F" w:rsidP="008615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33C135" w14:textId="6CAEC6C9" w:rsidR="0065536B" w:rsidRDefault="0065536B" w:rsidP="004C05C7">
      <w:pPr>
        <w:spacing w:line="36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Ry</w:t>
      </w:r>
      <w:r w:rsidR="005875F3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5875F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="005875F3">
        <w:rPr>
          <w:rFonts w:ascii="Times New Roman" w:hAnsi="Times New Roman" w:cs="Times New Roman"/>
          <w:b/>
          <w:sz w:val="24"/>
          <w:szCs w:val="24"/>
        </w:rPr>
        <w:t>.</w:t>
      </w:r>
      <w:r w:rsidRPr="004625A3">
        <w:rPr>
          <w:rFonts w:ascii="Times New Roman" w:hAnsi="Times New Roman" w:cs="Times New Roman"/>
          <w:b/>
          <w:sz w:val="24"/>
          <w:szCs w:val="24"/>
        </w:rPr>
        <w:t xml:space="preserve"> Zmiana liczby ludności w 20</w:t>
      </w:r>
      <w:r>
        <w:rPr>
          <w:rFonts w:ascii="Times New Roman" w:hAnsi="Times New Roman" w:cs="Times New Roman"/>
          <w:b/>
          <w:sz w:val="24"/>
          <w:szCs w:val="24"/>
        </w:rPr>
        <w:t>50</w:t>
      </w:r>
      <w:r w:rsidRPr="004625A3">
        <w:rPr>
          <w:rFonts w:ascii="Times New Roman" w:hAnsi="Times New Roman" w:cs="Times New Roman"/>
          <w:b/>
          <w:sz w:val="24"/>
          <w:szCs w:val="24"/>
        </w:rPr>
        <w:t xml:space="preserve"> r. w porównaniu do 201</w:t>
      </w:r>
      <w:r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="005875F3">
        <w:rPr>
          <w:rFonts w:ascii="Times New Roman" w:hAnsi="Times New Roman" w:cs="Times New Roman"/>
          <w:b/>
          <w:sz w:val="24"/>
          <w:szCs w:val="24"/>
        </w:rPr>
        <w:t xml:space="preserve">r. </w:t>
      </w:r>
      <w:r w:rsidRPr="004625A3">
        <w:rPr>
          <w:rFonts w:ascii="Times New Roman" w:hAnsi="Times New Roman" w:cs="Times New Roman"/>
          <w:b/>
          <w:sz w:val="24"/>
          <w:szCs w:val="24"/>
        </w:rPr>
        <w:t>(</w:t>
      </w:r>
      <w:r w:rsidR="005875F3">
        <w:rPr>
          <w:rFonts w:ascii="Times New Roman" w:hAnsi="Times New Roman" w:cs="Times New Roman"/>
          <w:b/>
          <w:sz w:val="24"/>
          <w:szCs w:val="24"/>
        </w:rPr>
        <w:t xml:space="preserve">w </w:t>
      </w:r>
      <w:r w:rsidRPr="004625A3">
        <w:rPr>
          <w:rFonts w:ascii="Times New Roman" w:hAnsi="Times New Roman" w:cs="Times New Roman"/>
          <w:b/>
          <w:sz w:val="24"/>
          <w:szCs w:val="24"/>
        </w:rPr>
        <w:t>%)</w:t>
      </w:r>
    </w:p>
    <w:p w14:paraId="7FE8A905" w14:textId="77777777" w:rsidR="00884552" w:rsidRPr="0045425F" w:rsidRDefault="0045425F" w:rsidP="004C05C7">
      <w:pPr>
        <w:spacing w:line="36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425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07CA52E" wp14:editId="62381BAA">
            <wp:extent cx="6045457" cy="5505450"/>
            <wp:effectExtent l="0" t="0" r="0" b="0"/>
            <wp:docPr id="9" name="Obraz 9" descr="C:\Users\SzaltysD\AppData\Local\Microsoft\Windows\INetCache\Content.Outlook\VH0JK5XO\Zm pow 15-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altysD\AppData\Local\Microsoft\Windows\INetCache\Content.Outlook\VH0JK5XO\Zm pow 15-5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885" cy="55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91CDB" w14:textId="77777777" w:rsidR="0065536B" w:rsidRPr="000314D3" w:rsidRDefault="00A566A6" w:rsidP="00A566A6">
      <w:pPr>
        <w:spacing w:line="360" w:lineRule="auto"/>
        <w:rPr>
          <w:rFonts w:ascii="Times New Roman" w:hAnsi="Times New Roman" w:cs="Times New Roman"/>
          <w:i/>
          <w:sz w:val="20"/>
          <w:szCs w:val="20"/>
        </w:rPr>
      </w:pPr>
      <w:r w:rsidRPr="000314D3">
        <w:rPr>
          <w:rFonts w:ascii="Times New Roman" w:hAnsi="Times New Roman" w:cs="Times New Roman"/>
          <w:i/>
          <w:sz w:val="20"/>
          <w:szCs w:val="20"/>
        </w:rPr>
        <w:t>Źródło: opracowanie własne na podstawie danych GUS</w:t>
      </w:r>
    </w:p>
    <w:p w14:paraId="41C4B0BC" w14:textId="78F0E9B7" w:rsidR="00785F09" w:rsidRDefault="004625A3" w:rsidP="00A566A6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Zaprezentowane zmiany w liczbie ludnośc</w:t>
      </w:r>
      <w:r w:rsidR="00A45BA0">
        <w:rPr>
          <w:rFonts w:ascii="Times New Roman" w:hAnsi="Times New Roman" w:cs="Times New Roman"/>
          <w:sz w:val="24"/>
          <w:szCs w:val="24"/>
        </w:rPr>
        <w:t>i w latach 2015-2050 wynikają z </w:t>
      </w:r>
      <w:r>
        <w:rPr>
          <w:rFonts w:ascii="Times New Roman" w:hAnsi="Times New Roman" w:cs="Times New Roman"/>
          <w:sz w:val="24"/>
          <w:szCs w:val="24"/>
        </w:rPr>
        <w:t xml:space="preserve">prognozowanych zmian w intensywności urodzeń </w:t>
      </w:r>
      <w:r w:rsidR="00A566A6">
        <w:rPr>
          <w:rFonts w:ascii="Times New Roman" w:hAnsi="Times New Roman" w:cs="Times New Roman"/>
          <w:sz w:val="24"/>
          <w:szCs w:val="24"/>
        </w:rPr>
        <w:t>i zgonów oraz migracji ludności</w:t>
      </w:r>
      <w:r w:rsidR="00C9496C">
        <w:rPr>
          <w:rFonts w:ascii="Times New Roman" w:hAnsi="Times New Roman" w:cs="Times New Roman"/>
          <w:sz w:val="24"/>
          <w:szCs w:val="24"/>
        </w:rPr>
        <w:t>.</w:t>
      </w:r>
    </w:p>
    <w:p w14:paraId="31BCF876" w14:textId="77777777" w:rsidR="005C3E87" w:rsidRDefault="00F938B3" w:rsidP="005C3E87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A2750">
        <w:rPr>
          <w:rFonts w:ascii="Times New Roman" w:hAnsi="Times New Roman" w:cs="Times New Roman"/>
          <w:sz w:val="24"/>
          <w:szCs w:val="24"/>
        </w:rPr>
        <w:t>Województwo mazowieckie charakteryzuje się obecnie jednym z najwyższym wskaźników przyrostu naturalnego w Polsce, choć jeszcze kilkanaście lat temu był on jednym z najniższych (</w:t>
      </w:r>
      <w:r w:rsidR="0008759E">
        <w:rPr>
          <w:rFonts w:ascii="Times New Roman" w:hAnsi="Times New Roman" w:cs="Times New Roman"/>
          <w:sz w:val="24"/>
          <w:szCs w:val="24"/>
        </w:rPr>
        <w:t>Ryc</w:t>
      </w:r>
      <w:r w:rsidR="00A566A6">
        <w:rPr>
          <w:rFonts w:ascii="Times New Roman" w:hAnsi="Times New Roman" w:cs="Times New Roman"/>
          <w:sz w:val="24"/>
          <w:szCs w:val="24"/>
        </w:rPr>
        <w:t>.4).</w:t>
      </w:r>
      <w:r w:rsidRPr="00AA27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38930D" w14:textId="77777777" w:rsidR="00512A8F" w:rsidRDefault="00512A8F" w:rsidP="005C3E87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D6E3283" w14:textId="77777777" w:rsidR="00512A8F" w:rsidRDefault="00512A8F" w:rsidP="005C3E87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23205A93" w14:textId="77777777" w:rsidR="00512A8F" w:rsidRDefault="00512A8F" w:rsidP="008615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FB6AB6" w14:textId="77777777" w:rsidR="006C77AF" w:rsidRPr="00AA2750" w:rsidRDefault="0008759E" w:rsidP="004C05C7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Ryc. 4</w:t>
      </w:r>
      <w:r w:rsidR="00A566A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C77AF" w:rsidRPr="00AA2750">
        <w:rPr>
          <w:rFonts w:ascii="Times New Roman" w:hAnsi="Times New Roman" w:cs="Times New Roman"/>
          <w:b/>
          <w:sz w:val="24"/>
          <w:szCs w:val="24"/>
        </w:rPr>
        <w:t xml:space="preserve"> Przyrost naturalny według województw (na 1000 ludności)</w:t>
      </w:r>
    </w:p>
    <w:p w14:paraId="2139A182" w14:textId="651CA2C7" w:rsidR="00C75883" w:rsidRPr="00AA2750" w:rsidRDefault="0046276E" w:rsidP="004C05C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276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247E6D9" wp14:editId="21FABA07">
            <wp:extent cx="5759742" cy="5457825"/>
            <wp:effectExtent l="0" t="0" r="0" b="0"/>
            <wp:docPr id="22" name="Obraz 22" descr="C:\Users\potyram\Desktop\mapa migrac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tyram\Desktop\mapa migracj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824" cy="546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5C674" w14:textId="77777777" w:rsidR="00A566A6" w:rsidRPr="000314D3" w:rsidRDefault="00A566A6" w:rsidP="00A566A6">
      <w:pPr>
        <w:spacing w:line="360" w:lineRule="auto"/>
        <w:rPr>
          <w:rFonts w:ascii="Times New Roman" w:hAnsi="Times New Roman" w:cs="Times New Roman"/>
          <w:i/>
          <w:sz w:val="20"/>
          <w:szCs w:val="20"/>
        </w:rPr>
      </w:pPr>
      <w:r w:rsidRPr="000314D3">
        <w:rPr>
          <w:rFonts w:ascii="Times New Roman" w:hAnsi="Times New Roman" w:cs="Times New Roman"/>
          <w:i/>
          <w:sz w:val="20"/>
          <w:szCs w:val="20"/>
        </w:rPr>
        <w:t>Źródło: opracowanie własne na podstawie danych GUS</w:t>
      </w:r>
    </w:p>
    <w:p w14:paraId="01CB1BE6" w14:textId="1E8C0B2F" w:rsidR="001E4532" w:rsidRPr="00AA2750" w:rsidRDefault="006C77AF" w:rsidP="00A566A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2750">
        <w:rPr>
          <w:rFonts w:ascii="Times New Roman" w:hAnsi="Times New Roman" w:cs="Times New Roman"/>
          <w:sz w:val="24"/>
          <w:szCs w:val="24"/>
        </w:rPr>
        <w:t>W 2015 roku współczynnik dzietności w województw</w:t>
      </w:r>
      <w:r w:rsidR="00A45BA0">
        <w:rPr>
          <w:rFonts w:ascii="Times New Roman" w:hAnsi="Times New Roman" w:cs="Times New Roman"/>
          <w:sz w:val="24"/>
          <w:szCs w:val="24"/>
        </w:rPr>
        <w:t>ie mazowieckim wyniósł 1,41, co </w:t>
      </w:r>
      <w:r w:rsidRPr="00AA2750">
        <w:rPr>
          <w:rFonts w:ascii="Times New Roman" w:hAnsi="Times New Roman" w:cs="Times New Roman"/>
          <w:sz w:val="24"/>
          <w:szCs w:val="24"/>
        </w:rPr>
        <w:t>było drugim wynikiem wśród województw (za pomors</w:t>
      </w:r>
      <w:r w:rsidR="00A45BA0">
        <w:rPr>
          <w:rFonts w:ascii="Times New Roman" w:hAnsi="Times New Roman" w:cs="Times New Roman"/>
          <w:sz w:val="24"/>
          <w:szCs w:val="24"/>
        </w:rPr>
        <w:t>kim). Warto jednak zauważyć, że w </w:t>
      </w:r>
      <w:r w:rsidRPr="00AA2750">
        <w:rPr>
          <w:rFonts w:ascii="Times New Roman" w:hAnsi="Times New Roman" w:cs="Times New Roman"/>
          <w:sz w:val="24"/>
          <w:szCs w:val="24"/>
        </w:rPr>
        <w:t>szczególności w południowej i zachodniej części województwa dzietność utrzymywała się na znacznie niższym poziomie</w:t>
      </w:r>
      <w:r w:rsidR="00A41A7F" w:rsidRPr="00AA2750">
        <w:rPr>
          <w:rFonts w:ascii="Times New Roman" w:hAnsi="Times New Roman" w:cs="Times New Roman"/>
          <w:sz w:val="24"/>
          <w:szCs w:val="24"/>
        </w:rPr>
        <w:t xml:space="preserve"> (poniżej 1,3)</w:t>
      </w:r>
      <w:r w:rsidR="003650CC" w:rsidRPr="00AA2750">
        <w:rPr>
          <w:rFonts w:ascii="Times New Roman" w:hAnsi="Times New Roman" w:cs="Times New Roman"/>
          <w:sz w:val="24"/>
          <w:szCs w:val="24"/>
        </w:rPr>
        <w:t xml:space="preserve"> (Ry</w:t>
      </w:r>
      <w:r w:rsidR="0008759E">
        <w:rPr>
          <w:rFonts w:ascii="Times New Roman" w:hAnsi="Times New Roman" w:cs="Times New Roman"/>
          <w:sz w:val="24"/>
          <w:szCs w:val="24"/>
        </w:rPr>
        <w:t>c</w:t>
      </w:r>
      <w:r w:rsidR="00A566A6">
        <w:rPr>
          <w:rFonts w:ascii="Times New Roman" w:hAnsi="Times New Roman" w:cs="Times New Roman"/>
          <w:sz w:val="24"/>
          <w:szCs w:val="24"/>
        </w:rPr>
        <w:t>. 5</w:t>
      </w:r>
      <w:r w:rsidR="003650CC" w:rsidRPr="00AA2750">
        <w:rPr>
          <w:rFonts w:ascii="Times New Roman" w:hAnsi="Times New Roman" w:cs="Times New Roman"/>
          <w:sz w:val="24"/>
          <w:szCs w:val="24"/>
        </w:rPr>
        <w:t>)</w:t>
      </w:r>
      <w:r w:rsidRPr="00AA2750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67F9EC2B" w14:textId="77777777" w:rsidR="00320BB9" w:rsidRPr="00AA2750" w:rsidRDefault="00320BB9" w:rsidP="00CE41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E60E81" w14:textId="77777777" w:rsidR="00320BB9" w:rsidRDefault="00320BB9" w:rsidP="00CE41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8944EF" w14:textId="77777777" w:rsidR="005E7C0E" w:rsidRPr="00AA2750" w:rsidRDefault="005E7C0E" w:rsidP="00CE41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26652E" w14:textId="77777777" w:rsidR="003650CC" w:rsidRPr="00AA2750" w:rsidRDefault="003650CC" w:rsidP="004C05C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2750">
        <w:rPr>
          <w:rFonts w:ascii="Times New Roman" w:hAnsi="Times New Roman" w:cs="Times New Roman"/>
          <w:b/>
          <w:sz w:val="24"/>
          <w:szCs w:val="24"/>
        </w:rPr>
        <w:lastRenderedPageBreak/>
        <w:t>Ryc</w:t>
      </w:r>
      <w:r w:rsidR="0008759E">
        <w:rPr>
          <w:rFonts w:ascii="Times New Roman" w:hAnsi="Times New Roman" w:cs="Times New Roman"/>
          <w:b/>
          <w:sz w:val="24"/>
          <w:szCs w:val="24"/>
        </w:rPr>
        <w:t>.</w:t>
      </w:r>
      <w:r w:rsidRPr="00AA27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2B7B">
        <w:rPr>
          <w:rFonts w:ascii="Times New Roman" w:hAnsi="Times New Roman" w:cs="Times New Roman"/>
          <w:b/>
          <w:sz w:val="24"/>
          <w:szCs w:val="24"/>
        </w:rPr>
        <w:t>5</w:t>
      </w:r>
      <w:r w:rsidRPr="00AA2750">
        <w:rPr>
          <w:rFonts w:ascii="Times New Roman" w:hAnsi="Times New Roman" w:cs="Times New Roman"/>
          <w:b/>
          <w:sz w:val="24"/>
          <w:szCs w:val="24"/>
        </w:rPr>
        <w:t xml:space="preserve">. Współczynniki dzietności w woj. </w:t>
      </w:r>
      <w:r w:rsidR="00EA4BC3" w:rsidRPr="00AA2750">
        <w:rPr>
          <w:rFonts w:ascii="Times New Roman" w:hAnsi="Times New Roman" w:cs="Times New Roman"/>
          <w:b/>
          <w:sz w:val="24"/>
          <w:szCs w:val="24"/>
        </w:rPr>
        <w:t>m</w:t>
      </w:r>
      <w:r w:rsidRPr="00AA2750">
        <w:rPr>
          <w:rFonts w:ascii="Times New Roman" w:hAnsi="Times New Roman" w:cs="Times New Roman"/>
          <w:b/>
          <w:sz w:val="24"/>
          <w:szCs w:val="24"/>
        </w:rPr>
        <w:t>azowieckim w 2015 roku</w:t>
      </w:r>
    </w:p>
    <w:p w14:paraId="01048655" w14:textId="70036A56" w:rsidR="007506D8" w:rsidRPr="00AA2750" w:rsidRDefault="00CE1BEA" w:rsidP="00CE41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BE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5F1F413" wp14:editId="5A0CBF12">
            <wp:extent cx="6138545" cy="5318760"/>
            <wp:effectExtent l="0" t="0" r="0" b="0"/>
            <wp:docPr id="15" name="Obraz 15" descr="C:\Users\potyram\Desktop\R Województwa\TFR maz 2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tyram\Desktop\R Województwa\TFR maz 201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656" cy="532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21E95" w14:textId="5ABA4C61" w:rsidR="000314D3" w:rsidRPr="000314D3" w:rsidRDefault="000314D3" w:rsidP="000314D3">
      <w:pPr>
        <w:spacing w:line="360" w:lineRule="auto"/>
        <w:rPr>
          <w:rFonts w:ascii="Times New Roman" w:hAnsi="Times New Roman" w:cs="Times New Roman"/>
          <w:i/>
          <w:sz w:val="20"/>
          <w:szCs w:val="20"/>
        </w:rPr>
      </w:pPr>
      <w:r w:rsidRPr="000314D3">
        <w:rPr>
          <w:rFonts w:ascii="Times New Roman" w:hAnsi="Times New Roman" w:cs="Times New Roman"/>
          <w:i/>
          <w:sz w:val="20"/>
          <w:szCs w:val="20"/>
        </w:rPr>
        <w:t>Źródło: opracowanie własne na podstawie danych GUS</w:t>
      </w:r>
    </w:p>
    <w:p w14:paraId="4A3FDA7F" w14:textId="7BE9D7A1" w:rsidR="00320BB9" w:rsidRDefault="00A41A7F" w:rsidP="003523F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2750">
        <w:rPr>
          <w:rFonts w:ascii="Times New Roman" w:hAnsi="Times New Roman" w:cs="Times New Roman"/>
          <w:sz w:val="24"/>
          <w:szCs w:val="24"/>
        </w:rPr>
        <w:t>Prognoza GUS pr</w:t>
      </w:r>
      <w:r w:rsidR="000D44F3" w:rsidRPr="00AA2750">
        <w:rPr>
          <w:rFonts w:ascii="Times New Roman" w:hAnsi="Times New Roman" w:cs="Times New Roman"/>
          <w:sz w:val="24"/>
          <w:szCs w:val="24"/>
        </w:rPr>
        <w:t>zewiduje, że do 2050</w:t>
      </w:r>
      <w:r w:rsidR="002F69E3">
        <w:rPr>
          <w:rFonts w:ascii="Times New Roman" w:hAnsi="Times New Roman" w:cs="Times New Roman"/>
          <w:sz w:val="24"/>
          <w:szCs w:val="24"/>
        </w:rPr>
        <w:t xml:space="preserve"> r.</w:t>
      </w:r>
      <w:r w:rsidR="000D44F3" w:rsidRPr="00AA2750">
        <w:rPr>
          <w:rFonts w:ascii="Times New Roman" w:hAnsi="Times New Roman" w:cs="Times New Roman"/>
          <w:sz w:val="24"/>
          <w:szCs w:val="24"/>
        </w:rPr>
        <w:t xml:space="preserve"> różnice </w:t>
      </w:r>
      <w:r w:rsidR="00A45BA0">
        <w:rPr>
          <w:rFonts w:ascii="Times New Roman" w:hAnsi="Times New Roman" w:cs="Times New Roman"/>
          <w:sz w:val="24"/>
          <w:szCs w:val="24"/>
        </w:rPr>
        <w:t>w poziomie dzietności w </w:t>
      </w:r>
      <w:r w:rsidRPr="00AA2750">
        <w:rPr>
          <w:rFonts w:ascii="Times New Roman" w:hAnsi="Times New Roman" w:cs="Times New Roman"/>
          <w:sz w:val="24"/>
          <w:szCs w:val="24"/>
        </w:rPr>
        <w:t>województwie ulegną zmniejszeniu. Różnica między powiatem o najwyższej i najniższej dzietności zmaleje w tym okresie z 0,49 do 0,28. We wszystkich powiatach dzietność będzie wyższa niż 1,48</w:t>
      </w:r>
      <w:r w:rsidR="00F6372F">
        <w:rPr>
          <w:rFonts w:ascii="Times New Roman" w:hAnsi="Times New Roman" w:cs="Times New Roman"/>
          <w:sz w:val="24"/>
          <w:szCs w:val="24"/>
        </w:rPr>
        <w:t>,</w:t>
      </w:r>
      <w:r w:rsidRPr="00AA2750">
        <w:rPr>
          <w:rFonts w:ascii="Times New Roman" w:hAnsi="Times New Roman" w:cs="Times New Roman"/>
          <w:sz w:val="24"/>
          <w:szCs w:val="24"/>
        </w:rPr>
        <w:t xml:space="preserve"> czyli znacznie powyżej średniej dla województwa z 2015 roku.</w:t>
      </w:r>
      <w:r w:rsidR="005E257A" w:rsidRPr="00AA27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AE181A" w14:textId="3B5CE429" w:rsidR="00320BB9" w:rsidRDefault="002E0BF0" w:rsidP="00EA4B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750">
        <w:rPr>
          <w:rFonts w:ascii="Times New Roman" w:hAnsi="Times New Roman" w:cs="Times New Roman"/>
          <w:b/>
          <w:sz w:val="32"/>
          <w:szCs w:val="32"/>
        </w:rPr>
        <w:tab/>
      </w:r>
      <w:r w:rsidR="00F658D0" w:rsidRPr="00AA2750">
        <w:rPr>
          <w:rFonts w:ascii="Times New Roman" w:hAnsi="Times New Roman" w:cs="Times New Roman"/>
          <w:sz w:val="24"/>
          <w:szCs w:val="24"/>
        </w:rPr>
        <w:t>Wzrost dzietności w województwie będzie oczywiście zbyt mały by doprowadzić do istotnego wyhamowania procesu starzenia się ludności. W 2</w:t>
      </w:r>
      <w:r w:rsidR="00A45BA0">
        <w:rPr>
          <w:rFonts w:ascii="Times New Roman" w:hAnsi="Times New Roman" w:cs="Times New Roman"/>
          <w:sz w:val="24"/>
          <w:szCs w:val="24"/>
        </w:rPr>
        <w:t>050 roku udział osób w wieku 65 i </w:t>
      </w:r>
      <w:r w:rsidR="00F658D0" w:rsidRPr="00AA2750">
        <w:rPr>
          <w:rFonts w:ascii="Times New Roman" w:hAnsi="Times New Roman" w:cs="Times New Roman"/>
          <w:sz w:val="24"/>
          <w:szCs w:val="24"/>
        </w:rPr>
        <w:t xml:space="preserve">więcej lat wyniesie </w:t>
      </w:r>
      <w:r w:rsidR="000E5DA5">
        <w:rPr>
          <w:rFonts w:ascii="Times New Roman" w:hAnsi="Times New Roman" w:cs="Times New Roman"/>
          <w:sz w:val="24"/>
          <w:szCs w:val="24"/>
        </w:rPr>
        <w:t xml:space="preserve">dla całego województwa </w:t>
      </w:r>
      <w:r w:rsidR="00F658D0" w:rsidRPr="00AA2750">
        <w:rPr>
          <w:rFonts w:ascii="Times New Roman" w:hAnsi="Times New Roman" w:cs="Times New Roman"/>
          <w:sz w:val="24"/>
          <w:szCs w:val="24"/>
        </w:rPr>
        <w:t xml:space="preserve">31% i będzie </w:t>
      </w:r>
      <w:r w:rsidR="008B5DAB">
        <w:rPr>
          <w:rFonts w:ascii="Times New Roman" w:hAnsi="Times New Roman" w:cs="Times New Roman"/>
          <w:sz w:val="24"/>
          <w:szCs w:val="24"/>
        </w:rPr>
        <w:t>prawie dwa razy</w:t>
      </w:r>
      <w:r w:rsidR="00A45BA0">
        <w:rPr>
          <w:rFonts w:ascii="Times New Roman" w:hAnsi="Times New Roman" w:cs="Times New Roman"/>
          <w:sz w:val="24"/>
          <w:szCs w:val="24"/>
        </w:rPr>
        <w:t xml:space="preserve"> wyższy niż w 2015 </w:t>
      </w:r>
      <w:r w:rsidR="00F658D0" w:rsidRPr="00AA2750">
        <w:rPr>
          <w:rFonts w:ascii="Times New Roman" w:hAnsi="Times New Roman" w:cs="Times New Roman"/>
          <w:sz w:val="24"/>
          <w:szCs w:val="24"/>
        </w:rPr>
        <w:t>roku</w:t>
      </w:r>
      <w:r w:rsidR="0008759E">
        <w:rPr>
          <w:rFonts w:ascii="Times New Roman" w:hAnsi="Times New Roman" w:cs="Times New Roman"/>
          <w:sz w:val="24"/>
          <w:szCs w:val="24"/>
        </w:rPr>
        <w:t xml:space="preserve"> (Ryc</w:t>
      </w:r>
      <w:r w:rsidR="00D82B7B">
        <w:rPr>
          <w:rFonts w:ascii="Times New Roman" w:hAnsi="Times New Roman" w:cs="Times New Roman"/>
          <w:sz w:val="24"/>
          <w:szCs w:val="24"/>
        </w:rPr>
        <w:t>.</w:t>
      </w:r>
      <w:r w:rsidR="0008759E">
        <w:rPr>
          <w:rFonts w:ascii="Times New Roman" w:hAnsi="Times New Roman" w:cs="Times New Roman"/>
          <w:sz w:val="24"/>
          <w:szCs w:val="24"/>
        </w:rPr>
        <w:t xml:space="preserve"> 6</w:t>
      </w:r>
      <w:r w:rsidR="00D82B7B">
        <w:rPr>
          <w:rFonts w:ascii="Times New Roman" w:hAnsi="Times New Roman" w:cs="Times New Roman"/>
          <w:sz w:val="24"/>
          <w:szCs w:val="24"/>
        </w:rPr>
        <w:t>)</w:t>
      </w:r>
      <w:r w:rsidR="00F658D0" w:rsidRPr="00AA2750">
        <w:rPr>
          <w:rFonts w:ascii="Times New Roman" w:hAnsi="Times New Roman" w:cs="Times New Roman"/>
          <w:sz w:val="24"/>
          <w:szCs w:val="24"/>
        </w:rPr>
        <w:t xml:space="preserve">. </w:t>
      </w:r>
      <w:r w:rsidR="00973487" w:rsidRPr="00AA2750">
        <w:rPr>
          <w:rFonts w:ascii="Times New Roman" w:hAnsi="Times New Roman" w:cs="Times New Roman"/>
          <w:sz w:val="24"/>
          <w:szCs w:val="24"/>
        </w:rPr>
        <w:t>Istotnym zjawiskiem będzie również podwójne starzenie się ludności</w:t>
      </w:r>
      <w:r w:rsidR="00F6372F">
        <w:rPr>
          <w:rFonts w:ascii="Times New Roman" w:hAnsi="Times New Roman" w:cs="Times New Roman"/>
          <w:sz w:val="24"/>
          <w:szCs w:val="24"/>
        </w:rPr>
        <w:t>,</w:t>
      </w:r>
      <w:r w:rsidR="00A45BA0">
        <w:rPr>
          <w:rFonts w:ascii="Times New Roman" w:hAnsi="Times New Roman" w:cs="Times New Roman"/>
          <w:sz w:val="24"/>
          <w:szCs w:val="24"/>
        </w:rPr>
        <w:t xml:space="preserve"> tj. </w:t>
      </w:r>
      <w:r w:rsidR="00973487" w:rsidRPr="00AA2750">
        <w:rPr>
          <w:rFonts w:ascii="Times New Roman" w:hAnsi="Times New Roman" w:cs="Times New Roman"/>
          <w:sz w:val="24"/>
          <w:szCs w:val="24"/>
        </w:rPr>
        <w:t xml:space="preserve">wzrost odsetka ludności w wieku 80 i więcej lat </w:t>
      </w:r>
      <w:r w:rsidR="002F69E3">
        <w:rPr>
          <w:rFonts w:ascii="Times New Roman" w:hAnsi="Times New Roman" w:cs="Times New Roman"/>
          <w:sz w:val="24"/>
          <w:szCs w:val="24"/>
        </w:rPr>
        <w:t>wśród</w:t>
      </w:r>
      <w:r w:rsidR="00973487" w:rsidRPr="00AA2750">
        <w:rPr>
          <w:rFonts w:ascii="Times New Roman" w:hAnsi="Times New Roman" w:cs="Times New Roman"/>
          <w:sz w:val="24"/>
          <w:szCs w:val="24"/>
        </w:rPr>
        <w:t xml:space="preserve"> osób starszych. W 2050 roku udział tych osób w populacji 65+ wyniesie ponad 30%</w:t>
      </w:r>
      <w:r w:rsidR="00F6372F">
        <w:rPr>
          <w:rFonts w:ascii="Times New Roman" w:hAnsi="Times New Roman" w:cs="Times New Roman"/>
          <w:sz w:val="24"/>
          <w:szCs w:val="24"/>
        </w:rPr>
        <w:t xml:space="preserve"> (obecnie jest to </w:t>
      </w:r>
      <w:r w:rsidR="008B5DAB">
        <w:rPr>
          <w:rFonts w:ascii="Times New Roman" w:hAnsi="Times New Roman" w:cs="Times New Roman"/>
          <w:sz w:val="24"/>
          <w:szCs w:val="24"/>
        </w:rPr>
        <w:t>28</w:t>
      </w:r>
      <w:r w:rsidR="00F6372F">
        <w:rPr>
          <w:rFonts w:ascii="Times New Roman" w:hAnsi="Times New Roman" w:cs="Times New Roman"/>
          <w:sz w:val="24"/>
          <w:szCs w:val="24"/>
        </w:rPr>
        <w:t>%)</w:t>
      </w:r>
      <w:r w:rsidR="00973487" w:rsidRPr="00AA2750">
        <w:rPr>
          <w:rFonts w:ascii="Times New Roman" w:hAnsi="Times New Roman" w:cs="Times New Roman"/>
          <w:sz w:val="24"/>
          <w:szCs w:val="24"/>
        </w:rPr>
        <w:t>.</w:t>
      </w:r>
    </w:p>
    <w:p w14:paraId="47DF4861" w14:textId="77777777" w:rsidR="00D82B7B" w:rsidRDefault="00D82B7B" w:rsidP="00EA4B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B82A02" w14:textId="3B445F6E" w:rsidR="00345E71" w:rsidRPr="00345E71" w:rsidRDefault="0008759E" w:rsidP="00345E7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Ryc</w:t>
      </w:r>
      <w:r w:rsidR="00D82B7B">
        <w:rPr>
          <w:rFonts w:ascii="Times New Roman" w:hAnsi="Times New Roman" w:cs="Times New Roman"/>
          <w:b/>
          <w:sz w:val="24"/>
          <w:szCs w:val="24"/>
        </w:rPr>
        <w:t>. 6</w:t>
      </w:r>
      <w:r w:rsidR="00CA45FF">
        <w:rPr>
          <w:rFonts w:ascii="Times New Roman" w:hAnsi="Times New Roman" w:cs="Times New Roman"/>
          <w:b/>
          <w:sz w:val="24"/>
          <w:szCs w:val="24"/>
        </w:rPr>
        <w:t>.</w:t>
      </w:r>
      <w:r w:rsidR="00EA4BC3" w:rsidRPr="00AA2750">
        <w:rPr>
          <w:rFonts w:ascii="Times New Roman" w:hAnsi="Times New Roman" w:cs="Times New Roman"/>
          <w:b/>
          <w:sz w:val="24"/>
          <w:szCs w:val="24"/>
        </w:rPr>
        <w:t xml:space="preserve"> Struktura ludności w woj. maz</w:t>
      </w:r>
      <w:r w:rsidR="00345E71">
        <w:rPr>
          <w:rFonts w:ascii="Times New Roman" w:hAnsi="Times New Roman" w:cs="Times New Roman"/>
          <w:b/>
          <w:sz w:val="24"/>
          <w:szCs w:val="24"/>
        </w:rPr>
        <w:t>owieckim w 2015 i 2050 roku</w:t>
      </w:r>
    </w:p>
    <w:p w14:paraId="241BA108" w14:textId="54645F7B" w:rsidR="002E0BF0" w:rsidRPr="00AA2750" w:rsidRDefault="00345E71" w:rsidP="00345E7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CEBCB86" wp14:editId="2B274AD3">
            <wp:extent cx="6134100" cy="4876800"/>
            <wp:effectExtent l="0" t="0" r="0" b="0"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Pr="00AA27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FD69AD" w14:textId="6EA8BF28" w:rsidR="000314D3" w:rsidRPr="000314D3" w:rsidRDefault="000314D3" w:rsidP="000314D3">
      <w:pPr>
        <w:spacing w:line="360" w:lineRule="auto"/>
        <w:rPr>
          <w:rFonts w:ascii="Times New Roman" w:hAnsi="Times New Roman" w:cs="Times New Roman"/>
          <w:i/>
          <w:sz w:val="20"/>
          <w:szCs w:val="20"/>
        </w:rPr>
      </w:pPr>
      <w:r w:rsidRPr="000314D3">
        <w:rPr>
          <w:rFonts w:ascii="Times New Roman" w:hAnsi="Times New Roman" w:cs="Times New Roman"/>
          <w:i/>
          <w:sz w:val="20"/>
          <w:szCs w:val="20"/>
        </w:rPr>
        <w:t>Źródło: opracowanie własne na podstawie danych GUS</w:t>
      </w:r>
    </w:p>
    <w:p w14:paraId="5ECBED69" w14:textId="77777777" w:rsidR="000314D3" w:rsidRDefault="000314D3" w:rsidP="00CE41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5FADA2" w14:textId="2464F950" w:rsidR="00EA4BC3" w:rsidRDefault="00EA4BC3" w:rsidP="003523F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2750">
        <w:rPr>
          <w:rFonts w:ascii="Times New Roman" w:hAnsi="Times New Roman" w:cs="Times New Roman"/>
          <w:sz w:val="24"/>
          <w:szCs w:val="24"/>
        </w:rPr>
        <w:t xml:space="preserve">Wzrost </w:t>
      </w:r>
      <w:r w:rsidR="0063536C">
        <w:rPr>
          <w:rFonts w:ascii="Times New Roman" w:hAnsi="Times New Roman" w:cs="Times New Roman"/>
          <w:sz w:val="24"/>
          <w:szCs w:val="24"/>
        </w:rPr>
        <w:t>udziału</w:t>
      </w:r>
      <w:r w:rsidRPr="00AA2750">
        <w:rPr>
          <w:rFonts w:ascii="Times New Roman" w:hAnsi="Times New Roman" w:cs="Times New Roman"/>
          <w:sz w:val="24"/>
          <w:szCs w:val="24"/>
        </w:rPr>
        <w:t xml:space="preserve"> osób starszych </w:t>
      </w:r>
      <w:r w:rsidR="0063536C">
        <w:rPr>
          <w:rFonts w:ascii="Times New Roman" w:hAnsi="Times New Roman" w:cs="Times New Roman"/>
          <w:sz w:val="24"/>
          <w:szCs w:val="24"/>
        </w:rPr>
        <w:t xml:space="preserve">w populacji </w:t>
      </w:r>
      <w:r w:rsidRPr="00AA2750">
        <w:rPr>
          <w:rFonts w:ascii="Times New Roman" w:hAnsi="Times New Roman" w:cs="Times New Roman"/>
          <w:sz w:val="24"/>
          <w:szCs w:val="24"/>
        </w:rPr>
        <w:t xml:space="preserve">będzie charakteryzował </w:t>
      </w:r>
      <w:r w:rsidR="00A45BA0" w:rsidRPr="00AA2750">
        <w:rPr>
          <w:rFonts w:ascii="Times New Roman" w:hAnsi="Times New Roman" w:cs="Times New Roman"/>
          <w:sz w:val="24"/>
          <w:szCs w:val="24"/>
        </w:rPr>
        <w:t>się</w:t>
      </w:r>
      <w:r w:rsidR="00A45BA0">
        <w:rPr>
          <w:rFonts w:ascii="Times New Roman" w:hAnsi="Times New Roman" w:cs="Times New Roman"/>
          <w:sz w:val="24"/>
          <w:szCs w:val="24"/>
        </w:rPr>
        <w:t xml:space="preserve"> </w:t>
      </w:r>
      <w:r w:rsidR="002D23D7">
        <w:rPr>
          <w:rFonts w:ascii="Times New Roman" w:hAnsi="Times New Roman" w:cs="Times New Roman"/>
          <w:sz w:val="24"/>
          <w:szCs w:val="24"/>
        </w:rPr>
        <w:t xml:space="preserve">jednak </w:t>
      </w:r>
      <w:r w:rsidRPr="00AA2750">
        <w:rPr>
          <w:rFonts w:ascii="Times New Roman" w:hAnsi="Times New Roman" w:cs="Times New Roman"/>
          <w:sz w:val="24"/>
          <w:szCs w:val="24"/>
        </w:rPr>
        <w:t xml:space="preserve">różną dynamiką. </w:t>
      </w:r>
      <w:r w:rsidR="005E7C0E">
        <w:rPr>
          <w:rFonts w:ascii="Times New Roman" w:hAnsi="Times New Roman" w:cs="Times New Roman"/>
          <w:sz w:val="24"/>
          <w:szCs w:val="24"/>
        </w:rPr>
        <w:t>R</w:t>
      </w:r>
      <w:r w:rsidRPr="00AA2750">
        <w:rPr>
          <w:rFonts w:ascii="Times New Roman" w:hAnsi="Times New Roman" w:cs="Times New Roman"/>
          <w:sz w:val="24"/>
          <w:szCs w:val="24"/>
        </w:rPr>
        <w:t xml:space="preserve">ycina </w:t>
      </w:r>
      <w:r w:rsidR="005E7C0E">
        <w:rPr>
          <w:rFonts w:ascii="Times New Roman" w:hAnsi="Times New Roman" w:cs="Times New Roman"/>
          <w:sz w:val="24"/>
          <w:szCs w:val="24"/>
        </w:rPr>
        <w:t xml:space="preserve">7 </w:t>
      </w:r>
      <w:r w:rsidRPr="00AA2750">
        <w:rPr>
          <w:rFonts w:ascii="Times New Roman" w:hAnsi="Times New Roman" w:cs="Times New Roman"/>
          <w:sz w:val="24"/>
          <w:szCs w:val="24"/>
        </w:rPr>
        <w:t>wyraźnie pokazuje, że</w:t>
      </w:r>
      <w:r w:rsidR="000E5DA5">
        <w:rPr>
          <w:rFonts w:ascii="Times New Roman" w:hAnsi="Times New Roman" w:cs="Times New Roman"/>
          <w:sz w:val="24"/>
          <w:szCs w:val="24"/>
        </w:rPr>
        <w:t xml:space="preserve"> -</w:t>
      </w:r>
      <w:r w:rsidRPr="00AA2750">
        <w:rPr>
          <w:rFonts w:ascii="Times New Roman" w:hAnsi="Times New Roman" w:cs="Times New Roman"/>
          <w:sz w:val="24"/>
          <w:szCs w:val="24"/>
        </w:rPr>
        <w:t xml:space="preserve"> </w:t>
      </w:r>
      <w:r w:rsidR="000E5DA5" w:rsidRPr="00AA2750">
        <w:rPr>
          <w:rFonts w:ascii="Times New Roman" w:hAnsi="Times New Roman" w:cs="Times New Roman"/>
          <w:sz w:val="24"/>
          <w:szCs w:val="24"/>
        </w:rPr>
        <w:t xml:space="preserve">wyjąwszy Warszawę </w:t>
      </w:r>
      <w:r w:rsidR="000E5DA5">
        <w:rPr>
          <w:rFonts w:ascii="Times New Roman" w:hAnsi="Times New Roman" w:cs="Times New Roman"/>
          <w:sz w:val="24"/>
          <w:szCs w:val="24"/>
        </w:rPr>
        <w:t xml:space="preserve">- </w:t>
      </w:r>
      <w:r w:rsidRPr="00AA2750">
        <w:rPr>
          <w:rFonts w:ascii="Times New Roman" w:hAnsi="Times New Roman" w:cs="Times New Roman"/>
          <w:sz w:val="24"/>
          <w:szCs w:val="24"/>
        </w:rPr>
        <w:t xml:space="preserve">szczególnie dynamicznie starzeć będą się największe miasta </w:t>
      </w:r>
      <w:r w:rsidR="00120C96">
        <w:rPr>
          <w:rFonts w:ascii="Times New Roman" w:hAnsi="Times New Roman" w:cs="Times New Roman"/>
          <w:sz w:val="24"/>
          <w:szCs w:val="24"/>
        </w:rPr>
        <w:t xml:space="preserve">w </w:t>
      </w:r>
      <w:r w:rsidRPr="00AA2750">
        <w:rPr>
          <w:rFonts w:ascii="Times New Roman" w:hAnsi="Times New Roman" w:cs="Times New Roman"/>
          <w:sz w:val="24"/>
          <w:szCs w:val="24"/>
        </w:rPr>
        <w:t xml:space="preserve">województwie. Nie ulega wątpliwości, że ma to związek z nieustannie przybierającymi na sile procesami suburbanizacji. W 2050 roku najmniejszym </w:t>
      </w:r>
      <w:r w:rsidR="002D23D7">
        <w:rPr>
          <w:rFonts w:ascii="Times New Roman" w:hAnsi="Times New Roman" w:cs="Times New Roman"/>
          <w:sz w:val="24"/>
          <w:szCs w:val="24"/>
        </w:rPr>
        <w:t>udziałem</w:t>
      </w:r>
      <w:r w:rsidRPr="00AA2750">
        <w:rPr>
          <w:rFonts w:ascii="Times New Roman" w:hAnsi="Times New Roman" w:cs="Times New Roman"/>
          <w:sz w:val="24"/>
          <w:szCs w:val="24"/>
        </w:rPr>
        <w:t xml:space="preserve"> ludności w wieku 65 i więcej lat będą charakteryzować się powiat</w:t>
      </w:r>
      <w:r w:rsidR="00D82B7B">
        <w:rPr>
          <w:rFonts w:ascii="Times New Roman" w:hAnsi="Times New Roman" w:cs="Times New Roman"/>
          <w:sz w:val="24"/>
          <w:szCs w:val="24"/>
        </w:rPr>
        <w:t>y</w:t>
      </w:r>
      <w:r w:rsidRPr="00AA2750">
        <w:rPr>
          <w:rFonts w:ascii="Times New Roman" w:hAnsi="Times New Roman" w:cs="Times New Roman"/>
          <w:sz w:val="24"/>
          <w:szCs w:val="24"/>
        </w:rPr>
        <w:t xml:space="preserve"> bezpośrednio przyległe bądź otaczające główne miasta województwa.</w:t>
      </w:r>
      <w:r w:rsidR="001E2F6C" w:rsidRPr="00AA2750">
        <w:rPr>
          <w:rFonts w:ascii="Times New Roman" w:hAnsi="Times New Roman" w:cs="Times New Roman"/>
          <w:sz w:val="24"/>
          <w:szCs w:val="24"/>
        </w:rPr>
        <w:t xml:space="preserve"> </w:t>
      </w:r>
      <w:r w:rsidR="000E5DA5">
        <w:rPr>
          <w:rFonts w:ascii="Times New Roman" w:hAnsi="Times New Roman" w:cs="Times New Roman"/>
          <w:sz w:val="24"/>
          <w:szCs w:val="24"/>
        </w:rPr>
        <w:t>Natomiast</w:t>
      </w:r>
      <w:r w:rsidR="001E2F6C" w:rsidRPr="00AA2750">
        <w:rPr>
          <w:rFonts w:ascii="Times New Roman" w:hAnsi="Times New Roman" w:cs="Times New Roman"/>
          <w:sz w:val="24"/>
          <w:szCs w:val="24"/>
        </w:rPr>
        <w:t xml:space="preserve"> w przekroju całego województwa większą starością demograficzną będą charakteryzować się jego obszary peryferyjne</w:t>
      </w:r>
      <w:r w:rsidR="003523FE">
        <w:rPr>
          <w:rFonts w:ascii="Times New Roman" w:hAnsi="Times New Roman" w:cs="Times New Roman"/>
          <w:sz w:val="24"/>
          <w:szCs w:val="24"/>
        </w:rPr>
        <w:t>,</w:t>
      </w:r>
      <w:r w:rsidR="001E2F6C" w:rsidRPr="00AA2750">
        <w:rPr>
          <w:rFonts w:ascii="Times New Roman" w:hAnsi="Times New Roman" w:cs="Times New Roman"/>
          <w:sz w:val="24"/>
          <w:szCs w:val="24"/>
        </w:rPr>
        <w:t xml:space="preserve"> bardziej oddalone od metropolii warszawskiej (</w:t>
      </w:r>
      <w:r w:rsidR="00D82B7B">
        <w:rPr>
          <w:rFonts w:ascii="Times New Roman" w:hAnsi="Times New Roman" w:cs="Times New Roman"/>
          <w:sz w:val="24"/>
          <w:szCs w:val="24"/>
        </w:rPr>
        <w:t>Ry</w:t>
      </w:r>
      <w:r w:rsidR="0008759E">
        <w:rPr>
          <w:rFonts w:ascii="Times New Roman" w:hAnsi="Times New Roman" w:cs="Times New Roman"/>
          <w:sz w:val="24"/>
          <w:szCs w:val="24"/>
        </w:rPr>
        <w:t>c</w:t>
      </w:r>
      <w:r w:rsidR="00D82B7B">
        <w:rPr>
          <w:rFonts w:ascii="Times New Roman" w:hAnsi="Times New Roman" w:cs="Times New Roman"/>
          <w:sz w:val="24"/>
          <w:szCs w:val="24"/>
        </w:rPr>
        <w:t>.7</w:t>
      </w:r>
      <w:r w:rsidR="001E2F6C" w:rsidRPr="00AA2750">
        <w:rPr>
          <w:rFonts w:ascii="Times New Roman" w:hAnsi="Times New Roman" w:cs="Times New Roman"/>
          <w:sz w:val="24"/>
          <w:szCs w:val="24"/>
        </w:rPr>
        <w:t xml:space="preserve">.). </w:t>
      </w:r>
    </w:p>
    <w:p w14:paraId="59F8B83A" w14:textId="77777777" w:rsidR="00120C96" w:rsidRPr="00AA2750" w:rsidRDefault="00120C96" w:rsidP="003523F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1950D8D" w14:textId="77777777" w:rsidR="00751A4A" w:rsidRPr="00AA2750" w:rsidRDefault="00751A4A" w:rsidP="004C05C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2750">
        <w:rPr>
          <w:rFonts w:ascii="Times New Roman" w:hAnsi="Times New Roman" w:cs="Times New Roman"/>
          <w:b/>
          <w:sz w:val="24"/>
          <w:szCs w:val="24"/>
        </w:rPr>
        <w:lastRenderedPageBreak/>
        <w:t>Ryc</w:t>
      </w:r>
      <w:r w:rsidR="0008759E">
        <w:rPr>
          <w:rFonts w:ascii="Times New Roman" w:hAnsi="Times New Roman" w:cs="Times New Roman"/>
          <w:b/>
          <w:sz w:val="24"/>
          <w:szCs w:val="24"/>
        </w:rPr>
        <w:t>.</w:t>
      </w:r>
      <w:r w:rsidRPr="00AA27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2B7B">
        <w:rPr>
          <w:rFonts w:ascii="Times New Roman" w:hAnsi="Times New Roman" w:cs="Times New Roman"/>
          <w:b/>
          <w:sz w:val="24"/>
          <w:szCs w:val="24"/>
        </w:rPr>
        <w:t>7</w:t>
      </w:r>
      <w:r w:rsidRPr="00AA275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82B7B">
        <w:rPr>
          <w:rFonts w:ascii="Times New Roman" w:hAnsi="Times New Roman" w:cs="Times New Roman"/>
          <w:b/>
          <w:sz w:val="24"/>
          <w:szCs w:val="24"/>
        </w:rPr>
        <w:t>L</w:t>
      </w:r>
      <w:r w:rsidRPr="00AA2750">
        <w:rPr>
          <w:rFonts w:ascii="Times New Roman" w:hAnsi="Times New Roman" w:cs="Times New Roman"/>
          <w:b/>
          <w:sz w:val="24"/>
          <w:szCs w:val="24"/>
        </w:rPr>
        <w:t>udnoś</w:t>
      </w:r>
      <w:r w:rsidR="00D82B7B">
        <w:rPr>
          <w:rFonts w:ascii="Times New Roman" w:hAnsi="Times New Roman" w:cs="Times New Roman"/>
          <w:b/>
          <w:sz w:val="24"/>
          <w:szCs w:val="24"/>
        </w:rPr>
        <w:t>ć</w:t>
      </w:r>
      <w:r w:rsidRPr="00AA2750">
        <w:rPr>
          <w:rFonts w:ascii="Times New Roman" w:hAnsi="Times New Roman" w:cs="Times New Roman"/>
          <w:b/>
          <w:sz w:val="24"/>
          <w:szCs w:val="24"/>
        </w:rPr>
        <w:t xml:space="preserve"> w wieku 65 i więcej lat w woj. mazowieckim w 2050 roku</w:t>
      </w:r>
      <w:r w:rsidR="00D82B7B">
        <w:rPr>
          <w:rFonts w:ascii="Times New Roman" w:hAnsi="Times New Roman" w:cs="Times New Roman"/>
          <w:b/>
          <w:sz w:val="24"/>
          <w:szCs w:val="24"/>
        </w:rPr>
        <w:t xml:space="preserve"> (w %)</w:t>
      </w:r>
    </w:p>
    <w:p w14:paraId="52833A76" w14:textId="77777777" w:rsidR="001C41BA" w:rsidRDefault="00A73F20" w:rsidP="001C41BA">
      <w:pPr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A73F2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0FFBEAE" wp14:editId="006BC8FA">
            <wp:extent cx="5760720" cy="4750921"/>
            <wp:effectExtent l="0" t="0" r="0" b="0"/>
            <wp:docPr id="17" name="Obraz 17" descr="C:\Users\potyram\Desktop\R Województwa\Ods 65 MAZ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tyram\Desktop\R Województwa\Ods 65 MAZ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5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6E2DF" w14:textId="0F669D2F" w:rsidR="000314D3" w:rsidRPr="001C41BA" w:rsidRDefault="000314D3" w:rsidP="001C41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314D3">
        <w:rPr>
          <w:rFonts w:ascii="Times New Roman" w:hAnsi="Times New Roman" w:cs="Times New Roman"/>
          <w:i/>
          <w:sz w:val="20"/>
          <w:szCs w:val="20"/>
        </w:rPr>
        <w:t>Źródło: opracowanie własne na podstawie danych GUS</w:t>
      </w:r>
    </w:p>
    <w:p w14:paraId="440A7541" w14:textId="77777777" w:rsidR="00B12EB4" w:rsidRPr="00AA2750" w:rsidRDefault="00B12EB4" w:rsidP="00B12EB4">
      <w:pPr>
        <w:pStyle w:val="Akapitzlist"/>
        <w:spacing w:before="100" w:beforeAutospacing="1" w:after="100" w:afterAutospacing="1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Przepływy ludności mają istotny wpływ na procesy rozwoju społeczno-gospodarczego zachodzące zarówno w skali lokalnej, jak i regionalnej.  Napływ nowych mieszkańców stanowi impuls rozwojowy związany z efektami aglomeracji przejawiającymi się m.in. wielkością rynku zbytu, zróżnicowaniem rynku pracy, a także rozszerzeniem oferty usługowej. Ponadto 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z migracjami wiążą się też przepływy kapitałowe związane z zakupem domów i mieszkań. </w:t>
      </w:r>
    </w:p>
    <w:p w14:paraId="60411C59" w14:textId="65E5CF39" w:rsidR="00B12EB4" w:rsidRDefault="00B12EB4" w:rsidP="00B12EB4">
      <w:pPr>
        <w:pStyle w:val="Akapitzlist"/>
        <w:spacing w:before="100" w:beforeAutospacing="1" w:after="100" w:afterAutospacing="1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>Na zwiększanie się liczby ludności województwa mazowieckiego największy wpływ mają migracje międzywojewódzkie, których saldo od kilkunastu lat jest dodatnie. Jest to wynikiem napływu ludności do Warszawy i</w:t>
      </w:r>
      <w:r w:rsidR="000E5DA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0E5DA5">
        <w:rPr>
          <w:rFonts w:ascii="Times New Roman" w:eastAsia="Times New Roman" w:hAnsi="Times New Roman" w:cs="Times New Roman"/>
          <w:sz w:val="24"/>
          <w:szCs w:val="24"/>
          <w:lang w:eastAsia="pl-PL"/>
        </w:rPr>
        <w:t>okalających ją</w:t>
      </w:r>
      <w:r w:rsidR="000E5DA5"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F61AA">
        <w:rPr>
          <w:rFonts w:ascii="Times New Roman" w:eastAsia="Times New Roman" w:hAnsi="Times New Roman" w:cs="Times New Roman"/>
          <w:sz w:val="24"/>
          <w:szCs w:val="24"/>
          <w:lang w:eastAsia="pl-PL"/>
        </w:rPr>
        <w:t>powiatów, głównie w 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>poszukiwaniu pracy. Największy napływ jest z wojewódz</w:t>
      </w:r>
      <w:r w:rsidR="004F61AA">
        <w:rPr>
          <w:rFonts w:ascii="Times New Roman" w:eastAsia="Times New Roman" w:hAnsi="Times New Roman" w:cs="Times New Roman"/>
          <w:sz w:val="24"/>
          <w:szCs w:val="24"/>
          <w:lang w:eastAsia="pl-PL"/>
        </w:rPr>
        <w:t>tw ościennych, zwłaszcza z tzw. 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>ściany Wschodniej, ale też z woj. łódzkiego</w:t>
      </w:r>
      <w:r w:rsidR="00F010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(Ryc.8).</w:t>
      </w:r>
    </w:p>
    <w:p w14:paraId="301B1C44" w14:textId="77777777" w:rsidR="00120C96" w:rsidRPr="00AA2750" w:rsidRDefault="00120C96" w:rsidP="00B12EB4">
      <w:pPr>
        <w:pStyle w:val="Akapitzlist"/>
        <w:spacing w:before="100" w:beforeAutospacing="1" w:after="100" w:afterAutospacing="1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CE96517" w14:textId="77777777" w:rsidR="00B12EB4" w:rsidRPr="00AA2750" w:rsidRDefault="00B12EB4" w:rsidP="00B12EB4">
      <w:pPr>
        <w:pStyle w:val="Akapitzlist"/>
        <w:spacing w:before="100" w:beforeAutospacing="1" w:after="100" w:afterAutospacing="1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0D7E644" w14:textId="1A13BEE7" w:rsidR="00B12EB4" w:rsidRPr="00AA2750" w:rsidRDefault="00B12EB4" w:rsidP="004C05C7">
      <w:pPr>
        <w:pStyle w:val="Akapitzlist"/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AA275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Ryc</w:t>
      </w:r>
      <w:r w:rsidR="000E5DA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</w:t>
      </w:r>
      <w:r w:rsidRPr="00AA275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EB243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8</w:t>
      </w:r>
      <w:r w:rsidRPr="00AA275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 Napływy międzywojewódzkie do województwa mazowieckiego w 2015 roku</w:t>
      </w:r>
    </w:p>
    <w:p w14:paraId="55A9A069" w14:textId="77777777" w:rsidR="00B12EB4" w:rsidRPr="00AA2750" w:rsidRDefault="00B12EB4" w:rsidP="00B12EB4">
      <w:pPr>
        <w:pStyle w:val="Akapitzlist"/>
        <w:spacing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77BB096" w14:textId="1C503530" w:rsidR="00B12EB4" w:rsidRPr="00AA2750" w:rsidRDefault="00B12EB4" w:rsidP="004C05C7">
      <w:pPr>
        <w:pStyle w:val="Akapitzlist"/>
        <w:jc w:val="center"/>
        <w:rPr>
          <w:rFonts w:ascii="Times New Roman" w:eastAsia="Times New Roman" w:hAnsi="Times New Roman" w:cs="Times New Roman"/>
          <w:lang w:eastAsia="pl-PL"/>
        </w:rPr>
      </w:pPr>
    </w:p>
    <w:p w14:paraId="4C152F34" w14:textId="6BF9D2E2" w:rsidR="001F2CD5" w:rsidRDefault="001F2CD5" w:rsidP="004C05C7">
      <w:pPr>
        <w:pStyle w:val="Akapitzlist"/>
        <w:spacing w:before="100" w:beforeAutospacing="1" w:after="100" w:afterAutospacing="1" w:line="360" w:lineRule="auto"/>
        <w:ind w:left="696" w:firstLine="72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1F2CD5">
        <w:rPr>
          <w:rFonts w:ascii="Times New Roman" w:hAnsi="Times New Roman" w:cs="Times New Roman"/>
          <w:i/>
          <w:noProof/>
          <w:sz w:val="20"/>
          <w:szCs w:val="20"/>
          <w:lang w:eastAsia="pl-PL"/>
        </w:rPr>
        <w:drawing>
          <wp:inline distT="0" distB="0" distL="0" distR="0" wp14:anchorId="290AA251" wp14:editId="02164F79">
            <wp:extent cx="4391025" cy="4013192"/>
            <wp:effectExtent l="0" t="0" r="0" b="6985"/>
            <wp:docPr id="18" name="Obraz 18" descr="C:\Users\potyram\Desktop\R Województwa\Migr na maz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tyram\Desktop\R Województwa\Migr na maz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032" cy="402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25F89" w14:textId="77777777" w:rsidR="00EB2432" w:rsidRDefault="00EB2432" w:rsidP="004C05C7">
      <w:pPr>
        <w:pStyle w:val="Akapitzlist"/>
        <w:spacing w:before="100" w:beforeAutospacing="1" w:after="100" w:afterAutospacing="1" w:line="360" w:lineRule="auto"/>
        <w:ind w:left="696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314D3">
        <w:rPr>
          <w:rFonts w:ascii="Times New Roman" w:hAnsi="Times New Roman" w:cs="Times New Roman"/>
          <w:i/>
          <w:sz w:val="20"/>
          <w:szCs w:val="20"/>
        </w:rPr>
        <w:t>Źródło: opracowanie własne na podstawie danych GUS</w:t>
      </w:r>
    </w:p>
    <w:p w14:paraId="1A87B39C" w14:textId="77777777" w:rsidR="00EB2432" w:rsidRDefault="00EB2432" w:rsidP="00B12EB4">
      <w:pPr>
        <w:pStyle w:val="Akapitzlist"/>
        <w:spacing w:before="100" w:beforeAutospacing="1" w:after="100" w:afterAutospacing="1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3021AEC" w14:textId="0CF410E6" w:rsidR="00B12EB4" w:rsidRPr="00AA2750" w:rsidRDefault="00B12EB4" w:rsidP="00B12EB4">
      <w:pPr>
        <w:pStyle w:val="Akapitzlist"/>
        <w:spacing w:before="100" w:beforeAutospacing="1" w:after="100" w:afterAutospacing="1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Należy jednak zauważyć, że szczególnie w przypadku migracji wyraźnie widać różnicę między aglomeracją warszawską </w:t>
      </w:r>
      <w:r w:rsidR="000E5DA5">
        <w:rPr>
          <w:rFonts w:ascii="Times New Roman" w:eastAsia="Times New Roman" w:hAnsi="Times New Roman" w:cs="Times New Roman"/>
          <w:sz w:val="24"/>
          <w:szCs w:val="24"/>
          <w:lang w:eastAsia="pl-PL"/>
        </w:rPr>
        <w:t>wraz z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powiatami ościennymi, a bardziej peryferyjnymi częściami województwa. Te ostatnie charakteryzują się i, według prognoz, będą charakteryzować się</w:t>
      </w:r>
      <w:r w:rsidR="000E5DA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przyszłości negatywnymi saldami migracji. </w:t>
      </w:r>
      <w:r w:rsidRPr="00120C96">
        <w:rPr>
          <w:rFonts w:ascii="Times New Roman" w:eastAsia="Times New Roman" w:hAnsi="Times New Roman" w:cs="Times New Roman"/>
          <w:sz w:val="24"/>
          <w:szCs w:val="24"/>
          <w:lang w:eastAsia="pl-PL"/>
        </w:rPr>
        <w:t>Oczywiście większość migracji z peryferyjnych obszarów</w:t>
      </w:r>
      <w:r w:rsidR="00A8709D" w:rsidRPr="00120C9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województwa</w:t>
      </w:r>
      <w:r w:rsidRPr="00120C9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kieruje się do Warszawy i </w:t>
      </w:r>
      <w:r w:rsidR="000E5DA5" w:rsidRPr="00120C96">
        <w:rPr>
          <w:rFonts w:ascii="Times New Roman" w:eastAsia="Times New Roman" w:hAnsi="Times New Roman" w:cs="Times New Roman"/>
          <w:sz w:val="24"/>
          <w:szCs w:val="24"/>
          <w:lang w:eastAsia="pl-PL"/>
        </w:rPr>
        <w:t>jej okolic</w:t>
      </w:r>
      <w:r w:rsidRPr="00120C96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</w:p>
    <w:p w14:paraId="62CFB2DD" w14:textId="4A05BBC9" w:rsidR="00B12EB4" w:rsidRPr="00AA2750" w:rsidRDefault="00B12EB4" w:rsidP="00B12EB4">
      <w:pPr>
        <w:pStyle w:val="Akapitzlist"/>
        <w:spacing w:before="100" w:beforeAutospacing="1" w:after="100" w:afterAutospacing="1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Dla rozwoju województwa istotną rolę odgrywają </w:t>
      </w:r>
      <w:r w:rsidR="0081417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też 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>migracje zagraniczne. Mazow</w:t>
      </w:r>
      <w:r w:rsidR="00CC106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sze 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>na tle innych</w:t>
      </w:r>
      <w:r w:rsidR="00CC106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regionów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charakteryzuje się względnie korzystnym bilansem migracji zagranicznych. W</w:t>
      </w:r>
      <w:r w:rsidR="003523FE">
        <w:rPr>
          <w:rFonts w:ascii="Times New Roman" w:eastAsia="Times New Roman" w:hAnsi="Times New Roman" w:cs="Times New Roman"/>
          <w:sz w:val="24"/>
          <w:szCs w:val="24"/>
          <w:lang w:eastAsia="pl-PL"/>
        </w:rPr>
        <w:t>edług szacunków GUS w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2014 </w:t>
      </w:r>
      <w:r w:rsidR="0081417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roku 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 granicą przebywało </w:t>
      </w:r>
      <w:r w:rsidR="00814175">
        <w:rPr>
          <w:rFonts w:ascii="Times New Roman" w:eastAsia="Times New Roman" w:hAnsi="Times New Roman" w:cs="Times New Roman"/>
          <w:sz w:val="24"/>
          <w:szCs w:val="24"/>
          <w:lang w:eastAsia="pl-PL"/>
        </w:rPr>
        <w:t>czasowo (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>przez co najmniej 12 miesięcy</w:t>
      </w:r>
      <w:r w:rsidR="00814175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tylko 2,5% mieszkańców województwa mazowieckiego, podczas gdy w analogicznym okresie w woj. opolskim – 10,5%. </w:t>
      </w:r>
      <w:r w:rsidR="00814175">
        <w:rPr>
          <w:rFonts w:ascii="Times New Roman" w:eastAsia="Times New Roman" w:hAnsi="Times New Roman" w:cs="Times New Roman"/>
          <w:sz w:val="24"/>
          <w:szCs w:val="24"/>
          <w:lang w:eastAsia="pl-PL"/>
        </w:rPr>
        <w:t>Mazowsze</w:t>
      </w:r>
      <w:r w:rsidR="00814175"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>przyciąga również imigrantów z zagranicy. W 2015 r. co czwarty imigrant wybrał jako miejsce swojego czasowego zamieszkania województwo mazowieckie. Mazowieckie jest liderem także jeśli chodzi o rynek pracy dla cudzoziemców</w:t>
      </w:r>
      <w:r w:rsidR="0081417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81417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notowany jest tu 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>największy udział zarejestrowanych oświadczeń pracodawców o powierzeniu pracy cudzoziemcowi i wydanych zezwoleń</w:t>
      </w:r>
      <w:r w:rsidR="004F61A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pracę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Jednak 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i</w:t>
      </w:r>
      <w:r w:rsidR="004F61AA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4F61AA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>samym województwie występują duże dysproporcje. Do powiatów, które rejestrują najwięcej oświadczeń w Polsce należą trzy: m.</w:t>
      </w:r>
      <w:r w:rsidR="0081417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>st. Warszawa, powiat płoński i grójecki</w:t>
      </w:r>
      <w:r w:rsidR="0081417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skupiają</w:t>
      </w:r>
      <w:r w:rsidR="004F61AA">
        <w:rPr>
          <w:rFonts w:ascii="Times New Roman" w:eastAsia="Times New Roman" w:hAnsi="Times New Roman" w:cs="Times New Roman"/>
          <w:sz w:val="24"/>
          <w:szCs w:val="24"/>
          <w:lang w:eastAsia="pl-PL"/>
        </w:rPr>
        <w:t>c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łącznie prawie 40% wszystkich </w:t>
      </w:r>
      <w:r w:rsidR="0081417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rejestrowanych 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>w Polsce</w:t>
      </w:r>
      <w:r w:rsidR="00814175" w:rsidRPr="0081417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814175"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oświadczeń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14:paraId="550DAE09" w14:textId="77777777" w:rsidR="00B12EB4" w:rsidRDefault="00B12EB4" w:rsidP="00B12EB4">
      <w:pPr>
        <w:pStyle w:val="Akapitzlist"/>
        <w:spacing w:before="100" w:beforeAutospacing="1" w:after="100" w:afterAutospacing="1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Korzystny bilans migracji zarówno krajowych, jak i zagranicznych niewątpliwie przyczyni się do tego, że proces starzenia populacji będzie nieco wolniejszy niż w większości kraju i województwo nie odnotuje znacznego spadku ludności. Należy jednak zauważyć, że korzyści z migracji odniesie przede wszystkim aglomeracja warszawska i przyległe do niej tereny. Peryferyjne obszary Mazowsza, będą bardziej przypominać pod względem charakterystyk demograficznych ościenne województwa. </w:t>
      </w:r>
    </w:p>
    <w:p w14:paraId="08DA82BD" w14:textId="77777777" w:rsidR="00B12EB4" w:rsidRPr="00AA2750" w:rsidRDefault="00B12EB4" w:rsidP="00B12EB4">
      <w:pPr>
        <w:pStyle w:val="Akapitzlist"/>
        <w:spacing w:before="100" w:beforeAutospacing="1" w:after="100" w:afterAutospacing="1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1D63C9D" w14:textId="77777777" w:rsidR="009C5D68" w:rsidRPr="005D2A3A" w:rsidRDefault="00EF0512" w:rsidP="000A31F7">
      <w:pPr>
        <w:pStyle w:val="Akapitzlist"/>
        <w:ind w:left="0"/>
        <w:rPr>
          <w:rFonts w:ascii="Times New Roman" w:hAnsi="Times New Roman" w:cs="Times New Roman"/>
          <w:b/>
          <w:sz w:val="24"/>
          <w:szCs w:val="24"/>
        </w:rPr>
      </w:pPr>
      <w:r w:rsidRPr="005D2A3A">
        <w:rPr>
          <w:rFonts w:ascii="Times New Roman" w:hAnsi="Times New Roman" w:cs="Times New Roman"/>
          <w:b/>
          <w:sz w:val="24"/>
          <w:szCs w:val="24"/>
        </w:rPr>
        <w:t xml:space="preserve">Wpływ procesu starzenia się </w:t>
      </w:r>
      <w:r w:rsidR="003D5F7B" w:rsidRPr="005D2A3A">
        <w:rPr>
          <w:rFonts w:ascii="Times New Roman" w:hAnsi="Times New Roman" w:cs="Times New Roman"/>
          <w:b/>
          <w:sz w:val="24"/>
          <w:szCs w:val="24"/>
        </w:rPr>
        <w:t>na</w:t>
      </w:r>
      <w:r w:rsidRPr="005D2A3A">
        <w:rPr>
          <w:rFonts w:ascii="Times New Roman" w:hAnsi="Times New Roman" w:cs="Times New Roman"/>
          <w:b/>
          <w:sz w:val="24"/>
          <w:szCs w:val="24"/>
        </w:rPr>
        <w:t xml:space="preserve"> relacje </w:t>
      </w:r>
      <w:r w:rsidR="00E62DC6" w:rsidRPr="005D2A3A">
        <w:rPr>
          <w:rFonts w:ascii="Times New Roman" w:hAnsi="Times New Roman" w:cs="Times New Roman"/>
          <w:b/>
          <w:sz w:val="24"/>
          <w:szCs w:val="24"/>
        </w:rPr>
        <w:t>międzypokoleniowe</w:t>
      </w:r>
    </w:p>
    <w:p w14:paraId="52E03677" w14:textId="77777777" w:rsidR="009C5D68" w:rsidRPr="00AA2750" w:rsidRDefault="009C5D68" w:rsidP="000A31F7">
      <w:pPr>
        <w:pStyle w:val="Akapitzlist"/>
        <w:ind w:left="0"/>
        <w:rPr>
          <w:rFonts w:ascii="Times New Roman" w:hAnsi="Times New Roman" w:cs="Times New Roman"/>
          <w:b/>
        </w:rPr>
      </w:pPr>
    </w:p>
    <w:p w14:paraId="7E964E7D" w14:textId="3F2228AD" w:rsidR="00E62DC6" w:rsidRDefault="000A31F7" w:rsidP="005D2A3A">
      <w:pPr>
        <w:pStyle w:val="Akapitzlist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2750">
        <w:rPr>
          <w:rFonts w:ascii="Times New Roman" w:hAnsi="Times New Roman" w:cs="Times New Roman"/>
          <w:sz w:val="24"/>
          <w:szCs w:val="24"/>
        </w:rPr>
        <w:t xml:space="preserve">Analizując wpływ procesu starzenia się na </w:t>
      </w:r>
      <w:r w:rsidR="00EF0512">
        <w:rPr>
          <w:rFonts w:ascii="Times New Roman" w:hAnsi="Times New Roman" w:cs="Times New Roman"/>
          <w:sz w:val="24"/>
          <w:szCs w:val="24"/>
        </w:rPr>
        <w:t xml:space="preserve">relacje międzypokoleniowe </w:t>
      </w:r>
      <w:r w:rsidRPr="00AA2750">
        <w:rPr>
          <w:rFonts w:ascii="Times New Roman" w:hAnsi="Times New Roman" w:cs="Times New Roman"/>
          <w:sz w:val="24"/>
          <w:szCs w:val="24"/>
        </w:rPr>
        <w:t xml:space="preserve">należy mieć na uwadze przede wszystkim zmianę proporcji pomiędzy różnymi grupami wieku, tj. zmniejszanie się liczby dzieci w gospodarstwie domowym, a zwiększanie się </w:t>
      </w:r>
      <w:r w:rsidR="00EF0512">
        <w:rPr>
          <w:rFonts w:ascii="Times New Roman" w:hAnsi="Times New Roman" w:cs="Times New Roman"/>
          <w:sz w:val="24"/>
          <w:szCs w:val="24"/>
        </w:rPr>
        <w:t xml:space="preserve">liczby </w:t>
      </w:r>
      <w:r w:rsidR="002D23D7">
        <w:rPr>
          <w:rFonts w:ascii="Times New Roman" w:hAnsi="Times New Roman" w:cs="Times New Roman"/>
          <w:sz w:val="24"/>
          <w:szCs w:val="24"/>
        </w:rPr>
        <w:t>osób dorosłych, w tym starych.</w:t>
      </w:r>
      <w:r w:rsidRPr="00AA2750">
        <w:rPr>
          <w:rFonts w:ascii="Times New Roman" w:hAnsi="Times New Roman" w:cs="Times New Roman"/>
          <w:sz w:val="24"/>
          <w:szCs w:val="24"/>
        </w:rPr>
        <w:t xml:space="preserve"> Mają oni i będą mieć w przyszłości coraz mniej krewnych i powinowatych</w:t>
      </w:r>
      <w:r w:rsidR="00EF0512">
        <w:rPr>
          <w:rFonts w:ascii="Times New Roman" w:hAnsi="Times New Roman" w:cs="Times New Roman"/>
          <w:sz w:val="24"/>
          <w:szCs w:val="24"/>
        </w:rPr>
        <w:t>,</w:t>
      </w:r>
      <w:r w:rsidRPr="00AA2750">
        <w:rPr>
          <w:rFonts w:ascii="Times New Roman" w:hAnsi="Times New Roman" w:cs="Times New Roman"/>
          <w:sz w:val="24"/>
          <w:szCs w:val="24"/>
        </w:rPr>
        <w:t xml:space="preserve"> coraz mniej dzieci i wnuków. </w:t>
      </w:r>
      <w:r w:rsidR="002D23D7">
        <w:rPr>
          <w:rFonts w:ascii="Times New Roman" w:hAnsi="Times New Roman" w:cs="Times New Roman"/>
          <w:sz w:val="24"/>
          <w:szCs w:val="24"/>
        </w:rPr>
        <w:t>K</w:t>
      </w:r>
      <w:r w:rsidRPr="00AA2750">
        <w:rPr>
          <w:rFonts w:ascii="Times New Roman" w:hAnsi="Times New Roman" w:cs="Times New Roman"/>
          <w:sz w:val="24"/>
          <w:szCs w:val="24"/>
        </w:rPr>
        <w:t>onsekwencj</w:t>
      </w:r>
      <w:r w:rsidR="0063536C">
        <w:rPr>
          <w:rFonts w:ascii="Times New Roman" w:hAnsi="Times New Roman" w:cs="Times New Roman"/>
          <w:sz w:val="24"/>
          <w:szCs w:val="24"/>
        </w:rPr>
        <w:t>ą</w:t>
      </w:r>
      <w:r w:rsidR="002D23D7">
        <w:rPr>
          <w:rFonts w:ascii="Times New Roman" w:hAnsi="Times New Roman" w:cs="Times New Roman"/>
          <w:sz w:val="24"/>
          <w:szCs w:val="24"/>
        </w:rPr>
        <w:t xml:space="preserve"> tych zmian </w:t>
      </w:r>
      <w:r w:rsidR="0063536C">
        <w:rPr>
          <w:rFonts w:ascii="Times New Roman" w:hAnsi="Times New Roman" w:cs="Times New Roman"/>
          <w:sz w:val="24"/>
          <w:szCs w:val="24"/>
        </w:rPr>
        <w:t>będzie</w:t>
      </w:r>
      <w:r w:rsidR="002D23D7">
        <w:rPr>
          <w:rFonts w:ascii="Times New Roman" w:hAnsi="Times New Roman" w:cs="Times New Roman"/>
          <w:sz w:val="24"/>
          <w:szCs w:val="24"/>
        </w:rPr>
        <w:t xml:space="preserve"> </w:t>
      </w:r>
      <w:r w:rsidRPr="00AA2750">
        <w:rPr>
          <w:rFonts w:ascii="Times New Roman" w:hAnsi="Times New Roman" w:cs="Times New Roman"/>
          <w:sz w:val="24"/>
          <w:szCs w:val="24"/>
        </w:rPr>
        <w:t>spad</w:t>
      </w:r>
      <w:r w:rsidR="002D23D7">
        <w:rPr>
          <w:rFonts w:ascii="Times New Roman" w:hAnsi="Times New Roman" w:cs="Times New Roman"/>
          <w:sz w:val="24"/>
          <w:szCs w:val="24"/>
        </w:rPr>
        <w:t>ek</w:t>
      </w:r>
      <w:r w:rsidRPr="00AA2750">
        <w:rPr>
          <w:rFonts w:ascii="Times New Roman" w:hAnsi="Times New Roman" w:cs="Times New Roman"/>
          <w:sz w:val="24"/>
          <w:szCs w:val="24"/>
        </w:rPr>
        <w:t xml:space="preserve"> przeciętn</w:t>
      </w:r>
      <w:r w:rsidR="002D23D7">
        <w:rPr>
          <w:rFonts w:ascii="Times New Roman" w:hAnsi="Times New Roman" w:cs="Times New Roman"/>
          <w:sz w:val="24"/>
          <w:szCs w:val="24"/>
        </w:rPr>
        <w:t>ej</w:t>
      </w:r>
      <w:r w:rsidRPr="00AA2750">
        <w:rPr>
          <w:rFonts w:ascii="Times New Roman" w:hAnsi="Times New Roman" w:cs="Times New Roman"/>
          <w:sz w:val="24"/>
          <w:szCs w:val="24"/>
        </w:rPr>
        <w:t xml:space="preserve"> liczb</w:t>
      </w:r>
      <w:r w:rsidR="002D23D7">
        <w:rPr>
          <w:rFonts w:ascii="Times New Roman" w:hAnsi="Times New Roman" w:cs="Times New Roman"/>
          <w:sz w:val="24"/>
          <w:szCs w:val="24"/>
        </w:rPr>
        <w:t>y</w:t>
      </w:r>
      <w:r w:rsidRPr="00AA2750">
        <w:rPr>
          <w:rFonts w:ascii="Times New Roman" w:hAnsi="Times New Roman" w:cs="Times New Roman"/>
          <w:sz w:val="24"/>
          <w:szCs w:val="24"/>
        </w:rPr>
        <w:t xml:space="preserve"> członków gospodarstw domowych. Natomiast dzięki wydłuż</w:t>
      </w:r>
      <w:r w:rsidR="002D23D7">
        <w:rPr>
          <w:rFonts w:ascii="Times New Roman" w:hAnsi="Times New Roman" w:cs="Times New Roman"/>
          <w:sz w:val="24"/>
          <w:szCs w:val="24"/>
        </w:rPr>
        <w:t>eniu przeciętnego trwania życia</w:t>
      </w:r>
      <w:r w:rsidRPr="00AA2750">
        <w:rPr>
          <w:rFonts w:ascii="Times New Roman" w:hAnsi="Times New Roman" w:cs="Times New Roman"/>
          <w:sz w:val="24"/>
          <w:szCs w:val="24"/>
        </w:rPr>
        <w:t xml:space="preserve"> </w:t>
      </w:r>
      <w:r w:rsidR="005E7C0E">
        <w:rPr>
          <w:rFonts w:ascii="Times New Roman" w:hAnsi="Times New Roman" w:cs="Times New Roman"/>
          <w:sz w:val="24"/>
          <w:szCs w:val="24"/>
        </w:rPr>
        <w:t xml:space="preserve">osób </w:t>
      </w:r>
      <w:r w:rsidRPr="00AA2750">
        <w:rPr>
          <w:rFonts w:ascii="Times New Roman" w:hAnsi="Times New Roman" w:cs="Times New Roman"/>
          <w:sz w:val="24"/>
          <w:szCs w:val="24"/>
        </w:rPr>
        <w:t xml:space="preserve">w jednym gospodarstwie domowym teoretycznie </w:t>
      </w:r>
      <w:r w:rsidR="0063536C">
        <w:rPr>
          <w:rFonts w:ascii="Times New Roman" w:hAnsi="Times New Roman" w:cs="Times New Roman"/>
          <w:sz w:val="24"/>
          <w:szCs w:val="24"/>
        </w:rPr>
        <w:t xml:space="preserve">będą </w:t>
      </w:r>
      <w:r w:rsidRPr="00AA2750">
        <w:rPr>
          <w:rFonts w:ascii="Times New Roman" w:hAnsi="Times New Roman" w:cs="Times New Roman"/>
          <w:sz w:val="24"/>
          <w:szCs w:val="24"/>
        </w:rPr>
        <w:t>mog</w:t>
      </w:r>
      <w:r w:rsidR="0063536C">
        <w:rPr>
          <w:rFonts w:ascii="Times New Roman" w:hAnsi="Times New Roman" w:cs="Times New Roman"/>
          <w:sz w:val="24"/>
          <w:szCs w:val="24"/>
        </w:rPr>
        <w:t>ły</w:t>
      </w:r>
      <w:r w:rsidRPr="00AA2750">
        <w:rPr>
          <w:rFonts w:ascii="Times New Roman" w:hAnsi="Times New Roman" w:cs="Times New Roman"/>
          <w:sz w:val="24"/>
          <w:szCs w:val="24"/>
        </w:rPr>
        <w:t xml:space="preserve"> żyć nawet cztery pokolenia: </w:t>
      </w:r>
      <w:r w:rsidR="00814175">
        <w:rPr>
          <w:rFonts w:ascii="Times New Roman" w:hAnsi="Times New Roman" w:cs="Times New Roman"/>
          <w:sz w:val="24"/>
          <w:szCs w:val="24"/>
        </w:rPr>
        <w:t>dzieci</w:t>
      </w:r>
      <w:r w:rsidRPr="00AA2750">
        <w:rPr>
          <w:rFonts w:ascii="Times New Roman" w:hAnsi="Times New Roman" w:cs="Times New Roman"/>
          <w:sz w:val="24"/>
          <w:szCs w:val="24"/>
        </w:rPr>
        <w:t>, rodzice, dziadkowie i pradziadkowie.</w:t>
      </w:r>
      <w:r w:rsidR="005D2A3A">
        <w:rPr>
          <w:rFonts w:ascii="Times New Roman" w:hAnsi="Times New Roman" w:cs="Times New Roman"/>
          <w:sz w:val="24"/>
          <w:szCs w:val="24"/>
        </w:rPr>
        <w:t xml:space="preserve"> </w:t>
      </w:r>
      <w:r w:rsidRPr="00AA2750">
        <w:rPr>
          <w:rFonts w:ascii="Times New Roman" w:hAnsi="Times New Roman" w:cs="Times New Roman"/>
          <w:sz w:val="24"/>
          <w:szCs w:val="24"/>
        </w:rPr>
        <w:t>Należy jednak zauważyć, że tzw. zastępowalność pokoleń wyrażona indeksem starości czyli relacją pokolenia dziadków</w:t>
      </w:r>
      <w:r w:rsidR="00EF0512">
        <w:rPr>
          <w:rFonts w:ascii="Times New Roman" w:hAnsi="Times New Roman" w:cs="Times New Roman"/>
          <w:sz w:val="24"/>
          <w:szCs w:val="24"/>
        </w:rPr>
        <w:t xml:space="preserve"> </w:t>
      </w:r>
      <w:r w:rsidR="00814175">
        <w:rPr>
          <w:rFonts w:ascii="Times New Roman" w:hAnsi="Times New Roman" w:cs="Times New Roman"/>
          <w:sz w:val="24"/>
          <w:szCs w:val="24"/>
        </w:rPr>
        <w:t>(</w:t>
      </w:r>
      <w:r w:rsidR="00EF0512">
        <w:rPr>
          <w:rFonts w:ascii="Times New Roman" w:hAnsi="Times New Roman" w:cs="Times New Roman"/>
          <w:sz w:val="24"/>
          <w:szCs w:val="24"/>
        </w:rPr>
        <w:t>osób w wieku 65</w:t>
      </w:r>
      <w:r w:rsidR="0063536C">
        <w:rPr>
          <w:rFonts w:ascii="Times New Roman" w:hAnsi="Times New Roman" w:cs="Times New Roman"/>
          <w:sz w:val="24"/>
          <w:szCs w:val="24"/>
        </w:rPr>
        <w:t xml:space="preserve"> lat i więcej</w:t>
      </w:r>
      <w:r w:rsidR="00814175">
        <w:rPr>
          <w:rFonts w:ascii="Times New Roman" w:hAnsi="Times New Roman" w:cs="Times New Roman"/>
          <w:sz w:val="24"/>
          <w:szCs w:val="24"/>
        </w:rPr>
        <w:t>)</w:t>
      </w:r>
      <w:r w:rsidR="00EF0512">
        <w:rPr>
          <w:rFonts w:ascii="Times New Roman" w:hAnsi="Times New Roman" w:cs="Times New Roman"/>
          <w:sz w:val="24"/>
          <w:szCs w:val="24"/>
        </w:rPr>
        <w:t xml:space="preserve"> do wnuków</w:t>
      </w:r>
      <w:r w:rsidR="0063536C">
        <w:rPr>
          <w:rFonts w:ascii="Times New Roman" w:hAnsi="Times New Roman" w:cs="Times New Roman"/>
          <w:sz w:val="24"/>
          <w:szCs w:val="24"/>
        </w:rPr>
        <w:t xml:space="preserve"> (</w:t>
      </w:r>
      <w:r w:rsidRPr="00AA2750">
        <w:rPr>
          <w:rFonts w:ascii="Times New Roman" w:hAnsi="Times New Roman" w:cs="Times New Roman"/>
          <w:sz w:val="24"/>
          <w:szCs w:val="24"/>
        </w:rPr>
        <w:t>osób w wieku 0-14 lat</w:t>
      </w:r>
      <w:r w:rsidR="005D2A3A">
        <w:rPr>
          <w:rFonts w:ascii="Times New Roman" w:hAnsi="Times New Roman" w:cs="Times New Roman"/>
          <w:sz w:val="24"/>
          <w:szCs w:val="24"/>
        </w:rPr>
        <w:t>)</w:t>
      </w:r>
      <w:r w:rsidRPr="00AA2750">
        <w:rPr>
          <w:rFonts w:ascii="Times New Roman" w:hAnsi="Times New Roman" w:cs="Times New Roman"/>
          <w:sz w:val="24"/>
          <w:szCs w:val="24"/>
        </w:rPr>
        <w:t xml:space="preserve"> powoli ale nieuchronnie zaczyna być </w:t>
      </w:r>
      <w:r w:rsidR="003523FE">
        <w:rPr>
          <w:rFonts w:ascii="Times New Roman" w:hAnsi="Times New Roman" w:cs="Times New Roman"/>
          <w:sz w:val="24"/>
          <w:szCs w:val="24"/>
        </w:rPr>
        <w:t xml:space="preserve">dla Polski </w:t>
      </w:r>
      <w:r w:rsidRPr="00AA2750">
        <w:rPr>
          <w:rFonts w:ascii="Times New Roman" w:hAnsi="Times New Roman" w:cs="Times New Roman"/>
          <w:sz w:val="24"/>
          <w:szCs w:val="24"/>
        </w:rPr>
        <w:t>bardzo nieko</w:t>
      </w:r>
      <w:r w:rsidR="00156E25" w:rsidRPr="00AA2750">
        <w:rPr>
          <w:rFonts w:ascii="Times New Roman" w:hAnsi="Times New Roman" w:cs="Times New Roman"/>
          <w:sz w:val="24"/>
          <w:szCs w:val="24"/>
        </w:rPr>
        <w:t xml:space="preserve">rzystna. </w:t>
      </w:r>
      <w:r w:rsidR="00647703">
        <w:rPr>
          <w:rFonts w:ascii="Times New Roman" w:hAnsi="Times New Roman" w:cs="Times New Roman"/>
          <w:sz w:val="24"/>
          <w:szCs w:val="24"/>
        </w:rPr>
        <w:t>Oczywiście</w:t>
      </w:r>
      <w:r w:rsidR="00EF0512">
        <w:rPr>
          <w:rFonts w:ascii="Times New Roman" w:hAnsi="Times New Roman" w:cs="Times New Roman"/>
          <w:sz w:val="24"/>
          <w:szCs w:val="24"/>
        </w:rPr>
        <w:t xml:space="preserve"> i</w:t>
      </w:r>
      <w:r w:rsidR="00EF0512" w:rsidRPr="00573649">
        <w:rPr>
          <w:rFonts w:ascii="Times New Roman" w:hAnsi="Times New Roman" w:cs="Times New Roman"/>
          <w:sz w:val="24"/>
          <w:szCs w:val="24"/>
        </w:rPr>
        <w:t xml:space="preserve">m niższa wartość </w:t>
      </w:r>
      <w:r w:rsidR="00EF0512">
        <w:rPr>
          <w:rFonts w:ascii="Times New Roman" w:hAnsi="Times New Roman" w:cs="Times New Roman"/>
          <w:sz w:val="24"/>
          <w:szCs w:val="24"/>
        </w:rPr>
        <w:t xml:space="preserve">miernika </w:t>
      </w:r>
      <w:r w:rsidR="00EF0512" w:rsidRPr="00573649">
        <w:rPr>
          <w:rFonts w:ascii="Times New Roman" w:hAnsi="Times New Roman" w:cs="Times New Roman"/>
          <w:sz w:val="24"/>
          <w:szCs w:val="24"/>
        </w:rPr>
        <w:t>tym lepsze zabezpieczenia dla osób w starszym wieku,</w:t>
      </w:r>
      <w:r w:rsidR="00EF0512">
        <w:rPr>
          <w:rFonts w:ascii="Times New Roman" w:hAnsi="Times New Roman" w:cs="Times New Roman"/>
          <w:sz w:val="24"/>
          <w:szCs w:val="24"/>
        </w:rPr>
        <w:t xml:space="preserve"> inaczej ujmując</w:t>
      </w:r>
      <w:r w:rsidR="00EF0512" w:rsidRPr="00573649">
        <w:rPr>
          <w:rFonts w:ascii="Times New Roman" w:hAnsi="Times New Roman" w:cs="Times New Roman"/>
          <w:sz w:val="24"/>
          <w:szCs w:val="24"/>
        </w:rPr>
        <w:t xml:space="preserve"> liczba dzieci stanowi „przeciwwagę” dla liczby ludności w wieku 65 i więcej lat.</w:t>
      </w:r>
      <w:r w:rsidR="00751A4A" w:rsidRPr="00AA2750">
        <w:rPr>
          <w:rFonts w:ascii="Times New Roman" w:hAnsi="Times New Roman" w:cs="Times New Roman"/>
          <w:sz w:val="24"/>
          <w:szCs w:val="24"/>
        </w:rPr>
        <w:t xml:space="preserve"> </w:t>
      </w:r>
      <w:r w:rsidR="002D23D7">
        <w:rPr>
          <w:rFonts w:ascii="Times New Roman" w:hAnsi="Times New Roman" w:cs="Times New Roman"/>
          <w:sz w:val="24"/>
          <w:szCs w:val="24"/>
        </w:rPr>
        <w:t xml:space="preserve">Jeszcze ćwierć wieku temu </w:t>
      </w:r>
      <w:r w:rsidRPr="00AA2750">
        <w:rPr>
          <w:rFonts w:ascii="Times New Roman" w:hAnsi="Times New Roman" w:cs="Times New Roman"/>
          <w:sz w:val="24"/>
          <w:szCs w:val="24"/>
        </w:rPr>
        <w:t>(</w:t>
      </w:r>
      <w:r w:rsidR="00751A4A" w:rsidRPr="00AA2750">
        <w:rPr>
          <w:rFonts w:ascii="Times New Roman" w:hAnsi="Times New Roman" w:cs="Times New Roman"/>
          <w:sz w:val="24"/>
          <w:szCs w:val="24"/>
        </w:rPr>
        <w:t xml:space="preserve">w </w:t>
      </w:r>
      <w:r w:rsidRPr="00AA2750">
        <w:rPr>
          <w:rFonts w:ascii="Times New Roman" w:hAnsi="Times New Roman" w:cs="Times New Roman"/>
          <w:sz w:val="24"/>
          <w:szCs w:val="24"/>
        </w:rPr>
        <w:t>1990 rok</w:t>
      </w:r>
      <w:r w:rsidR="00751A4A" w:rsidRPr="00AA2750">
        <w:rPr>
          <w:rFonts w:ascii="Times New Roman" w:hAnsi="Times New Roman" w:cs="Times New Roman"/>
          <w:sz w:val="24"/>
          <w:szCs w:val="24"/>
        </w:rPr>
        <w:t>u</w:t>
      </w:r>
      <w:r w:rsidRPr="00AA2750">
        <w:rPr>
          <w:rFonts w:ascii="Times New Roman" w:hAnsi="Times New Roman" w:cs="Times New Roman"/>
          <w:sz w:val="24"/>
          <w:szCs w:val="24"/>
        </w:rPr>
        <w:t>) na 100 wnu</w:t>
      </w:r>
      <w:r w:rsidR="00647703">
        <w:rPr>
          <w:rFonts w:ascii="Times New Roman" w:hAnsi="Times New Roman" w:cs="Times New Roman"/>
          <w:sz w:val="24"/>
          <w:szCs w:val="24"/>
        </w:rPr>
        <w:t xml:space="preserve">czków przypadało w województwie mazowieckim po 50 dziadków, </w:t>
      </w:r>
      <w:r w:rsidR="00647703" w:rsidRPr="00573649">
        <w:rPr>
          <w:rFonts w:ascii="Times New Roman" w:hAnsi="Times New Roman" w:cs="Times New Roman"/>
          <w:sz w:val="24"/>
          <w:szCs w:val="24"/>
        </w:rPr>
        <w:t xml:space="preserve">czyli każde z dziadków miało co najmniej dwoje wnucząt. Dzisiaj – w 2015 roku – </w:t>
      </w:r>
      <w:r w:rsidR="002D23D7">
        <w:rPr>
          <w:rFonts w:ascii="Times New Roman" w:hAnsi="Times New Roman" w:cs="Times New Roman"/>
          <w:sz w:val="24"/>
          <w:szCs w:val="24"/>
        </w:rPr>
        <w:t>relacja ta wynosi</w:t>
      </w:r>
      <w:r w:rsidR="00647703" w:rsidRPr="00573649">
        <w:rPr>
          <w:rFonts w:ascii="Times New Roman" w:hAnsi="Times New Roman" w:cs="Times New Roman"/>
          <w:sz w:val="24"/>
          <w:szCs w:val="24"/>
        </w:rPr>
        <w:t xml:space="preserve"> prawie jeden do jednego, z niewielką przewagą dziadków - </w:t>
      </w:r>
      <w:r w:rsidR="00647703" w:rsidRPr="00647703">
        <w:rPr>
          <w:rFonts w:ascii="Times New Roman" w:hAnsi="Times New Roman" w:cs="Times New Roman"/>
          <w:sz w:val="24"/>
          <w:szCs w:val="24"/>
        </w:rPr>
        <w:t xml:space="preserve">indeks </w:t>
      </w:r>
      <w:r w:rsidR="002D23D7">
        <w:rPr>
          <w:rFonts w:ascii="Times New Roman" w:hAnsi="Times New Roman" w:cs="Times New Roman"/>
          <w:sz w:val="24"/>
          <w:szCs w:val="24"/>
        </w:rPr>
        <w:t xml:space="preserve">starości </w:t>
      </w:r>
      <w:r w:rsidR="00647703" w:rsidRPr="00647703">
        <w:rPr>
          <w:rFonts w:ascii="Times New Roman" w:hAnsi="Times New Roman" w:cs="Times New Roman"/>
          <w:sz w:val="24"/>
          <w:szCs w:val="24"/>
        </w:rPr>
        <w:t>osiąga obecnie w</w:t>
      </w:r>
      <w:r w:rsidR="0008759E">
        <w:rPr>
          <w:rFonts w:ascii="Times New Roman" w:hAnsi="Times New Roman" w:cs="Times New Roman"/>
          <w:sz w:val="24"/>
          <w:szCs w:val="24"/>
        </w:rPr>
        <w:t>artość</w:t>
      </w:r>
      <w:r w:rsidR="00647703" w:rsidRPr="00647703">
        <w:rPr>
          <w:rFonts w:ascii="Times New Roman" w:hAnsi="Times New Roman" w:cs="Times New Roman"/>
          <w:sz w:val="24"/>
          <w:szCs w:val="24"/>
        </w:rPr>
        <w:t xml:space="preserve"> 103</w:t>
      </w:r>
      <w:r w:rsidR="0063536C">
        <w:rPr>
          <w:rFonts w:ascii="Times New Roman" w:hAnsi="Times New Roman" w:cs="Times New Roman"/>
          <w:sz w:val="24"/>
          <w:szCs w:val="24"/>
        </w:rPr>
        <w:t xml:space="preserve">, natomiast </w:t>
      </w:r>
      <w:r w:rsidR="005E7C0E">
        <w:rPr>
          <w:rFonts w:ascii="Times New Roman" w:hAnsi="Times New Roman" w:cs="Times New Roman"/>
          <w:sz w:val="24"/>
          <w:szCs w:val="24"/>
        </w:rPr>
        <w:t xml:space="preserve">tylko </w:t>
      </w:r>
      <w:r w:rsidR="0063536C">
        <w:rPr>
          <w:rFonts w:ascii="Times New Roman" w:hAnsi="Times New Roman" w:cs="Times New Roman"/>
          <w:sz w:val="24"/>
          <w:szCs w:val="24"/>
        </w:rPr>
        <w:t>do 20</w:t>
      </w:r>
      <w:r w:rsidR="005E7C0E">
        <w:rPr>
          <w:rFonts w:ascii="Times New Roman" w:hAnsi="Times New Roman" w:cs="Times New Roman"/>
          <w:sz w:val="24"/>
          <w:szCs w:val="24"/>
        </w:rPr>
        <w:t>4</w:t>
      </w:r>
      <w:r w:rsidR="0063536C">
        <w:rPr>
          <w:rFonts w:ascii="Times New Roman" w:hAnsi="Times New Roman" w:cs="Times New Roman"/>
          <w:sz w:val="24"/>
          <w:szCs w:val="24"/>
        </w:rPr>
        <w:t>0 roku</w:t>
      </w:r>
      <w:r w:rsidR="00647703">
        <w:rPr>
          <w:rFonts w:ascii="Times New Roman" w:hAnsi="Times New Roman" w:cs="Times New Roman"/>
          <w:sz w:val="24"/>
          <w:szCs w:val="24"/>
        </w:rPr>
        <w:t xml:space="preserve"> </w:t>
      </w:r>
      <w:r w:rsidR="00647703" w:rsidRPr="00AA2750">
        <w:rPr>
          <w:rFonts w:ascii="Times New Roman" w:hAnsi="Times New Roman" w:cs="Times New Roman"/>
          <w:sz w:val="24"/>
          <w:szCs w:val="24"/>
        </w:rPr>
        <w:t xml:space="preserve">wielkość </w:t>
      </w:r>
      <w:r w:rsidR="0020021B">
        <w:rPr>
          <w:rFonts w:ascii="Times New Roman" w:hAnsi="Times New Roman" w:cs="Times New Roman"/>
          <w:sz w:val="24"/>
          <w:szCs w:val="24"/>
        </w:rPr>
        <w:t>miernika</w:t>
      </w:r>
      <w:r w:rsidR="00647703" w:rsidRPr="00AA2750">
        <w:rPr>
          <w:rFonts w:ascii="Times New Roman" w:hAnsi="Times New Roman" w:cs="Times New Roman"/>
          <w:sz w:val="24"/>
          <w:szCs w:val="24"/>
        </w:rPr>
        <w:t xml:space="preserve"> zwiększy się ponad dwukrotnie</w:t>
      </w:r>
      <w:r w:rsidR="00647703" w:rsidRPr="00647703">
        <w:rPr>
          <w:rFonts w:ascii="Times New Roman" w:hAnsi="Times New Roman" w:cs="Times New Roman"/>
          <w:sz w:val="24"/>
          <w:szCs w:val="24"/>
        </w:rPr>
        <w:t xml:space="preserve"> </w:t>
      </w:r>
      <w:r w:rsidR="00647703">
        <w:rPr>
          <w:rFonts w:ascii="Times New Roman" w:hAnsi="Times New Roman" w:cs="Times New Roman"/>
          <w:sz w:val="24"/>
          <w:szCs w:val="24"/>
        </w:rPr>
        <w:t xml:space="preserve">- </w:t>
      </w:r>
      <w:r w:rsidR="00647703" w:rsidRPr="00AA2750">
        <w:rPr>
          <w:rFonts w:ascii="Times New Roman" w:hAnsi="Times New Roman" w:cs="Times New Roman"/>
          <w:sz w:val="24"/>
          <w:szCs w:val="24"/>
        </w:rPr>
        <w:t>na 100 wnuków będzie przypadało 196 dziadków</w:t>
      </w:r>
      <w:r w:rsidR="005E7C0E">
        <w:rPr>
          <w:rFonts w:ascii="Times New Roman" w:hAnsi="Times New Roman" w:cs="Times New Roman"/>
          <w:sz w:val="24"/>
          <w:szCs w:val="24"/>
        </w:rPr>
        <w:t xml:space="preserve"> (dla Polski – w 2015 r. indeks starości wynosił 106, zaś w 2040 – 216)</w:t>
      </w:r>
      <w:r w:rsidR="00647703" w:rsidRPr="00AA2750">
        <w:rPr>
          <w:rFonts w:ascii="Times New Roman" w:hAnsi="Times New Roman" w:cs="Times New Roman"/>
          <w:sz w:val="24"/>
          <w:szCs w:val="24"/>
        </w:rPr>
        <w:t>.</w:t>
      </w:r>
      <w:r w:rsidR="0064770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4E1AC0" w14:textId="586F7F46" w:rsidR="00044975" w:rsidRDefault="00044975" w:rsidP="00044975">
      <w:pPr>
        <w:spacing w:after="0" w:line="360" w:lineRule="auto"/>
        <w:ind w:left="-108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Kolejnym miernikiem – w kontekście tzw. podwójnego starzenia</w:t>
      </w:r>
      <w:r w:rsidR="008651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tj. szybkiego przyrostu osób w wieku 80 lat i więcej –</w:t>
      </w:r>
      <w:r w:rsidR="0063536C">
        <w:rPr>
          <w:rFonts w:ascii="Times New Roman" w:hAnsi="Times New Roman" w:cs="Times New Roman"/>
          <w:sz w:val="24"/>
          <w:szCs w:val="24"/>
        </w:rPr>
        <w:t xml:space="preserve"> </w:t>
      </w:r>
      <w:r w:rsidR="00316F0B">
        <w:rPr>
          <w:rFonts w:ascii="Times New Roman" w:hAnsi="Times New Roman" w:cs="Times New Roman"/>
          <w:sz w:val="24"/>
          <w:szCs w:val="24"/>
        </w:rPr>
        <w:t xml:space="preserve">jest </w:t>
      </w:r>
      <w:r w:rsidR="0008759E">
        <w:rPr>
          <w:rFonts w:ascii="Times New Roman" w:hAnsi="Times New Roman" w:cs="Times New Roman"/>
          <w:sz w:val="24"/>
          <w:szCs w:val="24"/>
        </w:rPr>
        <w:t>wskaźnik</w:t>
      </w:r>
      <w:r w:rsidR="00316F0B">
        <w:rPr>
          <w:rFonts w:ascii="Times New Roman" w:hAnsi="Times New Roman" w:cs="Times New Roman"/>
          <w:sz w:val="24"/>
          <w:szCs w:val="24"/>
        </w:rPr>
        <w:t xml:space="preserve"> potencjału pielęgnacyjnego</w:t>
      </w:r>
      <w:r w:rsidR="0063536C">
        <w:rPr>
          <w:rFonts w:ascii="Times New Roman" w:hAnsi="Times New Roman" w:cs="Times New Roman"/>
          <w:sz w:val="24"/>
          <w:szCs w:val="24"/>
        </w:rPr>
        <w:t>,</w:t>
      </w:r>
      <w:r w:rsidR="00316F0B">
        <w:rPr>
          <w:rFonts w:ascii="Times New Roman" w:hAnsi="Times New Roman" w:cs="Times New Roman"/>
          <w:sz w:val="24"/>
          <w:szCs w:val="24"/>
        </w:rPr>
        <w:t xml:space="preserve"> coraz częściej wykorzystywany </w:t>
      </w:r>
      <w:r>
        <w:rPr>
          <w:rFonts w:ascii="Times New Roman" w:hAnsi="Times New Roman" w:cs="Times New Roman"/>
          <w:sz w:val="24"/>
          <w:szCs w:val="24"/>
        </w:rPr>
        <w:t xml:space="preserve">w analizach demograficznych i gerontologicznych . Określa on </w:t>
      </w:r>
      <w:r w:rsidR="0086510A">
        <w:rPr>
          <w:rFonts w:ascii="Times New Roman" w:hAnsi="Times New Roman" w:cs="Times New Roman"/>
          <w:sz w:val="24"/>
          <w:szCs w:val="24"/>
        </w:rPr>
        <w:t xml:space="preserve">relację między </w:t>
      </w:r>
      <w:r>
        <w:rPr>
          <w:rFonts w:ascii="Times New Roman" w:hAnsi="Times New Roman" w:cs="Times New Roman"/>
          <w:sz w:val="24"/>
          <w:szCs w:val="24"/>
        </w:rPr>
        <w:lastRenderedPageBreak/>
        <w:t>liczb</w:t>
      </w:r>
      <w:r w:rsidR="0086510A">
        <w:rPr>
          <w:rFonts w:ascii="Times New Roman" w:hAnsi="Times New Roman" w:cs="Times New Roman"/>
          <w:sz w:val="24"/>
          <w:szCs w:val="24"/>
        </w:rPr>
        <w:t>ą</w:t>
      </w:r>
      <w:r>
        <w:rPr>
          <w:rFonts w:ascii="Times New Roman" w:hAnsi="Times New Roman" w:cs="Times New Roman"/>
          <w:sz w:val="24"/>
          <w:szCs w:val="24"/>
        </w:rPr>
        <w:t xml:space="preserve"> opiekunów (kobiet w wieku 45-64 lata) do </w:t>
      </w:r>
      <w:r w:rsidR="0086510A">
        <w:rPr>
          <w:rFonts w:ascii="Times New Roman" w:hAnsi="Times New Roman" w:cs="Times New Roman"/>
          <w:sz w:val="24"/>
          <w:szCs w:val="24"/>
        </w:rPr>
        <w:t xml:space="preserve">liczby </w:t>
      </w:r>
      <w:r>
        <w:rPr>
          <w:rFonts w:ascii="Times New Roman" w:hAnsi="Times New Roman" w:cs="Times New Roman"/>
          <w:sz w:val="24"/>
          <w:szCs w:val="24"/>
        </w:rPr>
        <w:t xml:space="preserve">osób w wieku 80 lat i więcej </w:t>
      </w:r>
      <w:r w:rsidR="00316F0B">
        <w:rPr>
          <w:rFonts w:ascii="Times New Roman" w:hAnsi="Times New Roman" w:cs="Times New Roman"/>
          <w:sz w:val="24"/>
          <w:szCs w:val="24"/>
        </w:rPr>
        <w:t>w przeliczeniu na 100</w:t>
      </w:r>
      <w:r w:rsidR="00F01004">
        <w:rPr>
          <w:rFonts w:ascii="Times New Roman" w:hAnsi="Times New Roman" w:cs="Times New Roman"/>
          <w:sz w:val="24"/>
          <w:szCs w:val="24"/>
        </w:rPr>
        <w:t xml:space="preserve"> osób</w:t>
      </w:r>
      <w:r>
        <w:rPr>
          <w:rFonts w:ascii="Times New Roman" w:hAnsi="Times New Roman" w:cs="Times New Roman"/>
          <w:sz w:val="24"/>
          <w:szCs w:val="24"/>
        </w:rPr>
        <w:t>.</w:t>
      </w:r>
      <w:r w:rsidR="00316F0B">
        <w:rPr>
          <w:rFonts w:ascii="Times New Roman" w:hAnsi="Times New Roman" w:cs="Times New Roman"/>
          <w:sz w:val="24"/>
          <w:szCs w:val="24"/>
        </w:rPr>
        <w:t xml:space="preserve"> Wartości wskaźnika pokazują, że możliwości opieki w ramach rodziny ulegają </w:t>
      </w:r>
      <w:r w:rsidR="006935CA">
        <w:rPr>
          <w:rFonts w:ascii="Times New Roman" w:hAnsi="Times New Roman" w:cs="Times New Roman"/>
          <w:sz w:val="24"/>
          <w:szCs w:val="24"/>
        </w:rPr>
        <w:t xml:space="preserve">dramatycznie </w:t>
      </w:r>
      <w:r w:rsidR="00316F0B">
        <w:rPr>
          <w:rFonts w:ascii="Times New Roman" w:hAnsi="Times New Roman" w:cs="Times New Roman"/>
          <w:sz w:val="24"/>
          <w:szCs w:val="24"/>
        </w:rPr>
        <w:t>szybkiemu ograniczeniu.</w:t>
      </w:r>
    </w:p>
    <w:p w14:paraId="3A653601" w14:textId="6D3EFE6A" w:rsidR="004364C7" w:rsidRDefault="004364C7" w:rsidP="004364C7">
      <w:pPr>
        <w:spacing w:after="0" w:line="360" w:lineRule="auto"/>
        <w:ind w:left="-108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08759E">
        <w:rPr>
          <w:rFonts w:ascii="Times New Roman" w:hAnsi="Times New Roman" w:cs="Times New Roman"/>
          <w:sz w:val="24"/>
          <w:szCs w:val="24"/>
        </w:rPr>
        <w:t xml:space="preserve"> ci</w:t>
      </w:r>
      <w:r w:rsidRPr="0008759E">
        <w:rPr>
          <w:rFonts w:ascii="Times New Roman" w:hAnsi="Times New Roman" w:cs="Times New Roman" w:hint="eastAsia"/>
          <w:sz w:val="24"/>
          <w:szCs w:val="24"/>
        </w:rPr>
        <w:t>ą</w:t>
      </w:r>
      <w:r w:rsidRPr="0008759E">
        <w:rPr>
          <w:rFonts w:ascii="Times New Roman" w:hAnsi="Times New Roman" w:cs="Times New Roman"/>
          <w:sz w:val="24"/>
          <w:szCs w:val="24"/>
        </w:rPr>
        <w:t xml:space="preserve">gu </w:t>
      </w:r>
      <w:r>
        <w:rPr>
          <w:rFonts w:ascii="Times New Roman" w:hAnsi="Times New Roman" w:cs="Times New Roman"/>
          <w:sz w:val="24"/>
          <w:szCs w:val="24"/>
        </w:rPr>
        <w:t xml:space="preserve">kilku dekad </w:t>
      </w:r>
      <w:r w:rsidR="0086510A">
        <w:rPr>
          <w:rFonts w:ascii="Times New Roman" w:hAnsi="Times New Roman" w:cs="Times New Roman"/>
          <w:sz w:val="24"/>
          <w:szCs w:val="24"/>
        </w:rPr>
        <w:t xml:space="preserve">- </w:t>
      </w:r>
      <w:r w:rsidRPr="0008759E">
        <w:rPr>
          <w:rFonts w:ascii="Times New Roman" w:hAnsi="Times New Roman" w:cs="Times New Roman"/>
          <w:sz w:val="24"/>
          <w:szCs w:val="24"/>
        </w:rPr>
        <w:t>do roku 20</w:t>
      </w:r>
      <w:r>
        <w:rPr>
          <w:rFonts w:ascii="Times New Roman" w:hAnsi="Times New Roman" w:cs="Times New Roman"/>
          <w:sz w:val="24"/>
          <w:szCs w:val="24"/>
        </w:rPr>
        <w:t>50</w:t>
      </w:r>
      <w:r w:rsidR="0086510A">
        <w:rPr>
          <w:rFonts w:ascii="Times New Roman" w:hAnsi="Times New Roman" w:cs="Times New Roman"/>
          <w:sz w:val="24"/>
          <w:szCs w:val="24"/>
        </w:rPr>
        <w:t xml:space="preserve"> -</w:t>
      </w:r>
      <w:r w:rsidRPr="0008759E">
        <w:rPr>
          <w:rFonts w:ascii="Times New Roman" w:hAnsi="Times New Roman" w:cs="Times New Roman"/>
          <w:sz w:val="24"/>
          <w:szCs w:val="24"/>
        </w:rPr>
        <w:t xml:space="preserve"> warto</w:t>
      </w:r>
      <w:r w:rsidRPr="0008759E">
        <w:rPr>
          <w:rFonts w:ascii="Times New Roman" w:hAnsi="Times New Roman" w:cs="Times New Roman" w:hint="eastAsia"/>
          <w:sz w:val="24"/>
          <w:szCs w:val="24"/>
        </w:rPr>
        <w:t>ść</w:t>
      </w:r>
      <w:r w:rsidRPr="0008759E">
        <w:rPr>
          <w:rFonts w:ascii="Times New Roman" w:hAnsi="Times New Roman" w:cs="Times New Roman"/>
          <w:sz w:val="24"/>
          <w:szCs w:val="24"/>
        </w:rPr>
        <w:t xml:space="preserve"> wska</w:t>
      </w:r>
      <w:r w:rsidRPr="0008759E">
        <w:rPr>
          <w:rFonts w:ascii="Times New Roman" w:hAnsi="Times New Roman" w:cs="Times New Roman" w:hint="eastAsia"/>
          <w:sz w:val="24"/>
          <w:szCs w:val="24"/>
        </w:rPr>
        <w:t>ź</w:t>
      </w:r>
      <w:r w:rsidRPr="0008759E">
        <w:rPr>
          <w:rFonts w:ascii="Times New Roman" w:hAnsi="Times New Roman" w:cs="Times New Roman"/>
          <w:sz w:val="24"/>
          <w:szCs w:val="24"/>
        </w:rPr>
        <w:t xml:space="preserve">nika </w:t>
      </w:r>
      <w:r w:rsidR="00EB2432">
        <w:rPr>
          <w:rFonts w:ascii="Times New Roman" w:hAnsi="Times New Roman" w:cs="Times New Roman"/>
          <w:sz w:val="24"/>
          <w:szCs w:val="24"/>
        </w:rPr>
        <w:t>potencjału opiekuńczego</w:t>
      </w:r>
      <w:r>
        <w:rPr>
          <w:rFonts w:ascii="Times New Roman" w:hAnsi="Times New Roman" w:cs="Times New Roman"/>
          <w:sz w:val="24"/>
          <w:szCs w:val="24"/>
        </w:rPr>
        <w:t xml:space="preserve"> z</w:t>
      </w:r>
      <w:r w:rsidRPr="0008759E">
        <w:rPr>
          <w:rFonts w:ascii="Times New Roman" w:hAnsi="Times New Roman" w:cs="Times New Roman"/>
          <w:sz w:val="24"/>
          <w:szCs w:val="24"/>
        </w:rPr>
        <w:t xml:space="preserve">maleje </w:t>
      </w:r>
      <w:r>
        <w:rPr>
          <w:rFonts w:ascii="Times New Roman" w:hAnsi="Times New Roman" w:cs="Times New Roman"/>
          <w:sz w:val="24"/>
          <w:szCs w:val="24"/>
        </w:rPr>
        <w:t xml:space="preserve">w Polsce </w:t>
      </w:r>
      <w:r w:rsidRPr="0008759E">
        <w:rPr>
          <w:rFonts w:ascii="Times New Roman" w:hAnsi="Times New Roman" w:cs="Times New Roman"/>
          <w:sz w:val="24"/>
          <w:szCs w:val="24"/>
        </w:rPr>
        <w:t xml:space="preserve">dwukrotnie: z </w:t>
      </w:r>
      <w:r>
        <w:rPr>
          <w:rFonts w:ascii="Times New Roman" w:hAnsi="Times New Roman" w:cs="Times New Roman"/>
          <w:sz w:val="24"/>
          <w:szCs w:val="24"/>
        </w:rPr>
        <w:t>nieco ponad 500</w:t>
      </w:r>
      <w:r w:rsidRPr="0008759E">
        <w:rPr>
          <w:rFonts w:ascii="Times New Roman" w:hAnsi="Times New Roman" w:cs="Times New Roman"/>
          <w:sz w:val="24"/>
          <w:szCs w:val="24"/>
        </w:rPr>
        <w:t xml:space="preserve"> kobiet </w:t>
      </w:r>
      <w:r>
        <w:rPr>
          <w:rFonts w:ascii="Times New Roman" w:hAnsi="Times New Roman" w:cs="Times New Roman"/>
          <w:sz w:val="24"/>
          <w:szCs w:val="24"/>
        </w:rPr>
        <w:t>w 2005 r. do 242 w horyzoncie prognozy</w:t>
      </w:r>
      <w:r w:rsidRPr="0008759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W województwie mazowieckim natomiast wielkość wskaźnika po początkowym wzroście w 2020 r. zacznie gwałtownie maleć by osiągnąć w 2050 wartość 255, </w:t>
      </w:r>
      <w:r w:rsidRPr="007565AC">
        <w:rPr>
          <w:rFonts w:ascii="Times New Roman" w:hAnsi="Times New Roman" w:cs="Times New Roman"/>
          <w:sz w:val="24"/>
          <w:szCs w:val="24"/>
        </w:rPr>
        <w:t xml:space="preserve">co oznacza </w:t>
      </w:r>
      <w:r w:rsidR="00EB2432" w:rsidRPr="007565AC">
        <w:rPr>
          <w:rFonts w:ascii="Times New Roman" w:hAnsi="Times New Roman" w:cs="Times New Roman"/>
          <w:sz w:val="24"/>
          <w:szCs w:val="24"/>
        </w:rPr>
        <w:t>niespełna 3/5 stanu z 2005r.</w:t>
      </w:r>
      <w:r w:rsidRPr="007565AC">
        <w:rPr>
          <w:rFonts w:ascii="Times New Roman" w:hAnsi="Times New Roman" w:cs="Times New Roman"/>
          <w:sz w:val="24"/>
          <w:szCs w:val="24"/>
        </w:rPr>
        <w:t xml:space="preserve"> (Ryc.</w:t>
      </w:r>
      <w:r w:rsidR="0086510A">
        <w:rPr>
          <w:rFonts w:ascii="Times New Roman" w:hAnsi="Times New Roman" w:cs="Times New Roman"/>
          <w:sz w:val="24"/>
          <w:szCs w:val="24"/>
        </w:rPr>
        <w:t xml:space="preserve"> 9</w:t>
      </w:r>
      <w:r w:rsidRPr="007565AC">
        <w:rPr>
          <w:rFonts w:ascii="Times New Roman" w:hAnsi="Times New Roman" w:cs="Times New Roman"/>
          <w:sz w:val="24"/>
          <w:szCs w:val="24"/>
        </w:rPr>
        <w:t>)</w:t>
      </w:r>
      <w:r w:rsidR="007565A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B1833D9" w14:textId="77777777" w:rsidR="00120C96" w:rsidRDefault="00120C96" w:rsidP="004364C7">
      <w:pPr>
        <w:spacing w:after="0" w:line="360" w:lineRule="auto"/>
        <w:ind w:left="-108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7D5A0AC" w14:textId="77777777" w:rsidR="00316F0B" w:rsidRPr="00120C96" w:rsidRDefault="004364C7" w:rsidP="0086510A">
      <w:pPr>
        <w:spacing w:after="0" w:line="360" w:lineRule="auto"/>
        <w:ind w:left="-108" w:hanging="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C96">
        <w:rPr>
          <w:rFonts w:ascii="Times New Roman" w:hAnsi="Times New Roman" w:cs="Times New Roman"/>
          <w:b/>
          <w:sz w:val="24"/>
          <w:szCs w:val="24"/>
        </w:rPr>
        <w:t xml:space="preserve">Ryc. </w:t>
      </w:r>
      <w:r w:rsidR="00F01004" w:rsidRPr="00120C96">
        <w:rPr>
          <w:rFonts w:ascii="Times New Roman" w:hAnsi="Times New Roman" w:cs="Times New Roman"/>
          <w:b/>
          <w:sz w:val="24"/>
          <w:szCs w:val="24"/>
        </w:rPr>
        <w:t>9</w:t>
      </w:r>
      <w:r w:rsidR="0086510A" w:rsidRPr="00120C96">
        <w:rPr>
          <w:rFonts w:ascii="Times New Roman" w:hAnsi="Times New Roman" w:cs="Times New Roman"/>
          <w:b/>
          <w:sz w:val="24"/>
          <w:szCs w:val="24"/>
        </w:rPr>
        <w:t>.</w:t>
      </w:r>
      <w:r w:rsidRPr="00120C96">
        <w:rPr>
          <w:rFonts w:ascii="Times New Roman" w:hAnsi="Times New Roman" w:cs="Times New Roman"/>
          <w:b/>
          <w:sz w:val="24"/>
          <w:szCs w:val="24"/>
        </w:rPr>
        <w:t xml:space="preserve"> Wskaźnik potencjału opiekuńczego w województwie mazowieckim w latach 2005-2050</w:t>
      </w:r>
    </w:p>
    <w:p w14:paraId="3981DE4C" w14:textId="77777777" w:rsidR="00C41BA4" w:rsidRDefault="00EB2432" w:rsidP="00D057D5">
      <w:pPr>
        <w:spacing w:after="0" w:line="240" w:lineRule="auto"/>
        <w:ind w:left="-108" w:firstLine="1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A317588" wp14:editId="3676B85A">
            <wp:extent cx="5705474" cy="3463289"/>
            <wp:effectExtent l="0" t="0" r="10160" b="4445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639CE18" w14:textId="77777777" w:rsidR="00F01004" w:rsidRDefault="00F01004" w:rsidP="001C41BA">
      <w:pPr>
        <w:pStyle w:val="Akapitzlist"/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314D3">
        <w:rPr>
          <w:rFonts w:ascii="Times New Roman" w:hAnsi="Times New Roman" w:cs="Times New Roman"/>
          <w:i/>
          <w:sz w:val="20"/>
          <w:szCs w:val="20"/>
        </w:rPr>
        <w:t>Źródło: opracowanie własne na podstawie danych GUS</w:t>
      </w:r>
    </w:p>
    <w:p w14:paraId="32A4494F" w14:textId="13FFAA27" w:rsidR="0063536C" w:rsidRDefault="007565AC" w:rsidP="00D057D5">
      <w:pPr>
        <w:spacing w:before="120" w:after="0" w:line="360" w:lineRule="auto"/>
        <w:ind w:left="-108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Tym samym należy oczekiwać, że zmniejszającemu się potencjałowi opiekuńczemu rodziny w nadchodzących latach towarzyszyć będzie wzrost popytu na instytucjonalne formy wsparcia, zwłaszcza, że </w:t>
      </w:r>
      <w:r w:rsidR="00955933">
        <w:rPr>
          <w:rFonts w:ascii="Times New Roman" w:hAnsi="Times New Roman" w:cs="Times New Roman"/>
          <w:sz w:val="24"/>
          <w:szCs w:val="24"/>
        </w:rPr>
        <w:t xml:space="preserve">w ostatnich latach zaczyna zanikać </w:t>
      </w:r>
      <w:r>
        <w:rPr>
          <w:rFonts w:ascii="Times New Roman" w:hAnsi="Times New Roman" w:cs="Times New Roman"/>
          <w:sz w:val="24"/>
          <w:szCs w:val="24"/>
        </w:rPr>
        <w:t>j</w:t>
      </w:r>
      <w:r w:rsidR="0063536C">
        <w:rPr>
          <w:rFonts w:ascii="Times New Roman" w:hAnsi="Times New Roman" w:cs="Times New Roman"/>
          <w:sz w:val="24"/>
          <w:szCs w:val="24"/>
        </w:rPr>
        <w:t>eszcze nie tak dawno dość powszechnie występujący model solidarności międzypokoleniowej</w:t>
      </w:r>
      <w:r w:rsidR="00D057D5">
        <w:rPr>
          <w:rFonts w:ascii="Times New Roman" w:hAnsi="Times New Roman" w:cs="Times New Roman"/>
          <w:sz w:val="24"/>
          <w:szCs w:val="24"/>
        </w:rPr>
        <w:t>,</w:t>
      </w:r>
      <w:r w:rsidR="0063536C">
        <w:rPr>
          <w:rFonts w:ascii="Times New Roman" w:hAnsi="Times New Roman" w:cs="Times New Roman"/>
          <w:sz w:val="24"/>
          <w:szCs w:val="24"/>
        </w:rPr>
        <w:t xml:space="preserve"> tworzonej przez repartycyjny system emerytalny i wielopokoleniową rodzinę</w:t>
      </w:r>
      <w:r w:rsidR="009F19AA">
        <w:rPr>
          <w:rFonts w:ascii="Times New Roman" w:hAnsi="Times New Roman" w:cs="Times New Roman"/>
          <w:sz w:val="24"/>
          <w:szCs w:val="24"/>
        </w:rPr>
        <w:t>, która przejmowała obowiązki opieki nad osobami starymi</w:t>
      </w:r>
      <w:r w:rsidR="0063536C">
        <w:rPr>
          <w:rFonts w:ascii="Times New Roman" w:hAnsi="Times New Roman" w:cs="Times New Roman"/>
          <w:sz w:val="24"/>
          <w:szCs w:val="24"/>
        </w:rPr>
        <w:t>. Poziom zarobków</w:t>
      </w:r>
      <w:r w:rsidR="009F19AA">
        <w:rPr>
          <w:rFonts w:ascii="Times New Roman" w:hAnsi="Times New Roman" w:cs="Times New Roman"/>
          <w:sz w:val="24"/>
          <w:szCs w:val="24"/>
        </w:rPr>
        <w:t xml:space="preserve"> oraz</w:t>
      </w:r>
      <w:r w:rsidR="0063536C">
        <w:rPr>
          <w:rFonts w:ascii="Times New Roman" w:hAnsi="Times New Roman" w:cs="Times New Roman"/>
          <w:sz w:val="24"/>
          <w:szCs w:val="24"/>
        </w:rPr>
        <w:t xml:space="preserve"> niewielka powierzchnia mieszkań to najczęstsze przeszkody utrudniające bądź wręcz uniemożliwiające życie </w:t>
      </w:r>
      <w:r>
        <w:rPr>
          <w:rFonts w:ascii="Times New Roman" w:hAnsi="Times New Roman" w:cs="Times New Roman"/>
          <w:sz w:val="24"/>
          <w:szCs w:val="24"/>
        </w:rPr>
        <w:t>w wielopokoleniowych rodzinach.</w:t>
      </w:r>
      <w:r w:rsidR="009F19AA">
        <w:rPr>
          <w:rFonts w:ascii="Times New Roman" w:hAnsi="Times New Roman" w:cs="Times New Roman"/>
          <w:sz w:val="24"/>
          <w:szCs w:val="24"/>
        </w:rPr>
        <w:t xml:space="preserve"> Zmiany w modelu opieki – jak wykazują badania podejmowane przez polskich </w:t>
      </w:r>
      <w:r w:rsidR="009F19AA">
        <w:rPr>
          <w:rFonts w:ascii="Times New Roman" w:hAnsi="Times New Roman" w:cs="Times New Roman"/>
          <w:sz w:val="24"/>
          <w:szCs w:val="24"/>
        </w:rPr>
        <w:lastRenderedPageBreak/>
        <w:t>badaczy</w:t>
      </w:r>
      <w:r w:rsidR="009F19AA" w:rsidRPr="004C05C7">
        <w:rPr>
          <w:vertAlign w:val="superscript"/>
        </w:rPr>
        <w:footnoteReference w:id="2"/>
      </w:r>
      <w:r w:rsidR="009F19AA">
        <w:rPr>
          <w:rFonts w:ascii="Times New Roman" w:hAnsi="Times New Roman" w:cs="Times New Roman"/>
          <w:sz w:val="24"/>
          <w:szCs w:val="24"/>
        </w:rPr>
        <w:t xml:space="preserve"> - są wymuszone jeszcze dodatkowymi czynnikami, wśród których wymienia się </w:t>
      </w:r>
      <w:r w:rsidR="009F19AA" w:rsidRPr="009F19AA">
        <w:rPr>
          <w:rFonts w:ascii="Times New Roman" w:hAnsi="Times New Roman" w:cs="Times New Roman"/>
          <w:sz w:val="24"/>
          <w:szCs w:val="24"/>
        </w:rPr>
        <w:t xml:space="preserve">wzrost mobilności ludności </w:t>
      </w:r>
      <w:r w:rsidR="00955933" w:rsidRPr="009F19AA">
        <w:rPr>
          <w:rFonts w:ascii="Times New Roman" w:hAnsi="Times New Roman" w:cs="Times New Roman"/>
          <w:sz w:val="24"/>
          <w:szCs w:val="24"/>
        </w:rPr>
        <w:t>prowadz</w:t>
      </w:r>
      <w:r w:rsidR="00955933">
        <w:rPr>
          <w:rFonts w:ascii="Times New Roman" w:hAnsi="Times New Roman" w:cs="Times New Roman"/>
          <w:sz w:val="24"/>
          <w:szCs w:val="24"/>
        </w:rPr>
        <w:t>ący</w:t>
      </w:r>
      <w:r w:rsidR="00955933" w:rsidRPr="009F19AA">
        <w:rPr>
          <w:rFonts w:ascii="Times New Roman" w:hAnsi="Times New Roman" w:cs="Times New Roman"/>
          <w:sz w:val="24"/>
          <w:szCs w:val="24"/>
        </w:rPr>
        <w:t xml:space="preserve"> </w:t>
      </w:r>
      <w:r w:rsidR="009F19AA">
        <w:rPr>
          <w:rFonts w:ascii="Times New Roman" w:hAnsi="Times New Roman" w:cs="Times New Roman"/>
          <w:sz w:val="24"/>
          <w:szCs w:val="24"/>
        </w:rPr>
        <w:t xml:space="preserve">do kurczenia się zasobów opieki </w:t>
      </w:r>
      <w:r w:rsidR="009F19AA" w:rsidRPr="009F19AA">
        <w:rPr>
          <w:rFonts w:ascii="Times New Roman" w:hAnsi="Times New Roman" w:cs="Times New Roman"/>
          <w:sz w:val="24"/>
          <w:szCs w:val="24"/>
        </w:rPr>
        <w:t>nieformalnej opartej na sieci krewniaczej, do</w:t>
      </w:r>
      <w:r w:rsidR="009F19AA">
        <w:rPr>
          <w:rFonts w:ascii="Times New Roman" w:hAnsi="Times New Roman" w:cs="Times New Roman"/>
          <w:sz w:val="24"/>
          <w:szCs w:val="24"/>
        </w:rPr>
        <w:t xml:space="preserve">stępnej w miejscu zamieszkania </w:t>
      </w:r>
      <w:r w:rsidR="009F19AA" w:rsidRPr="009F19AA">
        <w:rPr>
          <w:rFonts w:ascii="Times New Roman" w:hAnsi="Times New Roman" w:cs="Times New Roman"/>
          <w:sz w:val="24"/>
          <w:szCs w:val="24"/>
        </w:rPr>
        <w:t>osób wymagających opieki</w:t>
      </w:r>
      <w:r w:rsidR="009F19A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39D2653" w14:textId="77777777" w:rsidR="005D2A3A" w:rsidRDefault="00316F0B" w:rsidP="00F65457">
      <w:pPr>
        <w:spacing w:after="0" w:line="360" w:lineRule="auto"/>
        <w:ind w:left="-108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tym kontekście należy spodziewać się, że ulegnie </w:t>
      </w:r>
      <w:r w:rsidR="00044975">
        <w:rPr>
          <w:rFonts w:ascii="Times New Roman" w:hAnsi="Times New Roman" w:cs="Times New Roman"/>
          <w:sz w:val="24"/>
          <w:szCs w:val="24"/>
        </w:rPr>
        <w:t xml:space="preserve">nasileniu kwestia </w:t>
      </w:r>
      <w:r w:rsidR="00044975" w:rsidRPr="0020021B">
        <w:rPr>
          <w:rFonts w:ascii="Times New Roman" w:hAnsi="Times New Roman" w:cs="Times New Roman"/>
          <w:sz w:val="24"/>
          <w:szCs w:val="24"/>
        </w:rPr>
        <w:t>rosnących kosztów zabezpieczenia</w:t>
      </w:r>
      <w:r w:rsidR="00044975">
        <w:rPr>
          <w:rFonts w:ascii="Times New Roman" w:hAnsi="Times New Roman" w:cs="Times New Roman"/>
          <w:sz w:val="24"/>
          <w:szCs w:val="24"/>
        </w:rPr>
        <w:t xml:space="preserve"> </w:t>
      </w:r>
      <w:r w:rsidR="00044975" w:rsidRPr="0020021B">
        <w:rPr>
          <w:rFonts w:ascii="Times New Roman" w:hAnsi="Times New Roman" w:cs="Times New Roman"/>
          <w:sz w:val="24"/>
          <w:szCs w:val="24"/>
        </w:rPr>
        <w:t>społecznego, lecz również opieki zdrowotnej oraz tzw. opieki</w:t>
      </w:r>
      <w:r w:rsidR="00044975">
        <w:rPr>
          <w:rFonts w:ascii="Times New Roman" w:hAnsi="Times New Roman" w:cs="Times New Roman"/>
          <w:sz w:val="24"/>
          <w:szCs w:val="24"/>
        </w:rPr>
        <w:t xml:space="preserve"> długoterminowej (pielęgnacji).</w:t>
      </w:r>
    </w:p>
    <w:p w14:paraId="1ED43B0F" w14:textId="4650266E" w:rsidR="00BE7F7B" w:rsidRDefault="009F19AA" w:rsidP="00F65457">
      <w:pPr>
        <w:spacing w:after="0" w:line="360" w:lineRule="auto"/>
        <w:ind w:left="-108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044975" w:rsidRPr="0020021B">
        <w:rPr>
          <w:rFonts w:ascii="Times New Roman" w:hAnsi="Times New Roman" w:cs="Times New Roman"/>
          <w:sz w:val="24"/>
          <w:szCs w:val="24"/>
        </w:rPr>
        <w:t>apotrzebowanie na lekarzy geriatrów</w:t>
      </w:r>
      <w:r>
        <w:rPr>
          <w:rFonts w:ascii="Times New Roman" w:hAnsi="Times New Roman" w:cs="Times New Roman"/>
          <w:sz w:val="24"/>
          <w:szCs w:val="24"/>
        </w:rPr>
        <w:t xml:space="preserve"> rośnie w Polsce z każdym rokiem, jednakże ich liczba</w:t>
      </w:r>
      <w:r w:rsidR="00044975" w:rsidRPr="00E62DC6">
        <w:rPr>
          <w:rFonts w:ascii="Times New Roman" w:hAnsi="Times New Roman" w:cs="Times New Roman"/>
          <w:sz w:val="24"/>
          <w:szCs w:val="24"/>
        </w:rPr>
        <w:t xml:space="preserve"> w przeliczeniu na 100 tys. mieszkańców w Polsce jest </w:t>
      </w:r>
      <w:r w:rsidR="00BE7F7B">
        <w:rPr>
          <w:rFonts w:ascii="Times New Roman" w:hAnsi="Times New Roman" w:cs="Times New Roman"/>
          <w:sz w:val="24"/>
          <w:szCs w:val="24"/>
        </w:rPr>
        <w:t>ciągle</w:t>
      </w:r>
      <w:r w:rsidR="003D5F7B">
        <w:rPr>
          <w:rFonts w:ascii="Times New Roman" w:hAnsi="Times New Roman" w:cs="Times New Roman"/>
          <w:sz w:val="24"/>
          <w:szCs w:val="24"/>
        </w:rPr>
        <w:t xml:space="preserve"> </w:t>
      </w:r>
      <w:r w:rsidR="00044975" w:rsidRPr="00E62DC6">
        <w:rPr>
          <w:rFonts w:ascii="Times New Roman" w:hAnsi="Times New Roman" w:cs="Times New Roman"/>
          <w:sz w:val="24"/>
          <w:szCs w:val="24"/>
        </w:rPr>
        <w:t xml:space="preserve">najniższa </w:t>
      </w:r>
      <w:r w:rsidR="001F53B2">
        <w:rPr>
          <w:rFonts w:ascii="Times New Roman" w:hAnsi="Times New Roman" w:cs="Times New Roman"/>
          <w:sz w:val="24"/>
          <w:szCs w:val="24"/>
        </w:rPr>
        <w:t>spośród</w:t>
      </w:r>
      <w:r w:rsidR="00044975" w:rsidRPr="00E62DC6">
        <w:rPr>
          <w:rFonts w:ascii="Times New Roman" w:hAnsi="Times New Roman" w:cs="Times New Roman"/>
          <w:sz w:val="24"/>
          <w:szCs w:val="24"/>
        </w:rPr>
        <w:t xml:space="preserve"> kraj</w:t>
      </w:r>
      <w:r w:rsidR="001F53B2">
        <w:rPr>
          <w:rFonts w:ascii="Times New Roman" w:hAnsi="Times New Roman" w:cs="Times New Roman"/>
          <w:sz w:val="24"/>
          <w:szCs w:val="24"/>
        </w:rPr>
        <w:t>ów</w:t>
      </w:r>
      <w:r w:rsidR="00044975" w:rsidRPr="00E62DC6">
        <w:rPr>
          <w:rFonts w:ascii="Times New Roman" w:hAnsi="Times New Roman" w:cs="Times New Roman"/>
          <w:sz w:val="24"/>
          <w:szCs w:val="24"/>
        </w:rPr>
        <w:t xml:space="preserve"> UE</w:t>
      </w:r>
      <w:r w:rsidR="00044975">
        <w:rPr>
          <w:rFonts w:ascii="Times New Roman" w:hAnsi="Times New Roman" w:cs="Times New Roman"/>
          <w:sz w:val="24"/>
          <w:szCs w:val="24"/>
        </w:rPr>
        <w:t xml:space="preserve"> – ws</w:t>
      </w:r>
      <w:r w:rsidR="00ED057C">
        <w:rPr>
          <w:rFonts w:ascii="Times New Roman" w:hAnsi="Times New Roman" w:cs="Times New Roman"/>
          <w:sz w:val="24"/>
          <w:szCs w:val="24"/>
        </w:rPr>
        <w:t>kaźnik ten</w:t>
      </w:r>
      <w:r w:rsidR="001F53B2">
        <w:rPr>
          <w:rFonts w:ascii="Times New Roman" w:hAnsi="Times New Roman" w:cs="Times New Roman"/>
          <w:sz w:val="24"/>
          <w:szCs w:val="24"/>
        </w:rPr>
        <w:t xml:space="preserve"> dla naszego kraju</w:t>
      </w:r>
      <w:r w:rsidR="00ED057C">
        <w:rPr>
          <w:rFonts w:ascii="Times New Roman" w:hAnsi="Times New Roman" w:cs="Times New Roman"/>
          <w:sz w:val="24"/>
          <w:szCs w:val="24"/>
        </w:rPr>
        <w:t xml:space="preserve"> wynosi zaledwie 0,8  - </w:t>
      </w:r>
      <w:r w:rsidR="00044975">
        <w:rPr>
          <w:rFonts w:ascii="Times New Roman" w:hAnsi="Times New Roman" w:cs="Times New Roman"/>
          <w:sz w:val="24"/>
          <w:szCs w:val="24"/>
        </w:rPr>
        <w:t>w porównaniu</w:t>
      </w:r>
      <w:r w:rsidR="00955933">
        <w:rPr>
          <w:rFonts w:ascii="Times New Roman" w:hAnsi="Times New Roman" w:cs="Times New Roman"/>
          <w:sz w:val="24"/>
          <w:szCs w:val="24"/>
        </w:rPr>
        <w:t xml:space="preserve"> do</w:t>
      </w:r>
      <w:r w:rsidR="00044975">
        <w:rPr>
          <w:rFonts w:ascii="Times New Roman" w:hAnsi="Times New Roman" w:cs="Times New Roman"/>
          <w:sz w:val="24"/>
          <w:szCs w:val="24"/>
        </w:rPr>
        <w:t xml:space="preserve"> Szwecji</w:t>
      </w:r>
      <w:r w:rsidR="00955933">
        <w:rPr>
          <w:rFonts w:ascii="Times New Roman" w:hAnsi="Times New Roman" w:cs="Times New Roman"/>
          <w:sz w:val="24"/>
          <w:szCs w:val="24"/>
        </w:rPr>
        <w:t xml:space="preserve"> </w:t>
      </w:r>
      <w:r w:rsidR="00044975">
        <w:rPr>
          <w:rFonts w:ascii="Times New Roman" w:hAnsi="Times New Roman" w:cs="Times New Roman"/>
          <w:sz w:val="24"/>
          <w:szCs w:val="24"/>
        </w:rPr>
        <w:t>– 7,7,</w:t>
      </w:r>
      <w:r w:rsidR="00ED057C">
        <w:rPr>
          <w:rFonts w:ascii="Times New Roman" w:hAnsi="Times New Roman" w:cs="Times New Roman"/>
          <w:sz w:val="24"/>
          <w:szCs w:val="24"/>
        </w:rPr>
        <w:t xml:space="preserve"> Słowacji – 3,1, Czech – 2,1 (Raport NIK, 2015, s.24)</w:t>
      </w:r>
      <w:r w:rsidR="00044975">
        <w:rPr>
          <w:rFonts w:ascii="Times New Roman" w:hAnsi="Times New Roman" w:cs="Times New Roman"/>
          <w:sz w:val="24"/>
          <w:szCs w:val="24"/>
        </w:rPr>
        <w:t>.</w:t>
      </w:r>
      <w:r w:rsidR="00316F0B">
        <w:rPr>
          <w:rFonts w:ascii="Times New Roman" w:hAnsi="Times New Roman" w:cs="Times New Roman"/>
          <w:sz w:val="24"/>
          <w:szCs w:val="24"/>
        </w:rPr>
        <w:t xml:space="preserve"> </w:t>
      </w:r>
      <w:r w:rsidR="00BE7F7B">
        <w:rPr>
          <w:rFonts w:ascii="Times New Roman" w:hAnsi="Times New Roman" w:cs="Times New Roman"/>
          <w:sz w:val="24"/>
          <w:szCs w:val="24"/>
        </w:rPr>
        <w:t>Niewystarczająca jest również</w:t>
      </w:r>
      <w:r w:rsidR="003D5F7B">
        <w:rPr>
          <w:rFonts w:ascii="Times New Roman" w:hAnsi="Times New Roman" w:cs="Times New Roman"/>
          <w:sz w:val="24"/>
          <w:szCs w:val="24"/>
        </w:rPr>
        <w:t xml:space="preserve"> liczba </w:t>
      </w:r>
      <w:r w:rsidR="00BE7F7B">
        <w:rPr>
          <w:rFonts w:ascii="Times New Roman" w:hAnsi="Times New Roman" w:cs="Times New Roman"/>
          <w:sz w:val="24"/>
          <w:szCs w:val="24"/>
        </w:rPr>
        <w:t xml:space="preserve">placówek świadczących usługi opiekuńcze dla osób starszych. W Polsce usługi te </w:t>
      </w:r>
      <w:r w:rsidR="00BE7F7B" w:rsidRPr="00BE7F7B">
        <w:rPr>
          <w:rFonts w:ascii="Times New Roman" w:hAnsi="Times New Roman" w:cs="Times New Roman"/>
          <w:sz w:val="24"/>
          <w:szCs w:val="24"/>
        </w:rPr>
        <w:t xml:space="preserve">są zapewniane głównie przez pomoc społeczną, a także przez opiekę zdrowotną i sektor  prywatny, a czas oczekiwania na korzystanie z placówki zależy od zakresu usług oferowanych przez placówkę. Im szerszy </w:t>
      </w:r>
      <w:r w:rsidR="00D057D5">
        <w:rPr>
          <w:rFonts w:ascii="Times New Roman" w:hAnsi="Times New Roman" w:cs="Times New Roman"/>
          <w:sz w:val="24"/>
          <w:szCs w:val="24"/>
        </w:rPr>
        <w:t xml:space="preserve">zakres usług, tym dłuższy czas </w:t>
      </w:r>
      <w:r w:rsidR="00BE7F7B" w:rsidRPr="00BE7F7B">
        <w:rPr>
          <w:rFonts w:ascii="Times New Roman" w:hAnsi="Times New Roman" w:cs="Times New Roman"/>
          <w:sz w:val="24"/>
          <w:szCs w:val="24"/>
        </w:rPr>
        <w:t>oczekiwania na możl</w:t>
      </w:r>
      <w:r w:rsidR="00D057D5">
        <w:rPr>
          <w:rFonts w:ascii="Times New Roman" w:hAnsi="Times New Roman" w:cs="Times New Roman"/>
          <w:sz w:val="24"/>
          <w:szCs w:val="24"/>
        </w:rPr>
        <w:t>iwość rozpoczęcia korzystania z </w:t>
      </w:r>
      <w:r w:rsidR="00BE7F7B" w:rsidRPr="00BE7F7B">
        <w:rPr>
          <w:rFonts w:ascii="Times New Roman" w:hAnsi="Times New Roman" w:cs="Times New Roman"/>
          <w:sz w:val="24"/>
          <w:szCs w:val="24"/>
        </w:rPr>
        <w:t>oferty.</w:t>
      </w:r>
      <w:r w:rsidR="00ED057C">
        <w:rPr>
          <w:rFonts w:ascii="Times New Roman" w:hAnsi="Times New Roman" w:cs="Times New Roman"/>
          <w:sz w:val="24"/>
          <w:szCs w:val="24"/>
        </w:rPr>
        <w:t xml:space="preserve"> </w:t>
      </w:r>
      <w:r w:rsidR="00D057D5">
        <w:rPr>
          <w:rFonts w:ascii="Times New Roman" w:hAnsi="Times New Roman" w:cs="Times New Roman"/>
          <w:sz w:val="24"/>
          <w:szCs w:val="24"/>
        </w:rPr>
        <w:t xml:space="preserve">W województwie </w:t>
      </w:r>
      <w:r w:rsidR="00CA4376">
        <w:rPr>
          <w:rFonts w:ascii="Times New Roman" w:hAnsi="Times New Roman" w:cs="Times New Roman"/>
          <w:sz w:val="24"/>
          <w:szCs w:val="24"/>
        </w:rPr>
        <w:t xml:space="preserve">mazowieckim </w:t>
      </w:r>
      <w:r w:rsidR="00F01004">
        <w:rPr>
          <w:rFonts w:ascii="Times New Roman" w:hAnsi="Times New Roman" w:cs="Times New Roman"/>
          <w:sz w:val="24"/>
          <w:szCs w:val="24"/>
        </w:rPr>
        <w:t xml:space="preserve">tylko </w:t>
      </w:r>
      <w:r w:rsidR="00CA4376">
        <w:rPr>
          <w:rFonts w:ascii="Times New Roman" w:hAnsi="Times New Roman" w:cs="Times New Roman"/>
          <w:sz w:val="24"/>
          <w:szCs w:val="24"/>
        </w:rPr>
        <w:t>33</w:t>
      </w:r>
      <w:r w:rsidR="00F65457">
        <w:rPr>
          <w:rFonts w:ascii="Times New Roman" w:hAnsi="Times New Roman" w:cs="Times New Roman"/>
          <w:sz w:val="24"/>
          <w:szCs w:val="24"/>
        </w:rPr>
        <w:t xml:space="preserve"> domy pomocy społecznej (ze 108 funkcjonujących w 2017 r.) </w:t>
      </w:r>
      <w:r w:rsidR="00BD7D3B">
        <w:rPr>
          <w:rFonts w:ascii="Times New Roman" w:hAnsi="Times New Roman" w:cs="Times New Roman"/>
          <w:sz w:val="24"/>
          <w:szCs w:val="24"/>
        </w:rPr>
        <w:t>oferują świadczenia dla osób w podeszłym wieku.</w:t>
      </w:r>
      <w:r w:rsidR="00F0100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EA806C" w14:textId="77777777" w:rsidR="00F01004" w:rsidRDefault="00F01004" w:rsidP="00F01004">
      <w:pPr>
        <w:spacing w:after="0" w:line="360" w:lineRule="auto"/>
        <w:ind w:left="-108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004">
        <w:rPr>
          <w:rFonts w:ascii="Times New Roman" w:hAnsi="Times New Roman" w:cs="Times New Roman"/>
          <w:sz w:val="24"/>
          <w:szCs w:val="24"/>
        </w:rPr>
        <w:t>Je</w:t>
      </w:r>
      <w:r w:rsidRPr="00F01004">
        <w:rPr>
          <w:rFonts w:ascii="Times New Roman" w:hAnsi="Times New Roman" w:cs="Times New Roman" w:hint="eastAsia"/>
          <w:sz w:val="24"/>
          <w:szCs w:val="24"/>
        </w:rPr>
        <w:t>ś</w:t>
      </w:r>
      <w:r>
        <w:rPr>
          <w:rFonts w:ascii="Times New Roman" w:hAnsi="Times New Roman" w:cs="Times New Roman"/>
          <w:sz w:val="24"/>
          <w:szCs w:val="24"/>
        </w:rPr>
        <w:t xml:space="preserve">li </w:t>
      </w:r>
      <w:r w:rsidRPr="00F01004">
        <w:rPr>
          <w:rFonts w:ascii="Times New Roman" w:hAnsi="Times New Roman" w:cs="Times New Roman"/>
          <w:sz w:val="24"/>
          <w:szCs w:val="24"/>
        </w:rPr>
        <w:t>nie zostanie wprowadzony skuteczny i finansowany ze śr</w:t>
      </w:r>
      <w:r>
        <w:rPr>
          <w:rFonts w:ascii="Times New Roman" w:hAnsi="Times New Roman" w:cs="Times New Roman"/>
          <w:sz w:val="24"/>
          <w:szCs w:val="24"/>
        </w:rPr>
        <w:t xml:space="preserve">odków publicznych system opieki </w:t>
      </w:r>
      <w:r w:rsidRPr="00F01004">
        <w:rPr>
          <w:rFonts w:ascii="Times New Roman" w:hAnsi="Times New Roman" w:cs="Times New Roman"/>
          <w:sz w:val="24"/>
          <w:szCs w:val="24"/>
        </w:rPr>
        <w:t>d</w:t>
      </w:r>
      <w:r w:rsidRPr="00F01004">
        <w:rPr>
          <w:rFonts w:ascii="Times New Roman" w:hAnsi="Times New Roman" w:cs="Times New Roman" w:hint="eastAsia"/>
          <w:sz w:val="24"/>
          <w:szCs w:val="24"/>
        </w:rPr>
        <w:t>ł</w:t>
      </w:r>
      <w:r w:rsidRPr="00F01004">
        <w:rPr>
          <w:rFonts w:ascii="Times New Roman" w:hAnsi="Times New Roman" w:cs="Times New Roman"/>
          <w:sz w:val="24"/>
          <w:szCs w:val="24"/>
        </w:rPr>
        <w:t>ugoterminowej, gospodarstwa domowe i rodziny stan</w:t>
      </w:r>
      <w:r w:rsidRPr="00F01004">
        <w:rPr>
          <w:rFonts w:ascii="Times New Roman" w:hAnsi="Times New Roman" w:cs="Times New Roman" w:hint="eastAsia"/>
          <w:sz w:val="24"/>
          <w:szCs w:val="24"/>
        </w:rPr>
        <w:t>ą</w:t>
      </w:r>
      <w:r w:rsidRPr="00F01004">
        <w:rPr>
          <w:rFonts w:ascii="Times New Roman" w:hAnsi="Times New Roman" w:cs="Times New Roman"/>
          <w:sz w:val="24"/>
          <w:szCs w:val="24"/>
        </w:rPr>
        <w:t xml:space="preserve"> przed trudnym, a niekiedy wr</w:t>
      </w:r>
      <w:r w:rsidRPr="00F01004">
        <w:rPr>
          <w:rFonts w:ascii="Times New Roman" w:hAnsi="Times New Roman" w:cs="Times New Roman" w:hint="eastAsia"/>
          <w:sz w:val="24"/>
          <w:szCs w:val="24"/>
        </w:rPr>
        <w:t>ę</w:t>
      </w:r>
      <w:r>
        <w:rPr>
          <w:rFonts w:ascii="Times New Roman" w:hAnsi="Times New Roman" w:cs="Times New Roman"/>
          <w:sz w:val="24"/>
          <w:szCs w:val="24"/>
        </w:rPr>
        <w:t xml:space="preserve">cz </w:t>
      </w:r>
      <w:r w:rsidRPr="00F01004">
        <w:rPr>
          <w:rFonts w:ascii="Times New Roman" w:hAnsi="Times New Roman" w:cs="Times New Roman"/>
          <w:sz w:val="24"/>
          <w:szCs w:val="24"/>
        </w:rPr>
        <w:t>dramatycznym wyborem: praca zawodowa czy opieka nad niesamodzielnym cz</w:t>
      </w:r>
      <w:r w:rsidRPr="00F01004">
        <w:rPr>
          <w:rFonts w:ascii="Times New Roman" w:hAnsi="Times New Roman" w:cs="Times New Roman" w:hint="eastAsia"/>
          <w:sz w:val="24"/>
          <w:szCs w:val="24"/>
        </w:rPr>
        <w:t>ł</w:t>
      </w:r>
      <w:r>
        <w:rPr>
          <w:rFonts w:ascii="Times New Roman" w:hAnsi="Times New Roman" w:cs="Times New Roman"/>
          <w:sz w:val="24"/>
          <w:szCs w:val="24"/>
        </w:rPr>
        <w:t xml:space="preserve">onkiem </w:t>
      </w:r>
      <w:r w:rsidRPr="00F01004">
        <w:rPr>
          <w:rFonts w:ascii="Times New Roman" w:hAnsi="Times New Roman" w:cs="Times New Roman"/>
          <w:sz w:val="24"/>
          <w:szCs w:val="24"/>
        </w:rPr>
        <w:t>rodziny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54D7E23" w14:textId="77777777" w:rsidR="00BD7D3B" w:rsidRPr="00BE7F7B" w:rsidRDefault="00BD7D3B" w:rsidP="00F65457">
      <w:pPr>
        <w:spacing w:after="0" w:line="360" w:lineRule="auto"/>
        <w:ind w:left="-108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ECC274" w14:textId="77777777" w:rsidR="0045425F" w:rsidRPr="003D5F7B" w:rsidRDefault="003D5F7B" w:rsidP="003D5F7B">
      <w:pPr>
        <w:spacing w:after="0" w:line="360" w:lineRule="auto"/>
        <w:ind w:left="-1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F7B">
        <w:rPr>
          <w:rFonts w:ascii="Times New Roman" w:hAnsi="Times New Roman" w:cs="Times New Roman"/>
          <w:b/>
          <w:sz w:val="24"/>
          <w:szCs w:val="24"/>
        </w:rPr>
        <w:t>Wpływ procesów starzenia</w:t>
      </w:r>
      <w:r w:rsidR="0045425F" w:rsidRPr="003D5F7B">
        <w:rPr>
          <w:rFonts w:ascii="Times New Roman" w:hAnsi="Times New Roman" w:cs="Times New Roman"/>
          <w:b/>
          <w:sz w:val="24"/>
          <w:szCs w:val="24"/>
        </w:rPr>
        <w:t xml:space="preserve"> się </w:t>
      </w:r>
      <w:r w:rsidRPr="003D5F7B">
        <w:rPr>
          <w:rFonts w:ascii="Times New Roman" w:hAnsi="Times New Roman" w:cs="Times New Roman"/>
          <w:b/>
          <w:sz w:val="24"/>
          <w:szCs w:val="24"/>
        </w:rPr>
        <w:t>na zmianę struktury gospodarstw domowych</w:t>
      </w:r>
      <w:r w:rsidR="0045425F" w:rsidRPr="003D5F7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DECCFC2" w14:textId="77777777" w:rsidR="00B476B5" w:rsidRPr="00AA2750" w:rsidRDefault="00B476B5" w:rsidP="003D5F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2750">
        <w:rPr>
          <w:rFonts w:ascii="Times New Roman" w:hAnsi="Times New Roman" w:cs="Times New Roman"/>
          <w:sz w:val="24"/>
          <w:szCs w:val="24"/>
        </w:rPr>
        <w:t xml:space="preserve">Starzenie się społeczeństwa będzie miało również istotny wpływ na zmianę struktury gospodarstw domowych. </w:t>
      </w:r>
      <w:r w:rsidR="00BD7D3B">
        <w:rPr>
          <w:rFonts w:ascii="Times New Roman" w:hAnsi="Times New Roman" w:cs="Times New Roman"/>
          <w:sz w:val="24"/>
          <w:szCs w:val="24"/>
        </w:rPr>
        <w:t>Obecnie</w:t>
      </w:r>
      <w:r w:rsidRPr="00AA2750">
        <w:rPr>
          <w:rFonts w:ascii="Times New Roman" w:hAnsi="Times New Roman" w:cs="Times New Roman"/>
          <w:sz w:val="24"/>
          <w:szCs w:val="24"/>
        </w:rPr>
        <w:t xml:space="preserve"> obserw</w:t>
      </w:r>
      <w:r w:rsidR="00BD7D3B">
        <w:rPr>
          <w:rFonts w:ascii="Times New Roman" w:hAnsi="Times New Roman" w:cs="Times New Roman"/>
          <w:sz w:val="24"/>
          <w:szCs w:val="24"/>
        </w:rPr>
        <w:t>uje się</w:t>
      </w:r>
      <w:r w:rsidRPr="00AA2750">
        <w:rPr>
          <w:rFonts w:ascii="Times New Roman" w:hAnsi="Times New Roman" w:cs="Times New Roman"/>
          <w:sz w:val="24"/>
          <w:szCs w:val="24"/>
        </w:rPr>
        <w:t xml:space="preserve"> trend prowadzący do zmniejszania się średniej liczby osób w gospodarstwie domowym.</w:t>
      </w:r>
      <w:r w:rsidR="002D2A0B" w:rsidRPr="00AA2750">
        <w:rPr>
          <w:rFonts w:ascii="Times New Roman" w:hAnsi="Times New Roman" w:cs="Times New Roman"/>
          <w:sz w:val="24"/>
          <w:szCs w:val="24"/>
        </w:rPr>
        <w:t xml:space="preserve"> </w:t>
      </w:r>
      <w:r w:rsidRPr="00BD7D3B">
        <w:rPr>
          <w:rFonts w:ascii="Times New Roman" w:hAnsi="Times New Roman" w:cs="Times New Roman"/>
          <w:sz w:val="24"/>
          <w:szCs w:val="24"/>
        </w:rPr>
        <w:t>Prognoza gospodarstw domowych</w:t>
      </w:r>
      <w:r w:rsidR="002D2A0B" w:rsidRPr="00BD7D3B">
        <w:rPr>
          <w:rFonts w:ascii="Times New Roman" w:hAnsi="Times New Roman" w:cs="Times New Roman"/>
          <w:sz w:val="24"/>
          <w:szCs w:val="24"/>
        </w:rPr>
        <w:t xml:space="preserve"> </w:t>
      </w:r>
      <w:r w:rsidR="00BD7D3B" w:rsidRPr="00BD7D3B">
        <w:rPr>
          <w:rFonts w:ascii="Times New Roman" w:hAnsi="Times New Roman" w:cs="Times New Roman"/>
          <w:sz w:val="24"/>
          <w:szCs w:val="24"/>
        </w:rPr>
        <w:t xml:space="preserve">opracowana przez GUS </w:t>
      </w:r>
      <w:r w:rsidR="002D2A0B" w:rsidRPr="00BD7D3B">
        <w:rPr>
          <w:rFonts w:ascii="Times New Roman" w:hAnsi="Times New Roman" w:cs="Times New Roman"/>
          <w:sz w:val="24"/>
          <w:szCs w:val="24"/>
        </w:rPr>
        <w:t xml:space="preserve">na lata 2016 - 2050 </w:t>
      </w:r>
      <w:r w:rsidRPr="00AA2750">
        <w:rPr>
          <w:rFonts w:ascii="Times New Roman" w:hAnsi="Times New Roman" w:cs="Times New Roman"/>
          <w:sz w:val="24"/>
          <w:szCs w:val="24"/>
        </w:rPr>
        <w:t xml:space="preserve">przewiduje, że trend </w:t>
      </w:r>
      <w:r w:rsidR="00BD7D3B" w:rsidRPr="00AA2750">
        <w:rPr>
          <w:rFonts w:ascii="Times New Roman" w:hAnsi="Times New Roman" w:cs="Times New Roman"/>
          <w:sz w:val="24"/>
          <w:szCs w:val="24"/>
        </w:rPr>
        <w:t xml:space="preserve">ten </w:t>
      </w:r>
      <w:r w:rsidRPr="00AA2750">
        <w:rPr>
          <w:rFonts w:ascii="Times New Roman" w:hAnsi="Times New Roman" w:cs="Times New Roman"/>
          <w:sz w:val="24"/>
          <w:szCs w:val="24"/>
        </w:rPr>
        <w:t xml:space="preserve">utrzyma się przez kilka bądź kilkanaście najbliższych lat. Szczególnie wyraźny będzie przyrost liczby i odsetka jednoosobowych gospodarstw domowych. </w:t>
      </w:r>
    </w:p>
    <w:p w14:paraId="50EB035E" w14:textId="0836FAA0" w:rsidR="002D2A0B" w:rsidRPr="00AA2750" w:rsidRDefault="00B476B5" w:rsidP="00B476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2750">
        <w:rPr>
          <w:rFonts w:ascii="Times New Roman" w:hAnsi="Times New Roman" w:cs="Times New Roman"/>
          <w:sz w:val="24"/>
          <w:szCs w:val="24"/>
        </w:rPr>
        <w:t>Można jednak przypuszczać, że wchodzenie w wiek późnej starości (80 i więcej lat) roczników osób urodzonych podczas powojennego boomu urodzeń doprowadzi do wyhamowania tej tendencji. W Polsce wie</w:t>
      </w:r>
      <w:r w:rsidR="00E91701" w:rsidRPr="00AA2750">
        <w:rPr>
          <w:rFonts w:ascii="Times New Roman" w:hAnsi="Times New Roman" w:cs="Times New Roman"/>
          <w:sz w:val="24"/>
          <w:szCs w:val="24"/>
        </w:rPr>
        <w:t xml:space="preserve">le gospodarstw domowych </w:t>
      </w:r>
      <w:r w:rsidR="00BD7D3B">
        <w:rPr>
          <w:rFonts w:ascii="Times New Roman" w:hAnsi="Times New Roman" w:cs="Times New Roman"/>
          <w:sz w:val="24"/>
          <w:szCs w:val="24"/>
        </w:rPr>
        <w:t>liczących</w:t>
      </w:r>
      <w:r w:rsidR="00E91701" w:rsidRPr="00AA2750">
        <w:rPr>
          <w:rFonts w:ascii="Times New Roman" w:hAnsi="Times New Roman" w:cs="Times New Roman"/>
          <w:sz w:val="24"/>
          <w:szCs w:val="24"/>
        </w:rPr>
        <w:t xml:space="preserve"> co najmniej </w:t>
      </w:r>
      <w:r w:rsidRPr="00AA2750">
        <w:rPr>
          <w:rFonts w:ascii="Times New Roman" w:hAnsi="Times New Roman" w:cs="Times New Roman"/>
          <w:sz w:val="24"/>
          <w:szCs w:val="24"/>
        </w:rPr>
        <w:lastRenderedPageBreak/>
        <w:t>dwie osoby dorosłe to gospodarstwa, w których dorosł</w:t>
      </w:r>
      <w:r w:rsidR="00E91701" w:rsidRPr="00AA2750">
        <w:rPr>
          <w:rFonts w:ascii="Times New Roman" w:hAnsi="Times New Roman" w:cs="Times New Roman"/>
          <w:sz w:val="24"/>
          <w:szCs w:val="24"/>
        </w:rPr>
        <w:t xml:space="preserve">e dzieci mieszkają z rodzicami </w:t>
      </w:r>
      <w:r w:rsidR="00D057D5">
        <w:rPr>
          <w:rFonts w:ascii="Times New Roman" w:hAnsi="Times New Roman" w:cs="Times New Roman"/>
          <w:sz w:val="24"/>
          <w:szCs w:val="24"/>
        </w:rPr>
        <w:t>w </w:t>
      </w:r>
      <w:r w:rsidRPr="00AA2750">
        <w:rPr>
          <w:rFonts w:ascii="Times New Roman" w:hAnsi="Times New Roman" w:cs="Times New Roman"/>
          <w:sz w:val="24"/>
          <w:szCs w:val="24"/>
        </w:rPr>
        <w:t xml:space="preserve">podeszłym wieku. </w:t>
      </w:r>
      <w:r w:rsidR="00052704" w:rsidRPr="00AA2750">
        <w:rPr>
          <w:rFonts w:ascii="Times New Roman" w:hAnsi="Times New Roman" w:cs="Times New Roman"/>
          <w:sz w:val="24"/>
          <w:szCs w:val="24"/>
        </w:rPr>
        <w:t xml:space="preserve">Gwałtowny wzrost </w:t>
      </w:r>
      <w:r w:rsidR="00955933">
        <w:rPr>
          <w:rFonts w:ascii="Times New Roman" w:hAnsi="Times New Roman" w:cs="Times New Roman"/>
          <w:sz w:val="24"/>
          <w:szCs w:val="24"/>
        </w:rPr>
        <w:t xml:space="preserve">liczby </w:t>
      </w:r>
      <w:r w:rsidR="00052704" w:rsidRPr="00AA2750">
        <w:rPr>
          <w:rFonts w:ascii="Times New Roman" w:hAnsi="Times New Roman" w:cs="Times New Roman"/>
          <w:sz w:val="24"/>
          <w:szCs w:val="24"/>
        </w:rPr>
        <w:t xml:space="preserve">osób w wieku późnej starości, który rozpocznie się </w:t>
      </w:r>
      <w:r w:rsidR="00BD7D3B">
        <w:rPr>
          <w:rFonts w:ascii="Times New Roman" w:hAnsi="Times New Roman" w:cs="Times New Roman"/>
          <w:sz w:val="24"/>
          <w:szCs w:val="24"/>
        </w:rPr>
        <w:t xml:space="preserve">już </w:t>
      </w:r>
      <w:r w:rsidR="00052704" w:rsidRPr="00AA2750">
        <w:rPr>
          <w:rFonts w:ascii="Times New Roman" w:hAnsi="Times New Roman" w:cs="Times New Roman"/>
          <w:sz w:val="24"/>
          <w:szCs w:val="24"/>
        </w:rPr>
        <w:t>w połowie następnej dekady</w:t>
      </w:r>
      <w:r w:rsidR="00BD7D3B">
        <w:rPr>
          <w:rFonts w:ascii="Times New Roman" w:hAnsi="Times New Roman" w:cs="Times New Roman"/>
          <w:sz w:val="24"/>
          <w:szCs w:val="24"/>
        </w:rPr>
        <w:t>,</w:t>
      </w:r>
      <w:r w:rsidR="00052704" w:rsidRPr="00AA2750">
        <w:rPr>
          <w:rFonts w:ascii="Times New Roman" w:hAnsi="Times New Roman" w:cs="Times New Roman"/>
          <w:sz w:val="24"/>
          <w:szCs w:val="24"/>
        </w:rPr>
        <w:t xml:space="preserve"> niewątpliwie przyczyni się do wzrostu liczby i odsetka tego typu gospodarstw</w:t>
      </w:r>
      <w:r w:rsidR="002D2A0B" w:rsidRPr="00AA2750">
        <w:rPr>
          <w:rFonts w:ascii="Times New Roman" w:hAnsi="Times New Roman" w:cs="Times New Roman"/>
          <w:sz w:val="24"/>
          <w:szCs w:val="24"/>
        </w:rPr>
        <w:t xml:space="preserve"> i co za tym idzie zahamowani</w:t>
      </w:r>
      <w:r w:rsidR="00955933">
        <w:rPr>
          <w:rFonts w:ascii="Times New Roman" w:hAnsi="Times New Roman" w:cs="Times New Roman"/>
          <w:sz w:val="24"/>
          <w:szCs w:val="24"/>
        </w:rPr>
        <w:t>u ulegnie</w:t>
      </w:r>
      <w:r w:rsidR="002D2A0B" w:rsidRPr="00AA2750">
        <w:rPr>
          <w:rFonts w:ascii="Times New Roman" w:hAnsi="Times New Roman" w:cs="Times New Roman"/>
          <w:sz w:val="24"/>
          <w:szCs w:val="24"/>
        </w:rPr>
        <w:t xml:space="preserve"> spad</w:t>
      </w:r>
      <w:r w:rsidR="00955933">
        <w:rPr>
          <w:rFonts w:ascii="Times New Roman" w:hAnsi="Times New Roman" w:cs="Times New Roman"/>
          <w:sz w:val="24"/>
          <w:szCs w:val="24"/>
        </w:rPr>
        <w:t>e</w:t>
      </w:r>
      <w:r w:rsidR="002D2A0B" w:rsidRPr="00AA2750">
        <w:rPr>
          <w:rFonts w:ascii="Times New Roman" w:hAnsi="Times New Roman" w:cs="Times New Roman"/>
          <w:sz w:val="24"/>
          <w:szCs w:val="24"/>
        </w:rPr>
        <w:t>k średniej liczby osób dorosłych przypadających na gospodarstwo domowe</w:t>
      </w:r>
      <w:r w:rsidR="00052704" w:rsidRPr="00AA2750">
        <w:rPr>
          <w:rFonts w:ascii="Times New Roman" w:hAnsi="Times New Roman" w:cs="Times New Roman"/>
          <w:sz w:val="24"/>
          <w:szCs w:val="24"/>
        </w:rPr>
        <w:t>.</w:t>
      </w:r>
    </w:p>
    <w:p w14:paraId="14EEFB71" w14:textId="77777777" w:rsidR="00D057D5" w:rsidRDefault="002D2A0B" w:rsidP="00D057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2750">
        <w:rPr>
          <w:rFonts w:ascii="Times New Roman" w:hAnsi="Times New Roman" w:cs="Times New Roman"/>
          <w:sz w:val="24"/>
          <w:szCs w:val="24"/>
        </w:rPr>
        <w:t>W województwie mazowieckim szacunkow</w:t>
      </w:r>
      <w:r w:rsidR="00D057D5">
        <w:rPr>
          <w:rFonts w:ascii="Times New Roman" w:hAnsi="Times New Roman" w:cs="Times New Roman"/>
          <w:sz w:val="24"/>
          <w:szCs w:val="24"/>
        </w:rPr>
        <w:t>a liczba osób przypadających na </w:t>
      </w:r>
      <w:r w:rsidRPr="00AA2750">
        <w:rPr>
          <w:rFonts w:ascii="Times New Roman" w:hAnsi="Times New Roman" w:cs="Times New Roman"/>
          <w:sz w:val="24"/>
          <w:szCs w:val="24"/>
        </w:rPr>
        <w:t>gospodarstwo domowe wynosiła 2,62,</w:t>
      </w:r>
      <w:r w:rsidR="00123DA6">
        <w:rPr>
          <w:rFonts w:ascii="Times New Roman" w:hAnsi="Times New Roman" w:cs="Times New Roman"/>
          <w:sz w:val="24"/>
          <w:szCs w:val="24"/>
        </w:rPr>
        <w:t xml:space="preserve"> (tj.</w:t>
      </w:r>
      <w:r w:rsidRPr="00AA2750">
        <w:rPr>
          <w:rFonts w:ascii="Times New Roman" w:hAnsi="Times New Roman" w:cs="Times New Roman"/>
          <w:sz w:val="24"/>
          <w:szCs w:val="24"/>
        </w:rPr>
        <w:t xml:space="preserve"> poniżej średniej dla Polski wynoszącej 2,71</w:t>
      </w:r>
      <w:r w:rsidR="00123DA6">
        <w:rPr>
          <w:rFonts w:ascii="Times New Roman" w:hAnsi="Times New Roman" w:cs="Times New Roman"/>
          <w:sz w:val="24"/>
          <w:szCs w:val="24"/>
        </w:rPr>
        <w:t>)</w:t>
      </w:r>
      <w:r w:rsidRPr="00AA2750">
        <w:rPr>
          <w:rFonts w:ascii="Times New Roman" w:hAnsi="Times New Roman" w:cs="Times New Roman"/>
          <w:sz w:val="24"/>
          <w:szCs w:val="24"/>
        </w:rPr>
        <w:t xml:space="preserve">. </w:t>
      </w:r>
      <w:r w:rsidR="00123DA6">
        <w:rPr>
          <w:rFonts w:ascii="Times New Roman" w:hAnsi="Times New Roman" w:cs="Times New Roman"/>
          <w:sz w:val="24"/>
          <w:szCs w:val="24"/>
        </w:rPr>
        <w:t xml:space="preserve">Prognozuje się, że </w:t>
      </w:r>
      <w:r w:rsidRPr="00AA2750">
        <w:rPr>
          <w:rFonts w:ascii="Times New Roman" w:hAnsi="Times New Roman" w:cs="Times New Roman"/>
          <w:sz w:val="24"/>
          <w:szCs w:val="24"/>
        </w:rPr>
        <w:t xml:space="preserve">do 2030 roku </w:t>
      </w:r>
      <w:r w:rsidR="00BD7D3B">
        <w:rPr>
          <w:rFonts w:ascii="Times New Roman" w:hAnsi="Times New Roman" w:cs="Times New Roman"/>
          <w:sz w:val="24"/>
          <w:szCs w:val="24"/>
        </w:rPr>
        <w:t xml:space="preserve">wskaźnik ten </w:t>
      </w:r>
      <w:r w:rsidRPr="00AA2750">
        <w:rPr>
          <w:rFonts w:ascii="Times New Roman" w:hAnsi="Times New Roman" w:cs="Times New Roman"/>
          <w:sz w:val="24"/>
          <w:szCs w:val="24"/>
        </w:rPr>
        <w:t>spadnie do 2,40 i będzie równ</w:t>
      </w:r>
      <w:r w:rsidR="00BD7D3B">
        <w:rPr>
          <w:rFonts w:ascii="Times New Roman" w:hAnsi="Times New Roman" w:cs="Times New Roman"/>
          <w:sz w:val="24"/>
          <w:szCs w:val="24"/>
        </w:rPr>
        <w:t>y</w:t>
      </w:r>
      <w:r w:rsidRPr="00AA2750">
        <w:rPr>
          <w:rFonts w:ascii="Times New Roman" w:hAnsi="Times New Roman" w:cs="Times New Roman"/>
          <w:sz w:val="24"/>
          <w:szCs w:val="24"/>
        </w:rPr>
        <w:t xml:space="preserve"> średniej ogólnokrajowej</w:t>
      </w:r>
      <w:r w:rsidR="00BD7D3B">
        <w:rPr>
          <w:rFonts w:ascii="Times New Roman" w:hAnsi="Times New Roman" w:cs="Times New Roman"/>
          <w:sz w:val="24"/>
          <w:szCs w:val="24"/>
        </w:rPr>
        <w:t>, natomiast w końcu horyzontu prognozy osiągnie wartość</w:t>
      </w:r>
      <w:r w:rsidR="004B15A0" w:rsidRPr="00AA2750">
        <w:rPr>
          <w:rFonts w:ascii="Times New Roman" w:hAnsi="Times New Roman" w:cs="Times New Roman"/>
          <w:sz w:val="24"/>
          <w:szCs w:val="24"/>
        </w:rPr>
        <w:t xml:space="preserve"> 2,</w:t>
      </w:r>
      <w:r w:rsidRPr="00AA2750">
        <w:rPr>
          <w:rFonts w:ascii="Times New Roman" w:hAnsi="Times New Roman" w:cs="Times New Roman"/>
          <w:sz w:val="24"/>
          <w:szCs w:val="24"/>
        </w:rPr>
        <w:t>45</w:t>
      </w:r>
      <w:r w:rsidR="009C1825">
        <w:rPr>
          <w:rFonts w:ascii="Times New Roman" w:hAnsi="Times New Roman" w:cs="Times New Roman"/>
          <w:sz w:val="24"/>
          <w:szCs w:val="24"/>
        </w:rPr>
        <w:t xml:space="preserve"> (Tabl. </w:t>
      </w:r>
      <w:r w:rsidR="00D057D5">
        <w:rPr>
          <w:rFonts w:ascii="Times New Roman" w:hAnsi="Times New Roman" w:cs="Times New Roman"/>
          <w:sz w:val="24"/>
          <w:szCs w:val="24"/>
        </w:rPr>
        <w:t>1</w:t>
      </w:r>
      <w:r w:rsidR="009C1825">
        <w:rPr>
          <w:rFonts w:ascii="Times New Roman" w:hAnsi="Times New Roman" w:cs="Times New Roman"/>
          <w:sz w:val="24"/>
          <w:szCs w:val="24"/>
        </w:rPr>
        <w:t>.)</w:t>
      </w:r>
      <w:r w:rsidRPr="00AA275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744D16D" w14:textId="48446B2F" w:rsidR="00D057D5" w:rsidRDefault="00D057D5" w:rsidP="00D057D5">
      <w:pPr>
        <w:tabs>
          <w:tab w:val="left" w:pos="1020"/>
          <w:tab w:val="left" w:pos="2020"/>
          <w:tab w:val="left" w:pos="2820"/>
          <w:tab w:val="left" w:pos="3540"/>
          <w:tab w:val="left" w:pos="3960"/>
          <w:tab w:val="left" w:pos="5680"/>
          <w:tab w:val="left" w:pos="6980"/>
          <w:tab w:val="left" w:pos="7420"/>
        </w:tabs>
        <w:spacing w:before="240" w:after="0" w:line="240" w:lineRule="auto"/>
        <w:jc w:val="center"/>
        <w:rPr>
          <w:rFonts w:ascii="Times New Roman" w:hAnsi="Times New Roman" w:cs="Times New Roman"/>
          <w:b/>
          <w:sz w:val="23"/>
        </w:rPr>
      </w:pPr>
      <w:r w:rsidRPr="00AA2750">
        <w:rPr>
          <w:rFonts w:ascii="Times New Roman" w:hAnsi="Times New Roman" w:cs="Times New Roman"/>
          <w:b/>
          <w:sz w:val="24"/>
        </w:rPr>
        <w:t xml:space="preserve">Tablica </w:t>
      </w:r>
      <w:r>
        <w:rPr>
          <w:rFonts w:ascii="Times New Roman" w:hAnsi="Times New Roman" w:cs="Times New Roman"/>
          <w:b/>
          <w:sz w:val="24"/>
        </w:rPr>
        <w:t>1</w:t>
      </w:r>
      <w:r w:rsidRPr="00AA2750">
        <w:rPr>
          <w:rFonts w:ascii="Times New Roman" w:hAnsi="Times New Roman" w:cs="Times New Roman"/>
          <w:b/>
          <w:sz w:val="24"/>
        </w:rPr>
        <w:t>.</w:t>
      </w:r>
      <w:r w:rsidRPr="00AA2750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r w:rsidRPr="00AA2750">
        <w:rPr>
          <w:rFonts w:ascii="Times New Roman" w:hAnsi="Times New Roman" w:cs="Times New Roman"/>
          <w:b/>
          <w:sz w:val="24"/>
        </w:rPr>
        <w:t>Średnia</w:t>
      </w:r>
      <w:r>
        <w:rPr>
          <w:rFonts w:ascii="Times New Roman" w:eastAsia="Times New Roman" w:hAnsi="Times New Roman" w:cs="Times New Roman"/>
        </w:rPr>
        <w:t xml:space="preserve"> </w:t>
      </w:r>
      <w:r w:rsidRPr="00AA2750">
        <w:rPr>
          <w:rFonts w:ascii="Times New Roman" w:hAnsi="Times New Roman" w:cs="Times New Roman"/>
          <w:b/>
          <w:sz w:val="24"/>
        </w:rPr>
        <w:t>liczba</w:t>
      </w:r>
      <w:r>
        <w:rPr>
          <w:rFonts w:ascii="Times New Roman" w:eastAsia="Times New Roman" w:hAnsi="Times New Roman" w:cs="Times New Roman"/>
        </w:rPr>
        <w:t xml:space="preserve"> </w:t>
      </w:r>
      <w:r w:rsidRPr="00AA2750">
        <w:rPr>
          <w:rFonts w:ascii="Times New Roman" w:hAnsi="Times New Roman" w:cs="Times New Roman"/>
          <w:b/>
          <w:sz w:val="24"/>
        </w:rPr>
        <w:t>osób</w:t>
      </w:r>
      <w:r>
        <w:rPr>
          <w:rFonts w:ascii="Times New Roman" w:eastAsia="Times New Roman" w:hAnsi="Times New Roman" w:cs="Times New Roman"/>
        </w:rPr>
        <w:t xml:space="preserve"> </w:t>
      </w:r>
      <w:r w:rsidRPr="00AA2750">
        <w:rPr>
          <w:rFonts w:ascii="Times New Roman" w:hAnsi="Times New Roman" w:cs="Times New Roman"/>
          <w:b/>
          <w:sz w:val="24"/>
        </w:rPr>
        <w:t>w</w:t>
      </w:r>
      <w:r>
        <w:rPr>
          <w:rFonts w:ascii="Times New Roman" w:eastAsia="Times New Roman" w:hAnsi="Times New Roman" w:cs="Times New Roman"/>
        </w:rPr>
        <w:t xml:space="preserve"> </w:t>
      </w:r>
      <w:r w:rsidRPr="00AA2750">
        <w:rPr>
          <w:rFonts w:ascii="Times New Roman" w:hAnsi="Times New Roman" w:cs="Times New Roman"/>
          <w:b/>
          <w:sz w:val="24"/>
        </w:rPr>
        <w:t>gospodarstwie</w:t>
      </w:r>
      <w:r>
        <w:rPr>
          <w:rFonts w:ascii="Times New Roman" w:eastAsia="Times New Roman" w:hAnsi="Times New Roman" w:cs="Times New Roman"/>
        </w:rPr>
        <w:t xml:space="preserve"> </w:t>
      </w:r>
      <w:r w:rsidRPr="00AA2750">
        <w:rPr>
          <w:rFonts w:ascii="Times New Roman" w:hAnsi="Times New Roman" w:cs="Times New Roman"/>
          <w:b/>
          <w:sz w:val="24"/>
        </w:rPr>
        <w:t>domowym</w:t>
      </w:r>
      <w:r>
        <w:rPr>
          <w:rFonts w:ascii="Times New Roman" w:eastAsia="Times New Roman" w:hAnsi="Times New Roman" w:cs="Times New Roman"/>
        </w:rPr>
        <w:t xml:space="preserve"> </w:t>
      </w:r>
      <w:r w:rsidRPr="00AA2750">
        <w:rPr>
          <w:rFonts w:ascii="Times New Roman" w:hAnsi="Times New Roman" w:cs="Times New Roman"/>
          <w:b/>
          <w:sz w:val="24"/>
        </w:rPr>
        <w:t>w</w:t>
      </w:r>
      <w:r>
        <w:rPr>
          <w:rFonts w:ascii="Times New Roman" w:eastAsia="Times New Roman" w:hAnsi="Times New Roman" w:cs="Times New Roman"/>
        </w:rPr>
        <w:t xml:space="preserve"> </w:t>
      </w:r>
      <w:r w:rsidRPr="00AA2750">
        <w:rPr>
          <w:rFonts w:ascii="Times New Roman" w:hAnsi="Times New Roman" w:cs="Times New Roman"/>
          <w:b/>
          <w:sz w:val="23"/>
        </w:rPr>
        <w:t>województwach</w:t>
      </w:r>
    </w:p>
    <w:p w14:paraId="16231D30" w14:textId="77777777" w:rsidR="00D057D5" w:rsidRDefault="00D057D5" w:rsidP="00D057D5">
      <w:pPr>
        <w:tabs>
          <w:tab w:val="left" w:pos="1020"/>
          <w:tab w:val="left" w:pos="2020"/>
          <w:tab w:val="left" w:pos="2820"/>
          <w:tab w:val="left" w:pos="3540"/>
          <w:tab w:val="left" w:pos="3960"/>
          <w:tab w:val="left" w:pos="5680"/>
          <w:tab w:val="left" w:pos="6980"/>
          <w:tab w:val="left" w:pos="74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A2750">
        <w:rPr>
          <w:rFonts w:ascii="Times New Roman" w:hAnsi="Times New Roman" w:cs="Times New Roman"/>
          <w:b/>
          <w:sz w:val="24"/>
        </w:rPr>
        <w:t xml:space="preserve">w latach 2016 </w:t>
      </w:r>
      <w:r>
        <w:rPr>
          <w:rFonts w:ascii="Times New Roman" w:hAnsi="Times New Roman" w:cs="Times New Roman"/>
          <w:b/>
          <w:sz w:val="24"/>
        </w:rPr>
        <w:t>–</w:t>
      </w:r>
      <w:r w:rsidRPr="00AA2750">
        <w:rPr>
          <w:rFonts w:ascii="Times New Roman" w:hAnsi="Times New Roman" w:cs="Times New Roman"/>
          <w:b/>
          <w:sz w:val="24"/>
        </w:rPr>
        <w:t xml:space="preserve"> 2050</w:t>
      </w:r>
    </w:p>
    <w:p w14:paraId="5C238511" w14:textId="77777777" w:rsidR="00D057D5" w:rsidRPr="00BD7D3B" w:rsidRDefault="00D057D5" w:rsidP="00D057D5">
      <w:pPr>
        <w:tabs>
          <w:tab w:val="left" w:pos="1020"/>
          <w:tab w:val="left" w:pos="2020"/>
          <w:tab w:val="left" w:pos="2820"/>
          <w:tab w:val="left" w:pos="3540"/>
          <w:tab w:val="left" w:pos="3960"/>
          <w:tab w:val="left" w:pos="5680"/>
          <w:tab w:val="left" w:pos="6980"/>
          <w:tab w:val="left" w:pos="7420"/>
        </w:tabs>
        <w:spacing w:after="0" w:line="240" w:lineRule="auto"/>
        <w:ind w:left="993"/>
        <w:rPr>
          <w:rFonts w:ascii="Times New Roman" w:hAnsi="Times New Roman" w:cs="Times New Roman"/>
          <w:b/>
          <w:sz w:val="23"/>
        </w:rPr>
      </w:pPr>
    </w:p>
    <w:tbl>
      <w:tblPr>
        <w:tblW w:w="9336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80"/>
        <w:gridCol w:w="60"/>
        <w:gridCol w:w="1120"/>
        <w:gridCol w:w="60"/>
        <w:gridCol w:w="1120"/>
        <w:gridCol w:w="60"/>
        <w:gridCol w:w="1120"/>
        <w:gridCol w:w="60"/>
        <w:gridCol w:w="1120"/>
        <w:gridCol w:w="60"/>
        <w:gridCol w:w="1180"/>
        <w:gridCol w:w="1096"/>
      </w:tblGrid>
      <w:tr w:rsidR="00D057D5" w:rsidRPr="000314D3" w14:paraId="071FCD70" w14:textId="77777777" w:rsidTr="00D057D5">
        <w:trPr>
          <w:trHeight w:val="266"/>
        </w:trPr>
        <w:tc>
          <w:tcPr>
            <w:tcW w:w="22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9B4B3B7" w14:textId="77777777" w:rsidR="00D057D5" w:rsidRPr="000314D3" w:rsidRDefault="00D057D5" w:rsidP="00D057D5">
            <w:pPr>
              <w:spacing w:after="0" w:line="267" w:lineRule="exact"/>
              <w:ind w:right="270"/>
              <w:jc w:val="right"/>
              <w:rPr>
                <w:rFonts w:ascii="Times New Roman" w:eastAsia="Calibri" w:hAnsi="Times New Roman" w:cs="Times New Roman"/>
                <w:b/>
                <w:lang w:eastAsia="pl-PL"/>
              </w:rPr>
            </w:pPr>
          </w:p>
          <w:p w14:paraId="045F6BD2" w14:textId="77777777" w:rsidR="00D057D5" w:rsidRPr="000314D3" w:rsidRDefault="00D057D5" w:rsidP="00D057D5">
            <w:pPr>
              <w:spacing w:after="0" w:line="267" w:lineRule="exact"/>
              <w:ind w:right="270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0314D3">
              <w:rPr>
                <w:rFonts w:ascii="Times New Roman" w:eastAsia="Calibri" w:hAnsi="Times New Roman" w:cs="Times New Roman"/>
                <w:b/>
                <w:lang w:eastAsia="pl-PL"/>
              </w:rPr>
              <w:t>Wyszczególnienie</w:t>
            </w: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BB7FFD3" w14:textId="77777777" w:rsidR="00D057D5" w:rsidRPr="000314D3" w:rsidRDefault="00D057D5" w:rsidP="00D057D5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1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DE25C2" w14:textId="77777777" w:rsidR="00D057D5" w:rsidRPr="000314D3" w:rsidRDefault="00D057D5" w:rsidP="00D057D5">
            <w:pPr>
              <w:spacing w:after="0" w:line="267" w:lineRule="exact"/>
              <w:ind w:right="270"/>
              <w:jc w:val="right"/>
              <w:rPr>
                <w:rFonts w:ascii="Times New Roman" w:eastAsia="Calibri" w:hAnsi="Times New Roman" w:cs="Times New Roman"/>
                <w:b/>
                <w:lang w:eastAsia="pl-PL"/>
              </w:rPr>
            </w:pPr>
            <w:r w:rsidRPr="000314D3">
              <w:rPr>
                <w:rFonts w:ascii="Times New Roman" w:eastAsia="Calibri" w:hAnsi="Times New Roman" w:cs="Times New Roman"/>
                <w:b/>
                <w:lang w:eastAsia="pl-PL"/>
              </w:rPr>
              <w:t>2016</w:t>
            </w: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315B50BB" w14:textId="77777777" w:rsidR="00D057D5" w:rsidRPr="000314D3" w:rsidRDefault="00D057D5" w:rsidP="00D057D5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1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34D3D4" w14:textId="77777777" w:rsidR="00D057D5" w:rsidRPr="000314D3" w:rsidRDefault="00D057D5" w:rsidP="00D057D5">
            <w:pPr>
              <w:spacing w:after="0" w:line="267" w:lineRule="exact"/>
              <w:ind w:right="270"/>
              <w:jc w:val="right"/>
              <w:rPr>
                <w:rFonts w:ascii="Times New Roman" w:eastAsia="Calibri" w:hAnsi="Times New Roman" w:cs="Times New Roman"/>
                <w:b/>
                <w:lang w:eastAsia="pl-PL"/>
              </w:rPr>
            </w:pPr>
            <w:r w:rsidRPr="000314D3">
              <w:rPr>
                <w:rFonts w:ascii="Times New Roman" w:eastAsia="Calibri" w:hAnsi="Times New Roman" w:cs="Times New Roman"/>
                <w:b/>
                <w:lang w:eastAsia="pl-PL"/>
              </w:rPr>
              <w:t>2020</w:t>
            </w: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0AF20D7" w14:textId="77777777" w:rsidR="00D057D5" w:rsidRPr="000314D3" w:rsidRDefault="00D057D5" w:rsidP="00D057D5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1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8BB41E" w14:textId="77777777" w:rsidR="00D057D5" w:rsidRPr="000314D3" w:rsidRDefault="00D057D5" w:rsidP="00D057D5">
            <w:pPr>
              <w:spacing w:after="0" w:line="267" w:lineRule="exact"/>
              <w:ind w:right="270"/>
              <w:jc w:val="right"/>
              <w:rPr>
                <w:rFonts w:ascii="Times New Roman" w:eastAsia="Calibri" w:hAnsi="Times New Roman" w:cs="Times New Roman"/>
                <w:b/>
                <w:lang w:eastAsia="pl-PL"/>
              </w:rPr>
            </w:pPr>
            <w:r w:rsidRPr="000314D3">
              <w:rPr>
                <w:rFonts w:ascii="Times New Roman" w:eastAsia="Calibri" w:hAnsi="Times New Roman" w:cs="Times New Roman"/>
                <w:b/>
                <w:lang w:eastAsia="pl-PL"/>
              </w:rPr>
              <w:t>2030</w:t>
            </w: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3F89BED6" w14:textId="77777777" w:rsidR="00D057D5" w:rsidRPr="000314D3" w:rsidRDefault="00D057D5" w:rsidP="00D057D5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1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6AECB7" w14:textId="77777777" w:rsidR="00D057D5" w:rsidRPr="000314D3" w:rsidRDefault="00D057D5" w:rsidP="00D057D5">
            <w:pPr>
              <w:spacing w:after="0" w:line="267" w:lineRule="exact"/>
              <w:ind w:right="270"/>
              <w:jc w:val="right"/>
              <w:rPr>
                <w:rFonts w:ascii="Times New Roman" w:eastAsia="Calibri" w:hAnsi="Times New Roman" w:cs="Times New Roman"/>
                <w:b/>
                <w:lang w:eastAsia="pl-PL"/>
              </w:rPr>
            </w:pPr>
            <w:r w:rsidRPr="000314D3">
              <w:rPr>
                <w:rFonts w:ascii="Times New Roman" w:eastAsia="Calibri" w:hAnsi="Times New Roman" w:cs="Times New Roman"/>
                <w:b/>
                <w:lang w:eastAsia="pl-PL"/>
              </w:rPr>
              <w:t>2040</w:t>
            </w: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7B07DB34" w14:textId="77777777" w:rsidR="00D057D5" w:rsidRPr="000314D3" w:rsidRDefault="00D057D5" w:rsidP="00D057D5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18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77158F7" w14:textId="77777777" w:rsidR="00D057D5" w:rsidRPr="000314D3" w:rsidRDefault="00D057D5" w:rsidP="00D057D5">
            <w:pPr>
              <w:spacing w:after="0" w:line="267" w:lineRule="exact"/>
              <w:ind w:right="330"/>
              <w:jc w:val="right"/>
              <w:rPr>
                <w:rFonts w:ascii="Times New Roman" w:eastAsia="Calibri" w:hAnsi="Times New Roman" w:cs="Times New Roman"/>
                <w:b/>
                <w:lang w:eastAsia="pl-PL"/>
              </w:rPr>
            </w:pPr>
            <w:r w:rsidRPr="000314D3">
              <w:rPr>
                <w:rFonts w:ascii="Times New Roman" w:eastAsia="Calibri" w:hAnsi="Times New Roman" w:cs="Times New Roman"/>
                <w:b/>
                <w:lang w:eastAsia="pl-PL"/>
              </w:rPr>
              <w:t>2050</w:t>
            </w:r>
          </w:p>
        </w:tc>
        <w:tc>
          <w:tcPr>
            <w:tcW w:w="1096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6EFE54" w14:textId="77777777" w:rsidR="00D057D5" w:rsidRPr="000314D3" w:rsidRDefault="00D057D5" w:rsidP="00D057D5">
            <w:pPr>
              <w:spacing w:after="0" w:line="0" w:lineRule="atLeast"/>
              <w:ind w:right="133"/>
              <w:jc w:val="right"/>
              <w:rPr>
                <w:rFonts w:ascii="Times New Roman" w:eastAsia="Calibri" w:hAnsi="Times New Roman" w:cs="Times New Roman"/>
                <w:b/>
                <w:lang w:eastAsia="pl-PL"/>
              </w:rPr>
            </w:pPr>
            <w:r w:rsidRPr="000314D3">
              <w:rPr>
                <w:rFonts w:ascii="Times New Roman" w:eastAsia="Calibri" w:hAnsi="Times New Roman" w:cs="Times New Roman"/>
                <w:b/>
                <w:lang w:eastAsia="pl-PL"/>
              </w:rPr>
              <w:t>Zmiana</w:t>
            </w:r>
          </w:p>
        </w:tc>
      </w:tr>
      <w:tr w:rsidR="00D057D5" w:rsidRPr="00BD7D3B" w14:paraId="499317FA" w14:textId="77777777" w:rsidTr="00D057D5">
        <w:trPr>
          <w:trHeight w:val="133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18EAE5" w14:textId="77777777" w:rsidR="00D057D5" w:rsidRPr="00BD7D3B" w:rsidRDefault="00D057D5" w:rsidP="00D057D5">
            <w:pPr>
              <w:spacing w:after="0" w:line="0" w:lineRule="atLeast"/>
              <w:rPr>
                <w:rFonts w:ascii="Times New Roman" w:eastAsia="Times New Roman" w:hAnsi="Times New Roman" w:cs="Times New Roman"/>
                <w:sz w:val="11"/>
                <w:szCs w:val="20"/>
                <w:lang w:eastAsia="pl-PL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58F84FA5" w14:textId="77777777" w:rsidR="00D057D5" w:rsidRPr="00BD7D3B" w:rsidRDefault="00D057D5" w:rsidP="00D057D5">
            <w:pPr>
              <w:spacing w:after="0" w:line="0" w:lineRule="atLeast"/>
              <w:rPr>
                <w:rFonts w:ascii="Times New Roman" w:eastAsia="Times New Roman" w:hAnsi="Times New Roman" w:cs="Times New Roman"/>
                <w:sz w:val="11"/>
                <w:szCs w:val="20"/>
                <w:lang w:eastAsia="pl-PL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1461D4" w14:textId="77777777" w:rsidR="00D057D5" w:rsidRPr="00BD7D3B" w:rsidRDefault="00D057D5" w:rsidP="00D057D5">
            <w:pPr>
              <w:spacing w:after="0" w:line="0" w:lineRule="atLeast"/>
              <w:rPr>
                <w:rFonts w:ascii="Times New Roman" w:eastAsia="Times New Roman" w:hAnsi="Times New Roman" w:cs="Times New Roman"/>
                <w:sz w:val="11"/>
                <w:szCs w:val="20"/>
                <w:lang w:eastAsia="pl-PL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2DF9E9A5" w14:textId="77777777" w:rsidR="00D057D5" w:rsidRPr="00BD7D3B" w:rsidRDefault="00D057D5" w:rsidP="00D057D5">
            <w:pPr>
              <w:spacing w:after="0" w:line="0" w:lineRule="atLeast"/>
              <w:rPr>
                <w:rFonts w:ascii="Times New Roman" w:eastAsia="Times New Roman" w:hAnsi="Times New Roman" w:cs="Times New Roman"/>
                <w:sz w:val="11"/>
                <w:szCs w:val="20"/>
                <w:lang w:eastAsia="pl-PL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851A6F" w14:textId="77777777" w:rsidR="00D057D5" w:rsidRPr="00BD7D3B" w:rsidRDefault="00D057D5" w:rsidP="00D057D5">
            <w:pPr>
              <w:spacing w:after="0" w:line="0" w:lineRule="atLeast"/>
              <w:rPr>
                <w:rFonts w:ascii="Times New Roman" w:eastAsia="Times New Roman" w:hAnsi="Times New Roman" w:cs="Times New Roman"/>
                <w:sz w:val="11"/>
                <w:szCs w:val="20"/>
                <w:lang w:eastAsia="pl-PL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7853F6B4" w14:textId="77777777" w:rsidR="00D057D5" w:rsidRPr="00BD7D3B" w:rsidRDefault="00D057D5" w:rsidP="00D057D5">
            <w:pPr>
              <w:spacing w:after="0" w:line="0" w:lineRule="atLeast"/>
              <w:rPr>
                <w:rFonts w:ascii="Times New Roman" w:eastAsia="Times New Roman" w:hAnsi="Times New Roman" w:cs="Times New Roman"/>
                <w:sz w:val="11"/>
                <w:szCs w:val="20"/>
                <w:lang w:eastAsia="pl-PL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2C4430" w14:textId="77777777" w:rsidR="00D057D5" w:rsidRPr="00BD7D3B" w:rsidRDefault="00D057D5" w:rsidP="00D057D5">
            <w:pPr>
              <w:spacing w:after="0" w:line="0" w:lineRule="atLeast"/>
              <w:rPr>
                <w:rFonts w:ascii="Times New Roman" w:eastAsia="Times New Roman" w:hAnsi="Times New Roman" w:cs="Times New Roman"/>
                <w:sz w:val="11"/>
                <w:szCs w:val="20"/>
                <w:lang w:eastAsia="pl-PL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6540B562" w14:textId="77777777" w:rsidR="00D057D5" w:rsidRPr="00BD7D3B" w:rsidRDefault="00D057D5" w:rsidP="00D057D5">
            <w:pPr>
              <w:spacing w:after="0" w:line="0" w:lineRule="atLeast"/>
              <w:rPr>
                <w:rFonts w:ascii="Times New Roman" w:eastAsia="Times New Roman" w:hAnsi="Times New Roman" w:cs="Times New Roman"/>
                <w:sz w:val="11"/>
                <w:szCs w:val="20"/>
                <w:lang w:eastAsia="pl-PL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7B6988" w14:textId="77777777" w:rsidR="00D057D5" w:rsidRPr="00BD7D3B" w:rsidRDefault="00D057D5" w:rsidP="00D057D5">
            <w:pPr>
              <w:spacing w:after="0" w:line="0" w:lineRule="atLeast"/>
              <w:rPr>
                <w:rFonts w:ascii="Times New Roman" w:eastAsia="Times New Roman" w:hAnsi="Times New Roman" w:cs="Times New Roman"/>
                <w:sz w:val="11"/>
                <w:szCs w:val="20"/>
                <w:lang w:eastAsia="pl-PL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5F8C8D0D" w14:textId="77777777" w:rsidR="00D057D5" w:rsidRPr="00BD7D3B" w:rsidRDefault="00D057D5" w:rsidP="00D057D5">
            <w:pPr>
              <w:spacing w:after="0" w:line="0" w:lineRule="atLeast"/>
              <w:rPr>
                <w:rFonts w:ascii="Times New Roman" w:eastAsia="Times New Roman" w:hAnsi="Times New Roman" w:cs="Times New Roman"/>
                <w:sz w:val="11"/>
                <w:szCs w:val="20"/>
                <w:lang w:eastAsia="pl-PL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0C154C" w14:textId="77777777" w:rsidR="00D057D5" w:rsidRPr="00BD7D3B" w:rsidRDefault="00D057D5" w:rsidP="00D057D5">
            <w:pPr>
              <w:spacing w:after="0" w:line="0" w:lineRule="atLeast"/>
              <w:rPr>
                <w:rFonts w:ascii="Times New Roman" w:eastAsia="Times New Roman" w:hAnsi="Times New Roman" w:cs="Times New Roman"/>
                <w:sz w:val="11"/>
                <w:szCs w:val="20"/>
                <w:lang w:eastAsia="pl-PL"/>
              </w:rPr>
            </w:pPr>
          </w:p>
        </w:tc>
        <w:tc>
          <w:tcPr>
            <w:tcW w:w="1096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99DBD4" w14:textId="77777777" w:rsidR="00D057D5" w:rsidRPr="000314D3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b/>
                <w:lang w:eastAsia="pl-PL"/>
              </w:rPr>
            </w:pPr>
            <w:r w:rsidRPr="000314D3">
              <w:rPr>
                <w:rFonts w:ascii="Times New Roman" w:eastAsia="Calibri" w:hAnsi="Times New Roman" w:cs="Times New Roman"/>
                <w:b/>
                <w:lang w:eastAsia="pl-PL"/>
              </w:rPr>
              <w:t>2016 - 2050</w:t>
            </w:r>
          </w:p>
        </w:tc>
      </w:tr>
      <w:tr w:rsidR="00D057D5" w:rsidRPr="00BD7D3B" w14:paraId="2048614A" w14:textId="77777777" w:rsidTr="00D057D5">
        <w:trPr>
          <w:trHeight w:val="65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B0BA1FF" w14:textId="77777777" w:rsidR="00D057D5" w:rsidRPr="00BD7D3B" w:rsidRDefault="00D057D5" w:rsidP="00D057D5">
            <w:pPr>
              <w:spacing w:after="0" w:line="0" w:lineRule="atLeast"/>
              <w:rPr>
                <w:rFonts w:ascii="Times New Roman" w:eastAsia="Times New Roman" w:hAnsi="Times New Roman" w:cs="Times New Roman"/>
                <w:sz w:val="5"/>
                <w:szCs w:val="20"/>
                <w:lang w:eastAsia="pl-PL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785274BF" w14:textId="77777777" w:rsidR="00D057D5" w:rsidRPr="00BD7D3B" w:rsidRDefault="00D057D5" w:rsidP="00D057D5">
            <w:pPr>
              <w:spacing w:after="0" w:line="0" w:lineRule="atLeast"/>
              <w:rPr>
                <w:rFonts w:ascii="Times New Roman" w:eastAsia="Times New Roman" w:hAnsi="Times New Roman" w:cs="Times New Roman"/>
                <w:sz w:val="5"/>
                <w:szCs w:val="20"/>
                <w:lang w:eastAsia="pl-PL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55BDAC" w14:textId="77777777" w:rsidR="00D057D5" w:rsidRPr="00BD7D3B" w:rsidRDefault="00D057D5" w:rsidP="00D057D5">
            <w:pPr>
              <w:spacing w:after="0" w:line="0" w:lineRule="atLeast"/>
              <w:rPr>
                <w:rFonts w:ascii="Times New Roman" w:eastAsia="Times New Roman" w:hAnsi="Times New Roman" w:cs="Times New Roman"/>
                <w:sz w:val="5"/>
                <w:szCs w:val="20"/>
                <w:lang w:eastAsia="pl-PL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0A5A33BF" w14:textId="77777777" w:rsidR="00D057D5" w:rsidRPr="00BD7D3B" w:rsidRDefault="00D057D5" w:rsidP="00D057D5">
            <w:pPr>
              <w:spacing w:after="0" w:line="0" w:lineRule="atLeast"/>
              <w:rPr>
                <w:rFonts w:ascii="Times New Roman" w:eastAsia="Times New Roman" w:hAnsi="Times New Roman" w:cs="Times New Roman"/>
                <w:sz w:val="5"/>
                <w:szCs w:val="20"/>
                <w:lang w:eastAsia="pl-PL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7FEC12" w14:textId="77777777" w:rsidR="00D057D5" w:rsidRPr="00BD7D3B" w:rsidRDefault="00D057D5" w:rsidP="00D057D5">
            <w:pPr>
              <w:spacing w:after="0" w:line="0" w:lineRule="atLeast"/>
              <w:rPr>
                <w:rFonts w:ascii="Times New Roman" w:eastAsia="Times New Roman" w:hAnsi="Times New Roman" w:cs="Times New Roman"/>
                <w:sz w:val="5"/>
                <w:szCs w:val="20"/>
                <w:lang w:eastAsia="pl-PL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63904587" w14:textId="77777777" w:rsidR="00D057D5" w:rsidRPr="00BD7D3B" w:rsidRDefault="00D057D5" w:rsidP="00D057D5">
            <w:pPr>
              <w:spacing w:after="0" w:line="0" w:lineRule="atLeast"/>
              <w:rPr>
                <w:rFonts w:ascii="Times New Roman" w:eastAsia="Times New Roman" w:hAnsi="Times New Roman" w:cs="Times New Roman"/>
                <w:sz w:val="5"/>
                <w:szCs w:val="20"/>
                <w:lang w:eastAsia="pl-PL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C847D3" w14:textId="77777777" w:rsidR="00D057D5" w:rsidRPr="00BD7D3B" w:rsidRDefault="00D057D5" w:rsidP="00D057D5">
            <w:pPr>
              <w:spacing w:after="0" w:line="0" w:lineRule="atLeast"/>
              <w:rPr>
                <w:rFonts w:ascii="Times New Roman" w:eastAsia="Times New Roman" w:hAnsi="Times New Roman" w:cs="Times New Roman"/>
                <w:sz w:val="5"/>
                <w:szCs w:val="20"/>
                <w:lang w:eastAsia="pl-PL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0E784631" w14:textId="77777777" w:rsidR="00D057D5" w:rsidRPr="00BD7D3B" w:rsidRDefault="00D057D5" w:rsidP="00D057D5">
            <w:pPr>
              <w:spacing w:after="0" w:line="0" w:lineRule="atLeast"/>
              <w:rPr>
                <w:rFonts w:ascii="Times New Roman" w:eastAsia="Times New Roman" w:hAnsi="Times New Roman" w:cs="Times New Roman"/>
                <w:sz w:val="5"/>
                <w:szCs w:val="20"/>
                <w:lang w:eastAsia="pl-PL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2985CA" w14:textId="77777777" w:rsidR="00D057D5" w:rsidRPr="00BD7D3B" w:rsidRDefault="00D057D5" w:rsidP="00D057D5">
            <w:pPr>
              <w:spacing w:after="0" w:line="0" w:lineRule="atLeast"/>
              <w:rPr>
                <w:rFonts w:ascii="Times New Roman" w:eastAsia="Times New Roman" w:hAnsi="Times New Roman" w:cs="Times New Roman"/>
                <w:sz w:val="5"/>
                <w:szCs w:val="20"/>
                <w:lang w:eastAsia="pl-PL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4EFE74DE" w14:textId="77777777" w:rsidR="00D057D5" w:rsidRPr="00BD7D3B" w:rsidRDefault="00D057D5" w:rsidP="00D057D5">
            <w:pPr>
              <w:spacing w:after="0" w:line="0" w:lineRule="atLeast"/>
              <w:rPr>
                <w:rFonts w:ascii="Times New Roman" w:eastAsia="Times New Roman" w:hAnsi="Times New Roman" w:cs="Times New Roman"/>
                <w:sz w:val="5"/>
                <w:szCs w:val="20"/>
                <w:lang w:eastAsia="pl-PL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D6445D" w14:textId="77777777" w:rsidR="00D057D5" w:rsidRPr="00BD7D3B" w:rsidRDefault="00D057D5" w:rsidP="00D057D5">
            <w:pPr>
              <w:spacing w:after="0" w:line="0" w:lineRule="atLeast"/>
              <w:rPr>
                <w:rFonts w:ascii="Times New Roman" w:eastAsia="Times New Roman" w:hAnsi="Times New Roman" w:cs="Times New Roman"/>
                <w:sz w:val="5"/>
                <w:szCs w:val="20"/>
                <w:lang w:eastAsia="pl-PL"/>
              </w:rPr>
            </w:pPr>
          </w:p>
        </w:tc>
        <w:tc>
          <w:tcPr>
            <w:tcW w:w="109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0963D9" w14:textId="77777777" w:rsidR="00D057D5" w:rsidRPr="00BD7D3B" w:rsidRDefault="00D057D5" w:rsidP="00D057D5">
            <w:pPr>
              <w:spacing w:after="0" w:line="0" w:lineRule="atLeast"/>
              <w:rPr>
                <w:rFonts w:ascii="Times New Roman" w:eastAsia="Times New Roman" w:hAnsi="Times New Roman" w:cs="Times New Roman"/>
                <w:sz w:val="5"/>
                <w:szCs w:val="20"/>
                <w:lang w:eastAsia="pl-PL"/>
              </w:rPr>
            </w:pPr>
          </w:p>
        </w:tc>
      </w:tr>
      <w:tr w:rsidR="00D057D5" w:rsidRPr="00BD7D3B" w14:paraId="04CC01AD" w14:textId="77777777" w:rsidTr="00D057D5">
        <w:trPr>
          <w:trHeight w:val="70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C9051D" w14:textId="77777777" w:rsidR="00D057D5" w:rsidRPr="00BD7D3B" w:rsidRDefault="00D057D5" w:rsidP="00D057D5">
            <w:pPr>
              <w:spacing w:after="0" w:line="0" w:lineRule="atLeast"/>
              <w:rPr>
                <w:rFonts w:ascii="Times New Roman" w:eastAsia="Times New Roman" w:hAnsi="Times New Roman" w:cs="Times New Roman"/>
                <w:sz w:val="6"/>
                <w:szCs w:val="20"/>
                <w:lang w:eastAsia="pl-PL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1D5E9FA" w14:textId="77777777" w:rsidR="00D057D5" w:rsidRPr="00BD7D3B" w:rsidRDefault="00D057D5" w:rsidP="00D057D5">
            <w:pPr>
              <w:spacing w:after="0" w:line="0" w:lineRule="atLeast"/>
              <w:rPr>
                <w:rFonts w:ascii="Times New Roman" w:eastAsia="Times New Roman" w:hAnsi="Times New Roman" w:cs="Times New Roman"/>
                <w:sz w:val="6"/>
                <w:szCs w:val="20"/>
                <w:lang w:eastAsia="pl-PL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7DD764" w14:textId="77777777" w:rsidR="00D057D5" w:rsidRPr="00BD7D3B" w:rsidRDefault="00D057D5" w:rsidP="00D057D5">
            <w:pPr>
              <w:spacing w:after="0" w:line="0" w:lineRule="atLeast"/>
              <w:rPr>
                <w:rFonts w:ascii="Times New Roman" w:eastAsia="Times New Roman" w:hAnsi="Times New Roman" w:cs="Times New Roman"/>
                <w:sz w:val="6"/>
                <w:szCs w:val="20"/>
                <w:lang w:eastAsia="pl-PL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4BCDA50" w14:textId="77777777" w:rsidR="00D057D5" w:rsidRPr="00BD7D3B" w:rsidRDefault="00D057D5" w:rsidP="00D057D5">
            <w:pPr>
              <w:spacing w:after="0" w:line="0" w:lineRule="atLeast"/>
              <w:rPr>
                <w:rFonts w:ascii="Times New Roman" w:eastAsia="Times New Roman" w:hAnsi="Times New Roman" w:cs="Times New Roman"/>
                <w:sz w:val="6"/>
                <w:szCs w:val="20"/>
                <w:lang w:eastAsia="pl-PL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1017BD" w14:textId="77777777" w:rsidR="00D057D5" w:rsidRPr="00BD7D3B" w:rsidRDefault="00D057D5" w:rsidP="00D057D5">
            <w:pPr>
              <w:spacing w:after="0" w:line="0" w:lineRule="atLeast"/>
              <w:rPr>
                <w:rFonts w:ascii="Times New Roman" w:eastAsia="Times New Roman" w:hAnsi="Times New Roman" w:cs="Times New Roman"/>
                <w:sz w:val="6"/>
                <w:szCs w:val="20"/>
                <w:lang w:eastAsia="pl-PL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06B7DFC" w14:textId="77777777" w:rsidR="00D057D5" w:rsidRPr="00BD7D3B" w:rsidRDefault="00D057D5" w:rsidP="00D057D5">
            <w:pPr>
              <w:spacing w:after="0" w:line="0" w:lineRule="atLeast"/>
              <w:rPr>
                <w:rFonts w:ascii="Times New Roman" w:eastAsia="Times New Roman" w:hAnsi="Times New Roman" w:cs="Times New Roman"/>
                <w:sz w:val="6"/>
                <w:szCs w:val="20"/>
                <w:lang w:eastAsia="pl-PL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CCFB99" w14:textId="77777777" w:rsidR="00D057D5" w:rsidRPr="00BD7D3B" w:rsidRDefault="00D057D5" w:rsidP="00D057D5">
            <w:pPr>
              <w:spacing w:after="0" w:line="0" w:lineRule="atLeast"/>
              <w:rPr>
                <w:rFonts w:ascii="Times New Roman" w:eastAsia="Times New Roman" w:hAnsi="Times New Roman" w:cs="Times New Roman"/>
                <w:sz w:val="6"/>
                <w:szCs w:val="20"/>
                <w:lang w:eastAsia="pl-PL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0DCE843" w14:textId="77777777" w:rsidR="00D057D5" w:rsidRPr="00BD7D3B" w:rsidRDefault="00D057D5" w:rsidP="00D057D5">
            <w:pPr>
              <w:spacing w:after="0" w:line="0" w:lineRule="atLeast"/>
              <w:rPr>
                <w:rFonts w:ascii="Times New Roman" w:eastAsia="Times New Roman" w:hAnsi="Times New Roman" w:cs="Times New Roman"/>
                <w:sz w:val="6"/>
                <w:szCs w:val="20"/>
                <w:lang w:eastAsia="pl-PL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C71759" w14:textId="77777777" w:rsidR="00D057D5" w:rsidRPr="00BD7D3B" w:rsidRDefault="00D057D5" w:rsidP="00D057D5">
            <w:pPr>
              <w:spacing w:after="0" w:line="0" w:lineRule="atLeast"/>
              <w:rPr>
                <w:rFonts w:ascii="Times New Roman" w:eastAsia="Times New Roman" w:hAnsi="Times New Roman" w:cs="Times New Roman"/>
                <w:sz w:val="6"/>
                <w:szCs w:val="20"/>
                <w:lang w:eastAsia="pl-PL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1D79656" w14:textId="77777777" w:rsidR="00D057D5" w:rsidRPr="00BD7D3B" w:rsidRDefault="00D057D5" w:rsidP="00D057D5">
            <w:pPr>
              <w:spacing w:after="0" w:line="0" w:lineRule="atLeast"/>
              <w:rPr>
                <w:rFonts w:ascii="Times New Roman" w:eastAsia="Times New Roman" w:hAnsi="Times New Roman" w:cs="Times New Roman"/>
                <w:sz w:val="6"/>
                <w:szCs w:val="20"/>
                <w:lang w:eastAsia="pl-PL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AF3563" w14:textId="77777777" w:rsidR="00D057D5" w:rsidRPr="00BD7D3B" w:rsidRDefault="00D057D5" w:rsidP="00D057D5">
            <w:pPr>
              <w:spacing w:after="0" w:line="0" w:lineRule="atLeast"/>
              <w:rPr>
                <w:rFonts w:ascii="Times New Roman" w:eastAsia="Times New Roman" w:hAnsi="Times New Roman" w:cs="Times New Roman"/>
                <w:sz w:val="6"/>
                <w:szCs w:val="20"/>
                <w:lang w:eastAsia="pl-PL"/>
              </w:rPr>
            </w:pPr>
          </w:p>
        </w:tc>
        <w:tc>
          <w:tcPr>
            <w:tcW w:w="109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9FF022" w14:textId="77777777" w:rsidR="00D057D5" w:rsidRPr="00BD7D3B" w:rsidRDefault="00D057D5" w:rsidP="00D057D5">
            <w:pPr>
              <w:spacing w:after="0" w:line="0" w:lineRule="atLeast"/>
              <w:rPr>
                <w:rFonts w:ascii="Times New Roman" w:eastAsia="Times New Roman" w:hAnsi="Times New Roman" w:cs="Times New Roman"/>
                <w:sz w:val="6"/>
                <w:szCs w:val="20"/>
                <w:lang w:eastAsia="pl-PL"/>
              </w:rPr>
            </w:pPr>
          </w:p>
        </w:tc>
      </w:tr>
      <w:tr w:rsidR="00D057D5" w:rsidRPr="00BD7D3B" w14:paraId="33D108FC" w14:textId="77777777" w:rsidTr="00D057D5">
        <w:trPr>
          <w:trHeight w:val="350"/>
        </w:trPr>
        <w:tc>
          <w:tcPr>
            <w:tcW w:w="2280" w:type="dxa"/>
            <w:tcBorders>
              <w:left w:val="single" w:sz="8" w:space="0" w:color="auto"/>
              <w:bottom w:val="single" w:sz="8" w:space="0" w:color="FFF2CC"/>
              <w:right w:val="single" w:sz="8" w:space="0" w:color="auto"/>
            </w:tcBorders>
            <w:shd w:val="clear" w:color="auto" w:fill="auto"/>
            <w:vAlign w:val="bottom"/>
          </w:tcPr>
          <w:p w14:paraId="2168FB9A" w14:textId="77777777" w:rsidR="00D057D5" w:rsidRPr="00BD7D3B" w:rsidRDefault="00D057D5" w:rsidP="00D057D5">
            <w:pPr>
              <w:spacing w:after="0" w:line="267" w:lineRule="exact"/>
              <w:ind w:left="120"/>
              <w:rPr>
                <w:rFonts w:ascii="Times New Roman" w:eastAsia="Calibri" w:hAnsi="Times New Roman" w:cs="Times New Roman"/>
                <w:b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b/>
                <w:szCs w:val="20"/>
                <w:lang w:eastAsia="pl-PL"/>
              </w:rPr>
              <w:t>Polska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890DCC" w14:textId="77777777" w:rsidR="00D057D5" w:rsidRPr="00BD7D3B" w:rsidRDefault="00D057D5" w:rsidP="00D057D5">
            <w:pPr>
              <w:spacing w:after="0" w:line="267" w:lineRule="exact"/>
              <w:jc w:val="right"/>
              <w:rPr>
                <w:rFonts w:ascii="Times New Roman" w:eastAsia="Calibri" w:hAnsi="Times New Roman" w:cs="Times New Roman"/>
                <w:b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b/>
                <w:szCs w:val="20"/>
                <w:lang w:eastAsia="pl-PL"/>
              </w:rPr>
              <w:t>2,71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E3368E" w14:textId="77777777" w:rsidR="00D057D5" w:rsidRPr="00BD7D3B" w:rsidRDefault="00D057D5" w:rsidP="00D057D5">
            <w:pPr>
              <w:spacing w:after="0" w:line="267" w:lineRule="exact"/>
              <w:jc w:val="right"/>
              <w:rPr>
                <w:rFonts w:ascii="Times New Roman" w:eastAsia="Calibri" w:hAnsi="Times New Roman" w:cs="Times New Roman"/>
                <w:b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b/>
                <w:szCs w:val="20"/>
                <w:lang w:eastAsia="pl-PL"/>
              </w:rPr>
              <w:t>2,61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B0D18E" w14:textId="77777777" w:rsidR="00D057D5" w:rsidRPr="00BD7D3B" w:rsidRDefault="00D057D5" w:rsidP="00D057D5">
            <w:pPr>
              <w:spacing w:after="0" w:line="267" w:lineRule="exact"/>
              <w:jc w:val="right"/>
              <w:rPr>
                <w:rFonts w:ascii="Times New Roman" w:eastAsia="Calibri" w:hAnsi="Times New Roman" w:cs="Times New Roman"/>
                <w:b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b/>
                <w:szCs w:val="20"/>
                <w:lang w:eastAsia="pl-PL"/>
              </w:rPr>
              <w:t>2,40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8642AF9" w14:textId="77777777" w:rsidR="00D057D5" w:rsidRPr="00BD7D3B" w:rsidRDefault="00D057D5" w:rsidP="00D057D5">
            <w:pPr>
              <w:spacing w:after="0" w:line="267" w:lineRule="exact"/>
              <w:jc w:val="right"/>
              <w:rPr>
                <w:rFonts w:ascii="Times New Roman" w:eastAsia="Calibri" w:hAnsi="Times New Roman" w:cs="Times New Roman"/>
                <w:b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b/>
                <w:szCs w:val="20"/>
                <w:lang w:eastAsia="pl-PL"/>
              </w:rPr>
              <w:t>2,48</w:t>
            </w:r>
          </w:p>
        </w:tc>
        <w:tc>
          <w:tcPr>
            <w:tcW w:w="12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D16C00" w14:textId="77777777" w:rsidR="00D057D5" w:rsidRPr="00BD7D3B" w:rsidRDefault="00D057D5" w:rsidP="00D057D5">
            <w:pPr>
              <w:spacing w:after="0" w:line="267" w:lineRule="exact"/>
              <w:ind w:right="30"/>
              <w:jc w:val="right"/>
              <w:rPr>
                <w:rFonts w:ascii="Times New Roman" w:eastAsia="Calibri" w:hAnsi="Times New Roman" w:cs="Times New Roman"/>
                <w:b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b/>
                <w:szCs w:val="20"/>
                <w:lang w:eastAsia="pl-PL"/>
              </w:rPr>
              <w:t>2,50</w:t>
            </w:r>
          </w:p>
        </w:tc>
        <w:tc>
          <w:tcPr>
            <w:tcW w:w="1096" w:type="dxa"/>
            <w:tcBorders>
              <w:bottom w:val="single" w:sz="8" w:space="0" w:color="C6EFCE"/>
              <w:right w:val="single" w:sz="8" w:space="0" w:color="auto"/>
            </w:tcBorders>
            <w:shd w:val="clear" w:color="auto" w:fill="auto"/>
            <w:vAlign w:val="bottom"/>
          </w:tcPr>
          <w:p w14:paraId="6E28F1CC" w14:textId="77777777" w:rsidR="00D057D5" w:rsidRPr="00BD7D3B" w:rsidRDefault="00D057D5" w:rsidP="00D057D5">
            <w:pPr>
              <w:spacing w:after="0" w:line="267" w:lineRule="exac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-0,21</w:t>
            </w:r>
          </w:p>
        </w:tc>
      </w:tr>
      <w:tr w:rsidR="00D057D5" w:rsidRPr="00BD7D3B" w14:paraId="5BE4CE0E" w14:textId="77777777" w:rsidTr="00D057D5">
        <w:trPr>
          <w:trHeight w:val="350"/>
        </w:trPr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FFF2CC"/>
              <w:right w:val="single" w:sz="8" w:space="0" w:color="auto"/>
            </w:tcBorders>
            <w:shd w:val="clear" w:color="auto" w:fill="auto"/>
            <w:vAlign w:val="bottom"/>
          </w:tcPr>
          <w:p w14:paraId="75527858" w14:textId="77777777" w:rsidR="00D057D5" w:rsidRPr="00BD7D3B" w:rsidRDefault="00D057D5" w:rsidP="00D057D5">
            <w:pPr>
              <w:spacing w:after="0" w:line="267" w:lineRule="exact"/>
              <w:ind w:left="120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Dolnośląskie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7DFCF23" w14:textId="77777777" w:rsidR="00D057D5" w:rsidRPr="00BD7D3B" w:rsidRDefault="00D057D5" w:rsidP="00D057D5">
            <w:pPr>
              <w:spacing w:after="0" w:line="267" w:lineRule="exac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2,53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1A65A1" w14:textId="77777777" w:rsidR="00D057D5" w:rsidRPr="00BD7D3B" w:rsidRDefault="00D057D5" w:rsidP="00D057D5">
            <w:pPr>
              <w:spacing w:after="0" w:line="267" w:lineRule="exac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2,46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B9AB53" w14:textId="77777777" w:rsidR="00D057D5" w:rsidRPr="00BD7D3B" w:rsidRDefault="00D057D5" w:rsidP="00D057D5">
            <w:pPr>
              <w:spacing w:after="0" w:line="267" w:lineRule="exac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2,28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EE8730" w14:textId="77777777" w:rsidR="00D057D5" w:rsidRPr="00BD7D3B" w:rsidRDefault="00D057D5" w:rsidP="00D057D5">
            <w:pPr>
              <w:spacing w:after="0" w:line="267" w:lineRule="exac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2,36</w:t>
            </w:r>
          </w:p>
        </w:tc>
        <w:tc>
          <w:tcPr>
            <w:tcW w:w="124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C515FB" w14:textId="77777777" w:rsidR="00D057D5" w:rsidRPr="00BD7D3B" w:rsidRDefault="00D057D5" w:rsidP="00D057D5">
            <w:pPr>
              <w:spacing w:after="0" w:line="267" w:lineRule="exact"/>
              <w:ind w:right="30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2,37</w:t>
            </w:r>
          </w:p>
        </w:tc>
        <w:tc>
          <w:tcPr>
            <w:tcW w:w="1096" w:type="dxa"/>
            <w:tcBorders>
              <w:top w:val="single" w:sz="8" w:space="0" w:color="auto"/>
              <w:bottom w:val="single" w:sz="8" w:space="0" w:color="C6EFCE"/>
              <w:right w:val="single" w:sz="8" w:space="0" w:color="auto"/>
            </w:tcBorders>
            <w:shd w:val="clear" w:color="auto" w:fill="auto"/>
            <w:vAlign w:val="bottom"/>
          </w:tcPr>
          <w:p w14:paraId="38E8F3FC" w14:textId="77777777" w:rsidR="00D057D5" w:rsidRPr="00BD7D3B" w:rsidRDefault="00D057D5" w:rsidP="00D057D5">
            <w:pPr>
              <w:spacing w:after="0" w:line="267" w:lineRule="exac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-0,16</w:t>
            </w:r>
          </w:p>
        </w:tc>
      </w:tr>
      <w:tr w:rsidR="00D057D5" w:rsidRPr="00BD7D3B" w14:paraId="334CD96A" w14:textId="77777777" w:rsidTr="00D057D5">
        <w:trPr>
          <w:trHeight w:val="350"/>
        </w:trPr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FFF2CC"/>
              <w:right w:val="single" w:sz="8" w:space="0" w:color="auto"/>
            </w:tcBorders>
            <w:shd w:val="clear" w:color="auto" w:fill="auto"/>
            <w:vAlign w:val="bottom"/>
          </w:tcPr>
          <w:p w14:paraId="73C1E22C" w14:textId="77777777" w:rsidR="00D057D5" w:rsidRPr="00BD7D3B" w:rsidRDefault="00D057D5" w:rsidP="00D057D5">
            <w:pPr>
              <w:spacing w:after="0" w:line="267" w:lineRule="exact"/>
              <w:ind w:left="120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Kujawsko-pomorskie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0EB22F" w14:textId="77777777" w:rsidR="00D057D5" w:rsidRPr="00BD7D3B" w:rsidRDefault="00D057D5" w:rsidP="00D057D5">
            <w:pPr>
              <w:spacing w:after="0" w:line="267" w:lineRule="exac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2,72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D6AD2E" w14:textId="77777777" w:rsidR="00D057D5" w:rsidRPr="00BD7D3B" w:rsidRDefault="00D057D5" w:rsidP="00D057D5">
            <w:pPr>
              <w:spacing w:after="0" w:line="267" w:lineRule="exac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2,62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BEC483" w14:textId="77777777" w:rsidR="00D057D5" w:rsidRPr="00BD7D3B" w:rsidRDefault="00D057D5" w:rsidP="00D057D5">
            <w:pPr>
              <w:spacing w:after="0" w:line="267" w:lineRule="exac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2,38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D858061" w14:textId="77777777" w:rsidR="00D057D5" w:rsidRPr="00BD7D3B" w:rsidRDefault="00D057D5" w:rsidP="00D057D5">
            <w:pPr>
              <w:spacing w:after="0" w:line="267" w:lineRule="exac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2,49</w:t>
            </w:r>
          </w:p>
        </w:tc>
        <w:tc>
          <w:tcPr>
            <w:tcW w:w="124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9AB1D9" w14:textId="77777777" w:rsidR="00D057D5" w:rsidRPr="00BD7D3B" w:rsidRDefault="00D057D5" w:rsidP="00D057D5">
            <w:pPr>
              <w:spacing w:after="0" w:line="267" w:lineRule="exact"/>
              <w:ind w:right="30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2,50</w:t>
            </w:r>
          </w:p>
        </w:tc>
        <w:tc>
          <w:tcPr>
            <w:tcW w:w="1096" w:type="dxa"/>
            <w:tcBorders>
              <w:top w:val="single" w:sz="8" w:space="0" w:color="auto"/>
              <w:bottom w:val="single" w:sz="8" w:space="0" w:color="C6EFCE"/>
              <w:right w:val="single" w:sz="8" w:space="0" w:color="auto"/>
            </w:tcBorders>
            <w:shd w:val="clear" w:color="auto" w:fill="auto"/>
            <w:vAlign w:val="bottom"/>
          </w:tcPr>
          <w:p w14:paraId="2AA5BCE8" w14:textId="77777777" w:rsidR="00D057D5" w:rsidRPr="00BD7D3B" w:rsidRDefault="00D057D5" w:rsidP="00D057D5">
            <w:pPr>
              <w:spacing w:after="0" w:line="267" w:lineRule="exac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-0,22</w:t>
            </w:r>
          </w:p>
        </w:tc>
      </w:tr>
      <w:tr w:rsidR="00D057D5" w:rsidRPr="00BD7D3B" w14:paraId="03CEFD02" w14:textId="77777777" w:rsidTr="00D057D5">
        <w:trPr>
          <w:trHeight w:val="352"/>
        </w:trPr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FFF2CC"/>
              <w:right w:val="single" w:sz="8" w:space="0" w:color="auto"/>
            </w:tcBorders>
            <w:shd w:val="clear" w:color="auto" w:fill="auto"/>
            <w:vAlign w:val="bottom"/>
          </w:tcPr>
          <w:p w14:paraId="263D75C6" w14:textId="77777777" w:rsidR="00D057D5" w:rsidRPr="00BD7D3B" w:rsidRDefault="00D057D5" w:rsidP="00D057D5">
            <w:pPr>
              <w:spacing w:after="0" w:line="267" w:lineRule="exact"/>
              <w:ind w:left="120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Lubelskie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DC0499" w14:textId="77777777" w:rsidR="00D057D5" w:rsidRPr="00BD7D3B" w:rsidRDefault="00D057D5" w:rsidP="00D057D5">
            <w:pPr>
              <w:spacing w:after="0" w:line="267" w:lineRule="exac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2,76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A928FC" w14:textId="77777777" w:rsidR="00D057D5" w:rsidRPr="00BD7D3B" w:rsidRDefault="00D057D5" w:rsidP="00D057D5">
            <w:pPr>
              <w:spacing w:after="0" w:line="267" w:lineRule="exac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2,65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964FB8" w14:textId="77777777" w:rsidR="00D057D5" w:rsidRPr="00BD7D3B" w:rsidRDefault="00D057D5" w:rsidP="00D057D5">
            <w:pPr>
              <w:spacing w:after="0" w:line="267" w:lineRule="exac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2,39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7D2F91" w14:textId="77777777" w:rsidR="00D057D5" w:rsidRPr="00BD7D3B" w:rsidRDefault="00D057D5" w:rsidP="00D057D5">
            <w:pPr>
              <w:spacing w:after="0" w:line="267" w:lineRule="exac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2,48</w:t>
            </w:r>
          </w:p>
        </w:tc>
        <w:tc>
          <w:tcPr>
            <w:tcW w:w="124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96B2D4" w14:textId="77777777" w:rsidR="00D057D5" w:rsidRPr="00BD7D3B" w:rsidRDefault="00D057D5" w:rsidP="00D057D5">
            <w:pPr>
              <w:spacing w:after="0" w:line="267" w:lineRule="exact"/>
              <w:ind w:right="30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2,47</w:t>
            </w:r>
          </w:p>
        </w:tc>
        <w:tc>
          <w:tcPr>
            <w:tcW w:w="1096" w:type="dxa"/>
            <w:tcBorders>
              <w:top w:val="single" w:sz="8" w:space="0" w:color="auto"/>
              <w:bottom w:val="single" w:sz="8" w:space="0" w:color="C6EFCE"/>
              <w:right w:val="single" w:sz="8" w:space="0" w:color="auto"/>
            </w:tcBorders>
            <w:shd w:val="clear" w:color="auto" w:fill="auto"/>
            <w:vAlign w:val="bottom"/>
          </w:tcPr>
          <w:p w14:paraId="6F575118" w14:textId="77777777" w:rsidR="00D057D5" w:rsidRPr="00BD7D3B" w:rsidRDefault="00D057D5" w:rsidP="00D057D5">
            <w:pPr>
              <w:spacing w:after="0" w:line="267" w:lineRule="exac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-0,29</w:t>
            </w:r>
          </w:p>
        </w:tc>
      </w:tr>
      <w:tr w:rsidR="00D057D5" w:rsidRPr="00BD7D3B" w14:paraId="56BAA346" w14:textId="77777777" w:rsidTr="00D057D5">
        <w:trPr>
          <w:trHeight w:val="350"/>
        </w:trPr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FFF2CC"/>
              <w:right w:val="single" w:sz="8" w:space="0" w:color="auto"/>
            </w:tcBorders>
            <w:shd w:val="clear" w:color="auto" w:fill="auto"/>
            <w:vAlign w:val="bottom"/>
          </w:tcPr>
          <w:p w14:paraId="36CCEFCC" w14:textId="77777777" w:rsidR="00D057D5" w:rsidRPr="00BD7D3B" w:rsidRDefault="00D057D5" w:rsidP="00D057D5">
            <w:pPr>
              <w:spacing w:after="0" w:line="267" w:lineRule="exact"/>
              <w:ind w:left="120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Lubuskie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18362E" w14:textId="77777777" w:rsidR="00D057D5" w:rsidRPr="00BD7D3B" w:rsidRDefault="00D057D5" w:rsidP="00D057D5">
            <w:pPr>
              <w:spacing w:after="0" w:line="267" w:lineRule="exac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2,66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E37115" w14:textId="77777777" w:rsidR="00D057D5" w:rsidRPr="00BD7D3B" w:rsidRDefault="00D057D5" w:rsidP="00D057D5">
            <w:pPr>
              <w:spacing w:after="0" w:line="267" w:lineRule="exac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2,56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75FB89" w14:textId="77777777" w:rsidR="00D057D5" w:rsidRPr="00BD7D3B" w:rsidRDefault="00D057D5" w:rsidP="00D057D5">
            <w:pPr>
              <w:spacing w:after="0" w:line="267" w:lineRule="exac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2,33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3F867E" w14:textId="77777777" w:rsidR="00D057D5" w:rsidRPr="00BD7D3B" w:rsidRDefault="00D057D5" w:rsidP="00D057D5">
            <w:pPr>
              <w:spacing w:after="0" w:line="267" w:lineRule="exac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2,42</w:t>
            </w:r>
          </w:p>
        </w:tc>
        <w:tc>
          <w:tcPr>
            <w:tcW w:w="124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1773CE" w14:textId="77777777" w:rsidR="00D057D5" w:rsidRPr="00BD7D3B" w:rsidRDefault="00D057D5" w:rsidP="00D057D5">
            <w:pPr>
              <w:spacing w:after="0" w:line="267" w:lineRule="exact"/>
              <w:ind w:right="30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2,43</w:t>
            </w:r>
          </w:p>
        </w:tc>
        <w:tc>
          <w:tcPr>
            <w:tcW w:w="1096" w:type="dxa"/>
            <w:tcBorders>
              <w:top w:val="single" w:sz="8" w:space="0" w:color="auto"/>
              <w:bottom w:val="single" w:sz="8" w:space="0" w:color="C6EFCE"/>
              <w:right w:val="single" w:sz="8" w:space="0" w:color="auto"/>
            </w:tcBorders>
            <w:shd w:val="clear" w:color="auto" w:fill="auto"/>
            <w:vAlign w:val="bottom"/>
          </w:tcPr>
          <w:p w14:paraId="6DC26C1E" w14:textId="77777777" w:rsidR="00D057D5" w:rsidRPr="00BD7D3B" w:rsidRDefault="00D057D5" w:rsidP="00D057D5">
            <w:pPr>
              <w:spacing w:after="0" w:line="267" w:lineRule="exac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-0,23</w:t>
            </w:r>
          </w:p>
        </w:tc>
      </w:tr>
      <w:tr w:rsidR="00D057D5" w:rsidRPr="00BD7D3B" w14:paraId="410C98FD" w14:textId="77777777" w:rsidTr="00D057D5">
        <w:trPr>
          <w:trHeight w:val="350"/>
        </w:trPr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FFF2CC"/>
              <w:right w:val="single" w:sz="8" w:space="0" w:color="auto"/>
            </w:tcBorders>
            <w:shd w:val="clear" w:color="auto" w:fill="auto"/>
            <w:vAlign w:val="bottom"/>
          </w:tcPr>
          <w:p w14:paraId="51168F51" w14:textId="77777777" w:rsidR="00D057D5" w:rsidRPr="00BD7D3B" w:rsidRDefault="00D057D5" w:rsidP="00D057D5">
            <w:pPr>
              <w:spacing w:after="0" w:line="0" w:lineRule="atLeast"/>
              <w:ind w:left="120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Łódzkie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84FCED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2,57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E7FC85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2,50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CF4DCA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2,30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E7FF33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2,39</w:t>
            </w:r>
          </w:p>
        </w:tc>
        <w:tc>
          <w:tcPr>
            <w:tcW w:w="124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35FF93" w14:textId="77777777" w:rsidR="00D057D5" w:rsidRPr="00BD7D3B" w:rsidRDefault="00D057D5" w:rsidP="00D057D5">
            <w:pPr>
              <w:spacing w:after="0" w:line="0" w:lineRule="atLeast"/>
              <w:ind w:right="30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2,41</w:t>
            </w:r>
          </w:p>
        </w:tc>
        <w:tc>
          <w:tcPr>
            <w:tcW w:w="1096" w:type="dxa"/>
            <w:tcBorders>
              <w:top w:val="single" w:sz="8" w:space="0" w:color="auto"/>
              <w:bottom w:val="single" w:sz="8" w:space="0" w:color="C6EFCE"/>
              <w:right w:val="single" w:sz="8" w:space="0" w:color="auto"/>
            </w:tcBorders>
            <w:shd w:val="clear" w:color="auto" w:fill="auto"/>
            <w:vAlign w:val="bottom"/>
          </w:tcPr>
          <w:p w14:paraId="0B9A7F26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-0,17</w:t>
            </w:r>
          </w:p>
        </w:tc>
      </w:tr>
      <w:tr w:rsidR="00D057D5" w:rsidRPr="00BD7D3B" w14:paraId="30BC70EB" w14:textId="77777777" w:rsidTr="00D057D5">
        <w:trPr>
          <w:trHeight w:val="350"/>
        </w:trPr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FFF2CC"/>
              <w:right w:val="single" w:sz="8" w:space="0" w:color="auto"/>
            </w:tcBorders>
            <w:shd w:val="clear" w:color="auto" w:fill="auto"/>
            <w:vAlign w:val="bottom"/>
          </w:tcPr>
          <w:p w14:paraId="1B5606FE" w14:textId="77777777" w:rsidR="00D057D5" w:rsidRPr="00BD7D3B" w:rsidRDefault="00D057D5" w:rsidP="00D057D5">
            <w:pPr>
              <w:spacing w:after="0" w:line="0" w:lineRule="atLeast"/>
              <w:ind w:left="120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Małopolskie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56F306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2,94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B60238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2,82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8024C3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2,59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0F47F2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2,68</w:t>
            </w:r>
          </w:p>
        </w:tc>
        <w:tc>
          <w:tcPr>
            <w:tcW w:w="124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47F98A" w14:textId="77777777" w:rsidR="00D057D5" w:rsidRPr="00BD7D3B" w:rsidRDefault="00D057D5" w:rsidP="00D057D5">
            <w:pPr>
              <w:spacing w:after="0" w:line="0" w:lineRule="atLeast"/>
              <w:ind w:right="30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2,68</w:t>
            </w:r>
          </w:p>
        </w:tc>
        <w:tc>
          <w:tcPr>
            <w:tcW w:w="1096" w:type="dxa"/>
            <w:tcBorders>
              <w:top w:val="single" w:sz="8" w:space="0" w:color="auto"/>
              <w:bottom w:val="single" w:sz="8" w:space="0" w:color="C6EFCE"/>
              <w:right w:val="single" w:sz="8" w:space="0" w:color="auto"/>
            </w:tcBorders>
            <w:shd w:val="clear" w:color="auto" w:fill="auto"/>
            <w:vAlign w:val="bottom"/>
          </w:tcPr>
          <w:p w14:paraId="793CE8D0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-0,25</w:t>
            </w:r>
          </w:p>
        </w:tc>
      </w:tr>
      <w:tr w:rsidR="00D057D5" w:rsidRPr="00BD7D3B" w14:paraId="2CECED30" w14:textId="77777777" w:rsidTr="00D057D5">
        <w:trPr>
          <w:trHeight w:val="350"/>
        </w:trPr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FFF2CC"/>
              <w:right w:val="single" w:sz="8" w:space="0" w:color="auto"/>
            </w:tcBorders>
            <w:shd w:val="clear" w:color="auto" w:fill="auto"/>
            <w:vAlign w:val="bottom"/>
          </w:tcPr>
          <w:p w14:paraId="4844BCDD" w14:textId="77777777" w:rsidR="00D057D5" w:rsidRPr="00BD7D3B" w:rsidRDefault="00D057D5" w:rsidP="00D057D5">
            <w:pPr>
              <w:spacing w:after="0" w:line="0" w:lineRule="atLeast"/>
              <w:ind w:left="120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Mazowieckie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0E4DCB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2,62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CB209E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2,58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AF05E4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2,40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81FA62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2,43</w:t>
            </w:r>
          </w:p>
        </w:tc>
        <w:tc>
          <w:tcPr>
            <w:tcW w:w="124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6F537F" w14:textId="77777777" w:rsidR="00D057D5" w:rsidRPr="00BD7D3B" w:rsidRDefault="00D057D5" w:rsidP="00D057D5">
            <w:pPr>
              <w:spacing w:after="0" w:line="0" w:lineRule="atLeast"/>
              <w:ind w:right="30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2,45</w:t>
            </w:r>
          </w:p>
        </w:tc>
        <w:tc>
          <w:tcPr>
            <w:tcW w:w="1096" w:type="dxa"/>
            <w:tcBorders>
              <w:top w:val="single" w:sz="8" w:space="0" w:color="auto"/>
              <w:bottom w:val="single" w:sz="8" w:space="0" w:color="C6EFCE"/>
              <w:right w:val="single" w:sz="8" w:space="0" w:color="auto"/>
            </w:tcBorders>
            <w:shd w:val="clear" w:color="auto" w:fill="auto"/>
            <w:vAlign w:val="bottom"/>
          </w:tcPr>
          <w:p w14:paraId="1DE31D6F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-0,18</w:t>
            </w:r>
          </w:p>
        </w:tc>
      </w:tr>
      <w:tr w:rsidR="00D057D5" w:rsidRPr="00BD7D3B" w14:paraId="1C3D84D0" w14:textId="77777777" w:rsidTr="00D057D5">
        <w:trPr>
          <w:trHeight w:val="350"/>
        </w:trPr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FFF2CC"/>
              <w:right w:val="single" w:sz="8" w:space="0" w:color="auto"/>
            </w:tcBorders>
            <w:shd w:val="clear" w:color="auto" w:fill="auto"/>
            <w:vAlign w:val="bottom"/>
          </w:tcPr>
          <w:p w14:paraId="18541751" w14:textId="77777777" w:rsidR="00D057D5" w:rsidRPr="00BD7D3B" w:rsidRDefault="00D057D5" w:rsidP="00D057D5">
            <w:pPr>
              <w:spacing w:after="0" w:line="0" w:lineRule="atLeast"/>
              <w:ind w:left="120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Opolskie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0F3FD6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2,70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10E488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2,57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1C35E9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2,28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4CF2E7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2,42</w:t>
            </w:r>
          </w:p>
        </w:tc>
        <w:tc>
          <w:tcPr>
            <w:tcW w:w="124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0F57CA" w14:textId="77777777" w:rsidR="00D057D5" w:rsidRPr="00BD7D3B" w:rsidRDefault="00D057D5" w:rsidP="00D057D5">
            <w:pPr>
              <w:spacing w:after="0" w:line="0" w:lineRule="atLeast"/>
              <w:ind w:right="30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2,43</w:t>
            </w:r>
          </w:p>
        </w:tc>
        <w:tc>
          <w:tcPr>
            <w:tcW w:w="1096" w:type="dxa"/>
            <w:tcBorders>
              <w:top w:val="single" w:sz="8" w:space="0" w:color="auto"/>
              <w:bottom w:val="single" w:sz="8" w:space="0" w:color="C6EFCE"/>
              <w:right w:val="single" w:sz="8" w:space="0" w:color="auto"/>
            </w:tcBorders>
            <w:shd w:val="clear" w:color="auto" w:fill="auto"/>
            <w:vAlign w:val="bottom"/>
          </w:tcPr>
          <w:p w14:paraId="17A7D25A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-0,27</w:t>
            </w:r>
          </w:p>
        </w:tc>
      </w:tr>
      <w:tr w:rsidR="00D057D5" w:rsidRPr="00BD7D3B" w14:paraId="483D6272" w14:textId="77777777" w:rsidTr="00D057D5">
        <w:trPr>
          <w:trHeight w:val="352"/>
        </w:trPr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FFF2CC"/>
              <w:right w:val="single" w:sz="8" w:space="0" w:color="auto"/>
            </w:tcBorders>
            <w:shd w:val="clear" w:color="auto" w:fill="auto"/>
            <w:vAlign w:val="bottom"/>
          </w:tcPr>
          <w:p w14:paraId="7F1CE94A" w14:textId="77777777" w:rsidR="00D057D5" w:rsidRPr="00BD7D3B" w:rsidRDefault="00D057D5" w:rsidP="00D057D5">
            <w:pPr>
              <w:spacing w:after="0" w:line="0" w:lineRule="atLeast"/>
              <w:ind w:left="120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Podkarpackie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2EB1E6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3,08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6B7B55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2,95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6716E4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2,66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E5E658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2,76</w:t>
            </w:r>
          </w:p>
        </w:tc>
        <w:tc>
          <w:tcPr>
            <w:tcW w:w="124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C2A82E" w14:textId="77777777" w:rsidR="00D057D5" w:rsidRPr="00BD7D3B" w:rsidRDefault="00D057D5" w:rsidP="00D057D5">
            <w:pPr>
              <w:spacing w:after="0" w:line="0" w:lineRule="atLeast"/>
              <w:ind w:right="30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2,76</w:t>
            </w:r>
          </w:p>
        </w:tc>
        <w:tc>
          <w:tcPr>
            <w:tcW w:w="1096" w:type="dxa"/>
            <w:tcBorders>
              <w:top w:val="single" w:sz="8" w:space="0" w:color="auto"/>
              <w:bottom w:val="single" w:sz="8" w:space="0" w:color="C6EFCE"/>
              <w:right w:val="single" w:sz="8" w:space="0" w:color="auto"/>
            </w:tcBorders>
            <w:shd w:val="clear" w:color="auto" w:fill="auto"/>
            <w:vAlign w:val="bottom"/>
          </w:tcPr>
          <w:p w14:paraId="70BAC5A6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-0,33</w:t>
            </w:r>
          </w:p>
        </w:tc>
      </w:tr>
      <w:tr w:rsidR="00D057D5" w:rsidRPr="00BD7D3B" w14:paraId="6EA2497A" w14:textId="77777777" w:rsidTr="00D057D5">
        <w:trPr>
          <w:trHeight w:val="350"/>
        </w:trPr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FFF2CC"/>
              <w:right w:val="single" w:sz="8" w:space="0" w:color="auto"/>
            </w:tcBorders>
            <w:shd w:val="clear" w:color="auto" w:fill="auto"/>
            <w:vAlign w:val="bottom"/>
          </w:tcPr>
          <w:p w14:paraId="75F6940A" w14:textId="77777777" w:rsidR="00D057D5" w:rsidRPr="00BD7D3B" w:rsidRDefault="00D057D5" w:rsidP="00D057D5">
            <w:pPr>
              <w:spacing w:after="0" w:line="0" w:lineRule="atLeast"/>
              <w:ind w:left="120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Podlaskie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9A41AA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2,70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BD5DE51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2,59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BE8ECF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2,36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797CAF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2,43</w:t>
            </w:r>
          </w:p>
        </w:tc>
        <w:tc>
          <w:tcPr>
            <w:tcW w:w="124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B1051D" w14:textId="77777777" w:rsidR="00D057D5" w:rsidRPr="00BD7D3B" w:rsidRDefault="00D057D5" w:rsidP="00D057D5">
            <w:pPr>
              <w:spacing w:after="0" w:line="0" w:lineRule="atLeast"/>
              <w:ind w:right="30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2,42</w:t>
            </w:r>
          </w:p>
        </w:tc>
        <w:tc>
          <w:tcPr>
            <w:tcW w:w="1096" w:type="dxa"/>
            <w:tcBorders>
              <w:top w:val="single" w:sz="8" w:space="0" w:color="auto"/>
              <w:bottom w:val="single" w:sz="8" w:space="0" w:color="C6EFCE"/>
              <w:right w:val="single" w:sz="8" w:space="0" w:color="auto"/>
            </w:tcBorders>
            <w:shd w:val="clear" w:color="auto" w:fill="auto"/>
            <w:vAlign w:val="bottom"/>
          </w:tcPr>
          <w:p w14:paraId="641E0492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-0,29</w:t>
            </w:r>
          </w:p>
        </w:tc>
      </w:tr>
      <w:tr w:rsidR="00D057D5" w:rsidRPr="00BD7D3B" w14:paraId="2C04D284" w14:textId="77777777" w:rsidTr="00D057D5">
        <w:trPr>
          <w:trHeight w:val="350"/>
        </w:trPr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FFF2CC"/>
              <w:right w:val="single" w:sz="8" w:space="0" w:color="auto"/>
            </w:tcBorders>
            <w:shd w:val="clear" w:color="auto" w:fill="auto"/>
            <w:vAlign w:val="bottom"/>
          </w:tcPr>
          <w:p w14:paraId="62E9B17F" w14:textId="77777777" w:rsidR="00D057D5" w:rsidRPr="00BD7D3B" w:rsidRDefault="00D057D5" w:rsidP="00D057D5">
            <w:pPr>
              <w:spacing w:after="0" w:line="0" w:lineRule="atLeast"/>
              <w:ind w:left="120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Pomorskie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4B4FCC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2,72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4105D8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2,66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8A2D46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2,50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F7AF5F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2,55</w:t>
            </w:r>
          </w:p>
        </w:tc>
        <w:tc>
          <w:tcPr>
            <w:tcW w:w="124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0F9A4B" w14:textId="77777777" w:rsidR="00D057D5" w:rsidRPr="00BD7D3B" w:rsidRDefault="00D057D5" w:rsidP="00D057D5">
            <w:pPr>
              <w:spacing w:after="0" w:line="0" w:lineRule="atLeast"/>
              <w:ind w:right="30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2,56</w:t>
            </w:r>
          </w:p>
        </w:tc>
        <w:tc>
          <w:tcPr>
            <w:tcW w:w="1096" w:type="dxa"/>
            <w:tcBorders>
              <w:top w:val="single" w:sz="8" w:space="0" w:color="auto"/>
              <w:bottom w:val="single" w:sz="8" w:space="0" w:color="C6EFCE"/>
              <w:right w:val="single" w:sz="8" w:space="0" w:color="auto"/>
            </w:tcBorders>
            <w:shd w:val="clear" w:color="auto" w:fill="auto"/>
            <w:vAlign w:val="bottom"/>
          </w:tcPr>
          <w:p w14:paraId="409EED5D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-0,16</w:t>
            </w:r>
          </w:p>
        </w:tc>
      </w:tr>
      <w:tr w:rsidR="00D057D5" w:rsidRPr="00BD7D3B" w14:paraId="6FEF4C83" w14:textId="77777777" w:rsidTr="00D057D5">
        <w:trPr>
          <w:trHeight w:val="350"/>
        </w:trPr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FFF2CC"/>
              <w:right w:val="single" w:sz="8" w:space="0" w:color="auto"/>
            </w:tcBorders>
            <w:shd w:val="clear" w:color="auto" w:fill="auto"/>
            <w:vAlign w:val="bottom"/>
          </w:tcPr>
          <w:p w14:paraId="500CE19A" w14:textId="77777777" w:rsidR="00D057D5" w:rsidRPr="00BD7D3B" w:rsidRDefault="00D057D5" w:rsidP="00D057D5">
            <w:pPr>
              <w:spacing w:after="0" w:line="0" w:lineRule="atLeast"/>
              <w:ind w:left="120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Śląskie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37AE02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2,55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1B4D22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2,45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6AD2FE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2,23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2D1240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2,34</w:t>
            </w:r>
          </w:p>
        </w:tc>
        <w:tc>
          <w:tcPr>
            <w:tcW w:w="124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21C8A9" w14:textId="77777777" w:rsidR="00D057D5" w:rsidRPr="00BD7D3B" w:rsidRDefault="00D057D5" w:rsidP="00D057D5">
            <w:pPr>
              <w:spacing w:after="0" w:line="0" w:lineRule="atLeast"/>
              <w:ind w:right="30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2,35</w:t>
            </w:r>
          </w:p>
        </w:tc>
        <w:tc>
          <w:tcPr>
            <w:tcW w:w="1096" w:type="dxa"/>
            <w:tcBorders>
              <w:top w:val="single" w:sz="8" w:space="0" w:color="auto"/>
              <w:bottom w:val="single" w:sz="8" w:space="0" w:color="C6EFCE"/>
              <w:right w:val="single" w:sz="8" w:space="0" w:color="auto"/>
            </w:tcBorders>
            <w:shd w:val="clear" w:color="auto" w:fill="auto"/>
            <w:vAlign w:val="bottom"/>
          </w:tcPr>
          <w:p w14:paraId="5E1BEA10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-0,20</w:t>
            </w:r>
          </w:p>
        </w:tc>
      </w:tr>
      <w:tr w:rsidR="00D057D5" w:rsidRPr="00BD7D3B" w14:paraId="06A9DF72" w14:textId="77777777" w:rsidTr="00D057D5">
        <w:trPr>
          <w:trHeight w:val="350"/>
        </w:trPr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FFF2CC"/>
              <w:right w:val="single" w:sz="8" w:space="0" w:color="auto"/>
            </w:tcBorders>
            <w:shd w:val="clear" w:color="auto" w:fill="auto"/>
            <w:vAlign w:val="bottom"/>
          </w:tcPr>
          <w:p w14:paraId="4A574296" w14:textId="77777777" w:rsidR="00D057D5" w:rsidRPr="00BD7D3B" w:rsidRDefault="00D057D5" w:rsidP="00D057D5">
            <w:pPr>
              <w:spacing w:after="0" w:line="0" w:lineRule="atLeast"/>
              <w:ind w:left="120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Świętokrzyskie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A25E38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2,80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054922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2,68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D37F6F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2,40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CC963F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2,53</w:t>
            </w:r>
          </w:p>
        </w:tc>
        <w:tc>
          <w:tcPr>
            <w:tcW w:w="124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ACCF51" w14:textId="77777777" w:rsidR="00D057D5" w:rsidRPr="00BD7D3B" w:rsidRDefault="00D057D5" w:rsidP="00D057D5">
            <w:pPr>
              <w:spacing w:after="0" w:line="0" w:lineRule="atLeast"/>
              <w:ind w:right="30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2,54</w:t>
            </w:r>
          </w:p>
        </w:tc>
        <w:tc>
          <w:tcPr>
            <w:tcW w:w="1096" w:type="dxa"/>
            <w:tcBorders>
              <w:top w:val="single" w:sz="8" w:space="0" w:color="auto"/>
              <w:bottom w:val="single" w:sz="8" w:space="0" w:color="C6EFCE"/>
              <w:right w:val="single" w:sz="8" w:space="0" w:color="auto"/>
            </w:tcBorders>
            <w:shd w:val="clear" w:color="auto" w:fill="auto"/>
            <w:vAlign w:val="bottom"/>
          </w:tcPr>
          <w:p w14:paraId="3C9A4DDD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-0,27</w:t>
            </w:r>
          </w:p>
        </w:tc>
      </w:tr>
      <w:tr w:rsidR="00D057D5" w:rsidRPr="00BD7D3B" w14:paraId="4426E177" w14:textId="77777777" w:rsidTr="00D057D5">
        <w:trPr>
          <w:trHeight w:val="350"/>
        </w:trPr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FFF2CC"/>
              <w:right w:val="single" w:sz="8" w:space="0" w:color="auto"/>
            </w:tcBorders>
            <w:shd w:val="clear" w:color="auto" w:fill="auto"/>
            <w:vAlign w:val="bottom"/>
          </w:tcPr>
          <w:p w14:paraId="3DEDC8D1" w14:textId="77777777" w:rsidR="00D057D5" w:rsidRPr="00BD7D3B" w:rsidRDefault="00D057D5" w:rsidP="00D057D5">
            <w:pPr>
              <w:spacing w:after="0" w:line="0" w:lineRule="atLeast"/>
              <w:ind w:left="120"/>
              <w:rPr>
                <w:rFonts w:ascii="Times New Roman" w:eastAsia="Calibri" w:hAnsi="Times New Roman" w:cs="Times New Roman"/>
                <w:szCs w:val="20"/>
                <w:shd w:val="clear" w:color="auto" w:fill="FFF2CC"/>
                <w:lang w:eastAsia="pl-PL"/>
              </w:rPr>
            </w:pPr>
            <w:r w:rsidRPr="000314D3">
              <w:rPr>
                <w:rFonts w:ascii="Times New Roman" w:eastAsia="Calibri" w:hAnsi="Times New Roman" w:cs="Times New Roman"/>
                <w:szCs w:val="20"/>
                <w:lang w:eastAsia="pl-PL"/>
              </w:rPr>
              <w:t>Warmińsko-mazurskie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3DE0CD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2,68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E6015F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2,61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CF7EBE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2,43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3E01CA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2,47</w:t>
            </w:r>
          </w:p>
        </w:tc>
        <w:tc>
          <w:tcPr>
            <w:tcW w:w="124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4D74FCA" w14:textId="77777777" w:rsidR="00D057D5" w:rsidRPr="00BD7D3B" w:rsidRDefault="00D057D5" w:rsidP="00D057D5">
            <w:pPr>
              <w:spacing w:after="0" w:line="0" w:lineRule="atLeast"/>
              <w:ind w:right="30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2,47</w:t>
            </w:r>
          </w:p>
        </w:tc>
        <w:tc>
          <w:tcPr>
            <w:tcW w:w="1096" w:type="dxa"/>
            <w:tcBorders>
              <w:top w:val="single" w:sz="8" w:space="0" w:color="auto"/>
              <w:bottom w:val="single" w:sz="8" w:space="0" w:color="C6EFCE"/>
              <w:right w:val="single" w:sz="8" w:space="0" w:color="auto"/>
            </w:tcBorders>
            <w:shd w:val="clear" w:color="auto" w:fill="auto"/>
            <w:vAlign w:val="bottom"/>
          </w:tcPr>
          <w:p w14:paraId="431CD512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-0,21</w:t>
            </w:r>
          </w:p>
        </w:tc>
      </w:tr>
      <w:tr w:rsidR="00D057D5" w:rsidRPr="00BD7D3B" w14:paraId="46D62C93" w14:textId="77777777" w:rsidTr="00D057D5">
        <w:trPr>
          <w:trHeight w:val="352"/>
        </w:trPr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A4687A" w14:textId="77777777" w:rsidR="00D057D5" w:rsidRPr="00BD7D3B" w:rsidRDefault="00D057D5" w:rsidP="00D057D5">
            <w:pPr>
              <w:spacing w:after="0" w:line="0" w:lineRule="atLeast"/>
              <w:ind w:left="120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Wielkopolskie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848C66C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2,92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F0D641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2,82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585E38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2,58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D2365AF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2,68</w:t>
            </w:r>
          </w:p>
        </w:tc>
        <w:tc>
          <w:tcPr>
            <w:tcW w:w="12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00AE29" w14:textId="77777777" w:rsidR="00D057D5" w:rsidRPr="00BD7D3B" w:rsidRDefault="00D057D5" w:rsidP="00D057D5">
            <w:pPr>
              <w:spacing w:after="0" w:line="0" w:lineRule="atLeast"/>
              <w:ind w:right="30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2,70</w:t>
            </w:r>
          </w:p>
        </w:tc>
        <w:tc>
          <w:tcPr>
            <w:tcW w:w="109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262E98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-0,22</w:t>
            </w:r>
          </w:p>
        </w:tc>
      </w:tr>
      <w:tr w:rsidR="00D057D5" w:rsidRPr="00BD7D3B" w14:paraId="73C7F53A" w14:textId="77777777" w:rsidTr="00D057D5">
        <w:trPr>
          <w:trHeight w:val="330"/>
        </w:trPr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78D573" w14:textId="77777777" w:rsidR="00D057D5" w:rsidRPr="00BD7D3B" w:rsidRDefault="00D057D5" w:rsidP="00D057D5">
            <w:pPr>
              <w:spacing w:after="0" w:line="0" w:lineRule="atLeast"/>
              <w:ind w:left="120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Zachodniopomorskie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A172A5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2,55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B803EC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2,46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7B68B9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2,28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6D61F0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2,35</w:t>
            </w:r>
          </w:p>
        </w:tc>
        <w:tc>
          <w:tcPr>
            <w:tcW w:w="1240" w:type="dxa"/>
            <w:gridSpan w:val="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532122" w14:textId="77777777" w:rsidR="00D057D5" w:rsidRPr="00BD7D3B" w:rsidRDefault="00D057D5" w:rsidP="00D057D5">
            <w:pPr>
              <w:spacing w:after="0" w:line="0" w:lineRule="atLeast"/>
              <w:ind w:right="30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2,35</w:t>
            </w:r>
          </w:p>
        </w:tc>
        <w:tc>
          <w:tcPr>
            <w:tcW w:w="109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2AF362" w14:textId="77777777" w:rsidR="00D057D5" w:rsidRPr="00BD7D3B" w:rsidRDefault="00D057D5" w:rsidP="00D057D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szCs w:val="20"/>
                <w:lang w:eastAsia="pl-PL"/>
              </w:rPr>
            </w:pPr>
            <w:r w:rsidRPr="00BD7D3B">
              <w:rPr>
                <w:rFonts w:ascii="Times New Roman" w:eastAsia="Calibri" w:hAnsi="Times New Roman" w:cs="Times New Roman"/>
                <w:szCs w:val="20"/>
                <w:lang w:eastAsia="pl-PL"/>
              </w:rPr>
              <w:t>-0,20</w:t>
            </w:r>
          </w:p>
        </w:tc>
      </w:tr>
    </w:tbl>
    <w:p w14:paraId="7CFC7ABA" w14:textId="77777777" w:rsidR="00D057D5" w:rsidRPr="000314D3" w:rsidRDefault="00D057D5" w:rsidP="00D057D5">
      <w:p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0314D3">
        <w:rPr>
          <w:rFonts w:ascii="Times New Roman" w:hAnsi="Times New Roman" w:cs="Times New Roman"/>
          <w:i/>
          <w:sz w:val="20"/>
          <w:szCs w:val="20"/>
        </w:rPr>
        <w:t>Źródło: Prognoza demograficzna gospodarstw domowych na lata 2016-2050, GUS</w:t>
      </w:r>
    </w:p>
    <w:p w14:paraId="62ED0856" w14:textId="7DD89892" w:rsidR="002D2A0B" w:rsidRDefault="002D2A0B" w:rsidP="00B476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2750">
        <w:rPr>
          <w:rFonts w:ascii="Times New Roman" w:hAnsi="Times New Roman" w:cs="Times New Roman"/>
          <w:sz w:val="24"/>
          <w:szCs w:val="24"/>
        </w:rPr>
        <w:t>Stosunkowo niewielkim zmianom będzie podlegać natomiast ogólna liczba gospodarstw domowych</w:t>
      </w:r>
      <w:r w:rsidR="00912806">
        <w:rPr>
          <w:rFonts w:ascii="Times New Roman" w:hAnsi="Times New Roman" w:cs="Times New Roman"/>
          <w:sz w:val="24"/>
          <w:szCs w:val="24"/>
        </w:rPr>
        <w:t xml:space="preserve"> w województwie</w:t>
      </w:r>
      <w:r w:rsidRPr="00AA2750">
        <w:rPr>
          <w:rFonts w:ascii="Times New Roman" w:hAnsi="Times New Roman" w:cs="Times New Roman"/>
          <w:sz w:val="24"/>
          <w:szCs w:val="24"/>
        </w:rPr>
        <w:t>. W 2016 roku ich liczba była szacowana na około 2</w:t>
      </w:r>
      <w:r w:rsidR="00D057D5">
        <w:rPr>
          <w:rFonts w:ascii="Times New Roman" w:hAnsi="Times New Roman" w:cs="Times New Roman"/>
          <w:sz w:val="24"/>
          <w:szCs w:val="24"/>
        </w:rPr>
        <w:t> </w:t>
      </w:r>
      <w:r w:rsidRPr="00AA2750">
        <w:rPr>
          <w:rFonts w:ascii="Times New Roman" w:hAnsi="Times New Roman" w:cs="Times New Roman"/>
          <w:sz w:val="24"/>
          <w:szCs w:val="24"/>
        </w:rPr>
        <w:t xml:space="preserve">mln, w </w:t>
      </w:r>
      <w:r w:rsidR="00912806">
        <w:rPr>
          <w:rFonts w:ascii="Times New Roman" w:hAnsi="Times New Roman" w:cs="Times New Roman"/>
          <w:sz w:val="24"/>
          <w:szCs w:val="24"/>
        </w:rPr>
        <w:t xml:space="preserve">2030 – 2,24 mln, natomiast w </w:t>
      </w:r>
      <w:r w:rsidRPr="00AA2750">
        <w:rPr>
          <w:rFonts w:ascii="Times New Roman" w:hAnsi="Times New Roman" w:cs="Times New Roman"/>
          <w:sz w:val="24"/>
          <w:szCs w:val="24"/>
        </w:rPr>
        <w:t xml:space="preserve">2050 roku przewiduje się, że </w:t>
      </w:r>
      <w:r w:rsidR="00912806">
        <w:rPr>
          <w:rFonts w:ascii="Times New Roman" w:hAnsi="Times New Roman" w:cs="Times New Roman"/>
          <w:sz w:val="24"/>
          <w:szCs w:val="24"/>
        </w:rPr>
        <w:t xml:space="preserve">gospodarstw domowych </w:t>
      </w:r>
      <w:r w:rsidRPr="00AA2750">
        <w:rPr>
          <w:rFonts w:ascii="Times New Roman" w:hAnsi="Times New Roman" w:cs="Times New Roman"/>
          <w:sz w:val="24"/>
          <w:szCs w:val="24"/>
        </w:rPr>
        <w:t>będzie około 2,15 mln</w:t>
      </w:r>
      <w:r w:rsidR="00912806">
        <w:rPr>
          <w:rFonts w:ascii="Times New Roman" w:hAnsi="Times New Roman" w:cs="Times New Roman"/>
          <w:sz w:val="24"/>
          <w:szCs w:val="24"/>
        </w:rPr>
        <w:t xml:space="preserve"> (Tabl. </w:t>
      </w:r>
      <w:r w:rsidR="00D057D5">
        <w:rPr>
          <w:rFonts w:ascii="Times New Roman" w:hAnsi="Times New Roman" w:cs="Times New Roman"/>
          <w:sz w:val="24"/>
          <w:szCs w:val="24"/>
        </w:rPr>
        <w:t>2</w:t>
      </w:r>
      <w:r w:rsidR="00912806">
        <w:rPr>
          <w:rFonts w:ascii="Times New Roman" w:hAnsi="Times New Roman" w:cs="Times New Roman"/>
          <w:sz w:val="24"/>
          <w:szCs w:val="24"/>
        </w:rPr>
        <w:t>)</w:t>
      </w:r>
      <w:r w:rsidRPr="00AA275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A65A741" w14:textId="407E1327" w:rsidR="00B011D5" w:rsidRPr="00B011D5" w:rsidRDefault="00B011D5" w:rsidP="004C05C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11D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Tablica </w:t>
      </w:r>
      <w:r w:rsidR="00D057D5">
        <w:rPr>
          <w:rFonts w:ascii="Times New Roman" w:hAnsi="Times New Roman" w:cs="Times New Roman"/>
          <w:b/>
          <w:sz w:val="24"/>
          <w:szCs w:val="24"/>
        </w:rPr>
        <w:t>2</w:t>
      </w:r>
      <w:r w:rsidR="00955933">
        <w:rPr>
          <w:rFonts w:ascii="Times New Roman" w:hAnsi="Times New Roman" w:cs="Times New Roman"/>
          <w:b/>
          <w:sz w:val="24"/>
          <w:szCs w:val="24"/>
        </w:rPr>
        <w:t>.</w:t>
      </w:r>
      <w:r w:rsidRPr="00B011D5">
        <w:rPr>
          <w:rFonts w:ascii="Times New Roman" w:hAnsi="Times New Roman" w:cs="Times New Roman"/>
          <w:b/>
          <w:sz w:val="24"/>
          <w:szCs w:val="24"/>
        </w:rPr>
        <w:t xml:space="preserve"> Prognozowana liczba gospod</w:t>
      </w:r>
      <w:r w:rsidR="00120C96">
        <w:rPr>
          <w:rFonts w:ascii="Times New Roman" w:hAnsi="Times New Roman" w:cs="Times New Roman"/>
          <w:b/>
          <w:sz w:val="24"/>
          <w:szCs w:val="24"/>
        </w:rPr>
        <w:t>arstw domowych w latach 2016-205</w:t>
      </w:r>
      <w:r w:rsidRPr="00B011D5">
        <w:rPr>
          <w:rFonts w:ascii="Times New Roman" w:hAnsi="Times New Roman" w:cs="Times New Roman"/>
          <w:b/>
          <w:sz w:val="24"/>
          <w:szCs w:val="24"/>
        </w:rPr>
        <w:t xml:space="preserve">0 </w:t>
      </w:r>
      <w:r w:rsidR="00955933">
        <w:rPr>
          <w:rFonts w:ascii="Times New Roman" w:hAnsi="Times New Roman" w:cs="Times New Roman"/>
          <w:b/>
          <w:sz w:val="24"/>
          <w:szCs w:val="24"/>
        </w:rPr>
        <w:br/>
      </w:r>
      <w:r w:rsidRPr="00B011D5">
        <w:rPr>
          <w:rFonts w:ascii="Times New Roman" w:hAnsi="Times New Roman" w:cs="Times New Roman"/>
          <w:b/>
          <w:sz w:val="24"/>
          <w:szCs w:val="24"/>
        </w:rPr>
        <w:t>według województw (w tysiącach)</w:t>
      </w:r>
    </w:p>
    <w:tbl>
      <w:tblPr>
        <w:tblW w:w="9077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0"/>
        <w:gridCol w:w="1349"/>
        <w:gridCol w:w="1418"/>
        <w:gridCol w:w="1417"/>
        <w:gridCol w:w="1418"/>
        <w:gridCol w:w="1275"/>
      </w:tblGrid>
      <w:tr w:rsidR="006031FA" w:rsidRPr="006031FA" w14:paraId="301EE649" w14:textId="77777777" w:rsidTr="00D057D5">
        <w:trPr>
          <w:trHeight w:val="300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B8326" w14:textId="77777777" w:rsidR="006031FA" w:rsidRPr="006031FA" w:rsidRDefault="006031FA" w:rsidP="006031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Region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347E3" w14:textId="77777777" w:rsidR="006031FA" w:rsidRPr="006031FA" w:rsidRDefault="006031FA" w:rsidP="006031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2016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98557" w14:textId="77777777" w:rsidR="006031FA" w:rsidRPr="006031FA" w:rsidRDefault="006031FA" w:rsidP="006031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2020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D2515" w14:textId="77777777" w:rsidR="006031FA" w:rsidRPr="006031FA" w:rsidRDefault="006031FA" w:rsidP="006031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2030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4911A" w14:textId="77777777" w:rsidR="006031FA" w:rsidRPr="006031FA" w:rsidRDefault="006031FA" w:rsidP="006031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2040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F550F" w14:textId="77777777" w:rsidR="006031FA" w:rsidRPr="006031FA" w:rsidRDefault="006031FA" w:rsidP="006031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2050</w:t>
            </w:r>
          </w:p>
        </w:tc>
      </w:tr>
      <w:tr w:rsidR="006031FA" w:rsidRPr="006031FA" w14:paraId="2B40A06E" w14:textId="77777777" w:rsidTr="00D057D5">
        <w:trPr>
          <w:trHeight w:val="340"/>
        </w:trPr>
        <w:tc>
          <w:tcPr>
            <w:tcW w:w="22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55417" w14:textId="77777777" w:rsidR="006031FA" w:rsidRPr="006031FA" w:rsidRDefault="006031FA" w:rsidP="006031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POLSKA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7BA78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14 081,0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294558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14 482,4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55F9D7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15 371,7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5E81C7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14 252,8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A56C82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13 506,6</w:t>
            </w:r>
          </w:p>
        </w:tc>
      </w:tr>
      <w:tr w:rsidR="006031FA" w:rsidRPr="006031FA" w14:paraId="4507DB7B" w14:textId="77777777" w:rsidTr="00D057D5">
        <w:trPr>
          <w:trHeight w:val="34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576769" w14:textId="77777777" w:rsidR="006031FA" w:rsidRPr="006031FA" w:rsidRDefault="006031FA" w:rsidP="0060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Dolnośląskie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723F9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1 133,1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9BF8D3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1 157,4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A589AC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1 205,5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F6F37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lang w:eastAsia="pl-PL"/>
              </w:rPr>
              <w:t>1 110,7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7A61D3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lang w:eastAsia="pl-PL"/>
              </w:rPr>
              <w:t>1 044,0</w:t>
            </w:r>
          </w:p>
        </w:tc>
      </w:tr>
      <w:tr w:rsidR="006031FA" w:rsidRPr="006031FA" w14:paraId="73153B44" w14:textId="77777777" w:rsidTr="00D057D5">
        <w:trPr>
          <w:trHeight w:val="34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7BD307" w14:textId="77777777" w:rsidR="006031FA" w:rsidRPr="006031FA" w:rsidRDefault="006031FA" w:rsidP="0060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Kujawsko - pomorskie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5B891C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760,0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A7E1A6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784,5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88551F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836,2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3692D4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lang w:eastAsia="pl-PL"/>
              </w:rPr>
              <w:t>761,9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AB9F91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lang w:eastAsia="pl-PL"/>
              </w:rPr>
              <w:t>715,5</w:t>
            </w:r>
          </w:p>
        </w:tc>
      </w:tr>
      <w:tr w:rsidR="006031FA" w:rsidRPr="006031FA" w14:paraId="0502B236" w14:textId="77777777" w:rsidTr="00D057D5">
        <w:trPr>
          <w:trHeight w:val="34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8F8562" w14:textId="77777777" w:rsidR="006031FA" w:rsidRPr="006031FA" w:rsidRDefault="006031FA" w:rsidP="0060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Lubelskie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FCC6CF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766,3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63D49B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786,1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E01D3E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829,7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CEB2AE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lang w:eastAsia="pl-PL"/>
              </w:rPr>
              <w:t>745,8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A9B147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lang w:eastAsia="pl-PL"/>
              </w:rPr>
              <w:t>686,9</w:t>
            </w:r>
          </w:p>
        </w:tc>
      </w:tr>
      <w:tr w:rsidR="006031FA" w:rsidRPr="006031FA" w14:paraId="4CBC95C3" w14:textId="77777777" w:rsidTr="00D057D5">
        <w:trPr>
          <w:trHeight w:val="34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7B64AF" w14:textId="77777777" w:rsidR="006031FA" w:rsidRPr="006031FA" w:rsidRDefault="006031FA" w:rsidP="0060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Lubuskie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267B7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379,6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E19EAB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391,1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90A8AA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416,5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3517B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lang w:eastAsia="pl-PL"/>
              </w:rPr>
              <w:t>382,0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79BFB7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lang w:eastAsia="pl-PL"/>
              </w:rPr>
              <w:t>359,2</w:t>
            </w:r>
          </w:p>
        </w:tc>
      </w:tr>
      <w:tr w:rsidR="006031FA" w:rsidRPr="006031FA" w14:paraId="21B1F213" w14:textId="77777777" w:rsidTr="00D057D5">
        <w:trPr>
          <w:trHeight w:val="34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A4236" w14:textId="77777777" w:rsidR="006031FA" w:rsidRPr="006031FA" w:rsidRDefault="006031FA" w:rsidP="0060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Łódzkie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5B12CB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957,7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ECD548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969,1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BEF555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995,3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D6B757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lang w:eastAsia="pl-PL"/>
              </w:rPr>
              <w:t>895,5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444904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lang w:eastAsia="pl-PL"/>
              </w:rPr>
              <w:t>825,8</w:t>
            </w:r>
          </w:p>
        </w:tc>
      </w:tr>
      <w:tr w:rsidR="006031FA" w:rsidRPr="006031FA" w14:paraId="5B939FF0" w14:textId="77777777" w:rsidTr="00D057D5">
        <w:trPr>
          <w:trHeight w:val="34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A091A7" w14:textId="77777777" w:rsidR="006031FA" w:rsidRPr="006031FA" w:rsidRDefault="006031FA" w:rsidP="0060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Małopolskie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0089D6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1 140,2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B4AC3D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1 191,8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05D4D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1 300,2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483535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lang w:eastAsia="pl-PL"/>
              </w:rPr>
              <w:t>1 243,0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2DEABF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lang w:eastAsia="pl-PL"/>
              </w:rPr>
              <w:t>1 211,4</w:t>
            </w:r>
          </w:p>
        </w:tc>
      </w:tr>
      <w:tr w:rsidR="006031FA" w:rsidRPr="006031FA" w14:paraId="6E25EBA3" w14:textId="77777777" w:rsidTr="00D057D5">
        <w:trPr>
          <w:trHeight w:val="34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6BB272" w14:textId="77777777" w:rsidR="006031FA" w:rsidRPr="006031FA" w:rsidRDefault="006031FA" w:rsidP="0060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Mazowieckie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A9ADB5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2 024,5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79E0FA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2 074,6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8CA0F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2 240,7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2C893B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lang w:eastAsia="pl-PL"/>
              </w:rPr>
              <w:t>2 194,5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993F81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lang w:eastAsia="pl-PL"/>
              </w:rPr>
              <w:t>2 156,5</w:t>
            </w:r>
          </w:p>
        </w:tc>
      </w:tr>
      <w:tr w:rsidR="006031FA" w:rsidRPr="006031FA" w14:paraId="6E378E0C" w14:textId="77777777" w:rsidTr="00D057D5">
        <w:trPr>
          <w:trHeight w:val="34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DB9C3" w14:textId="77777777" w:rsidR="006031FA" w:rsidRPr="006031FA" w:rsidRDefault="006031FA" w:rsidP="0060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Opolskie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5C36E5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363,7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2CCDA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373,6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69A2FD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392,9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E6494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lang w:eastAsia="pl-PL"/>
              </w:rPr>
              <w:t>339,3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56319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lang w:eastAsia="pl-PL"/>
              </w:rPr>
              <w:t>303,9</w:t>
            </w:r>
          </w:p>
        </w:tc>
      </w:tr>
      <w:tr w:rsidR="006031FA" w:rsidRPr="006031FA" w14:paraId="3FC72F98" w14:textId="77777777" w:rsidTr="00D057D5">
        <w:trPr>
          <w:trHeight w:val="34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5145A3" w14:textId="77777777" w:rsidR="006031FA" w:rsidRPr="006031FA" w:rsidRDefault="006031FA" w:rsidP="0060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Podkarpackie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E971FB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684,3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C67603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713,0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AA2409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770,9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354A07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lang w:eastAsia="pl-PL"/>
              </w:rPr>
              <w:t>712,9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65E9CC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lang w:eastAsia="pl-PL"/>
              </w:rPr>
              <w:t>674,6</w:t>
            </w:r>
          </w:p>
        </w:tc>
      </w:tr>
      <w:tr w:rsidR="006031FA" w:rsidRPr="006031FA" w14:paraId="5757242A" w14:textId="77777777" w:rsidTr="00D057D5">
        <w:trPr>
          <w:trHeight w:val="34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79B70E" w14:textId="77777777" w:rsidR="006031FA" w:rsidRPr="006031FA" w:rsidRDefault="006031FA" w:rsidP="0060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Podlaskie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706FF2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435,2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838B47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449,0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830014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471,9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A6DE92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lang w:eastAsia="pl-PL"/>
              </w:rPr>
              <w:t>432,5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B5890B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lang w:eastAsia="pl-PL"/>
              </w:rPr>
              <w:t>404,1</w:t>
            </w:r>
          </w:p>
        </w:tc>
      </w:tr>
      <w:tr w:rsidR="006031FA" w:rsidRPr="006031FA" w14:paraId="4CA45A7D" w14:textId="77777777" w:rsidTr="00D057D5">
        <w:trPr>
          <w:trHeight w:val="34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134FCD" w14:textId="77777777" w:rsidR="006031FA" w:rsidRPr="006031FA" w:rsidRDefault="006031FA" w:rsidP="0060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Pomorskie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E93E92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842,5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22B5F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866,7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16CE87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929,0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DE3EA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lang w:eastAsia="pl-PL"/>
              </w:rPr>
              <w:t>897,7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1D5DCD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lang w:eastAsia="pl-PL"/>
              </w:rPr>
              <w:t>877,9</w:t>
            </w:r>
          </w:p>
        </w:tc>
      </w:tr>
      <w:tr w:rsidR="006031FA" w:rsidRPr="006031FA" w14:paraId="19ECECD1" w14:textId="77777777" w:rsidTr="00D057D5">
        <w:trPr>
          <w:trHeight w:val="34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303F28" w14:textId="77777777" w:rsidR="006031FA" w:rsidRPr="006031FA" w:rsidRDefault="006031FA" w:rsidP="0060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Śląskie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F3C1E3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1 772,1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211EF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1 817,8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56C9F4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1 893,4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8E5E19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lang w:eastAsia="pl-PL"/>
              </w:rPr>
              <w:t>1 686,3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BCB15D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lang w:eastAsia="pl-PL"/>
              </w:rPr>
              <w:t>1 555,4</w:t>
            </w:r>
          </w:p>
        </w:tc>
      </w:tr>
      <w:tr w:rsidR="006031FA" w:rsidRPr="006031FA" w14:paraId="78337D70" w14:textId="77777777" w:rsidTr="00D057D5">
        <w:trPr>
          <w:trHeight w:val="34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45D1F6" w14:textId="77777777" w:rsidR="006031FA" w:rsidRPr="006031FA" w:rsidRDefault="006031FA" w:rsidP="0060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Świętokrzyskie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94A182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443,1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04DB96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454,8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68B76C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479,3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519156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lang w:eastAsia="pl-PL"/>
              </w:rPr>
              <w:t>421,1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4167AF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lang w:eastAsia="pl-PL"/>
              </w:rPr>
              <w:t>382,9</w:t>
            </w:r>
          </w:p>
        </w:tc>
      </w:tr>
      <w:tr w:rsidR="006031FA" w:rsidRPr="006031FA" w14:paraId="41C6BD02" w14:textId="77777777" w:rsidTr="00D057D5">
        <w:trPr>
          <w:trHeight w:val="34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601BDC" w14:textId="77777777" w:rsidR="006031FA" w:rsidRPr="006031FA" w:rsidRDefault="006031FA" w:rsidP="0060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Warmińsko - mazurskie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9AF9A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531,8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250E7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540,4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96A356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560,4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04BF8F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lang w:eastAsia="pl-PL"/>
              </w:rPr>
              <w:t>520,6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595F6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lang w:eastAsia="pl-PL"/>
              </w:rPr>
              <w:t>486,0</w:t>
            </w:r>
          </w:p>
        </w:tc>
      </w:tr>
      <w:tr w:rsidR="006031FA" w:rsidRPr="006031FA" w14:paraId="3D7A3899" w14:textId="77777777" w:rsidTr="00D057D5">
        <w:trPr>
          <w:trHeight w:val="34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4DC9E0" w14:textId="77777777" w:rsidR="006031FA" w:rsidRPr="006031FA" w:rsidRDefault="006031FA" w:rsidP="0060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Wielkopolskie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6492D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1 182,7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22308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1 229,9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B6D069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1 337,6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61235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lang w:eastAsia="pl-PL"/>
              </w:rPr>
              <w:t>1 255,0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D5285C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lang w:eastAsia="pl-PL"/>
              </w:rPr>
              <w:t>1 209,4</w:t>
            </w:r>
          </w:p>
        </w:tc>
      </w:tr>
      <w:tr w:rsidR="006031FA" w:rsidRPr="006031FA" w14:paraId="25B5A337" w14:textId="77777777" w:rsidTr="00D057D5">
        <w:trPr>
          <w:trHeight w:val="34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DA23FF" w14:textId="77777777" w:rsidR="006031FA" w:rsidRPr="006031FA" w:rsidRDefault="006031FA" w:rsidP="0060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Zachodnio-pomorskie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A39C05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664,2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53001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682,4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2F5514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712,2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FBB61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lang w:eastAsia="pl-PL"/>
              </w:rPr>
              <w:t>653,9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244D48" w14:textId="77777777" w:rsidR="006031FA" w:rsidRPr="006031FA" w:rsidRDefault="006031FA" w:rsidP="0060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031FA">
              <w:rPr>
                <w:rFonts w:ascii="Times New Roman" w:eastAsia="Times New Roman" w:hAnsi="Times New Roman" w:cs="Times New Roman"/>
                <w:lang w:eastAsia="pl-PL"/>
              </w:rPr>
              <w:t>613,2</w:t>
            </w:r>
          </w:p>
        </w:tc>
      </w:tr>
    </w:tbl>
    <w:p w14:paraId="16993357" w14:textId="77777777" w:rsidR="00912806" w:rsidRPr="000314D3" w:rsidRDefault="00912806" w:rsidP="00912806">
      <w:p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0314D3">
        <w:rPr>
          <w:rFonts w:ascii="Times New Roman" w:hAnsi="Times New Roman" w:cs="Times New Roman"/>
          <w:i/>
          <w:sz w:val="20"/>
          <w:szCs w:val="20"/>
        </w:rPr>
        <w:t>Źródło: Prognoza demograficzna gospodarstw domowych na lata 2016-2050, GUS</w:t>
      </w:r>
    </w:p>
    <w:p w14:paraId="0E535A57" w14:textId="4978645A" w:rsidR="00320BB9" w:rsidRPr="00BD7D3B" w:rsidRDefault="00955933" w:rsidP="00BD7D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AA2750">
        <w:rPr>
          <w:rFonts w:ascii="Times New Roman" w:hAnsi="Times New Roman" w:cs="Times New Roman"/>
          <w:sz w:val="24"/>
          <w:szCs w:val="24"/>
        </w:rPr>
        <w:t xml:space="preserve"> </w:t>
      </w:r>
      <w:r w:rsidR="002D2A0B" w:rsidRPr="00AA2750">
        <w:rPr>
          <w:rFonts w:ascii="Times New Roman" w:hAnsi="Times New Roman" w:cs="Times New Roman"/>
          <w:sz w:val="24"/>
          <w:szCs w:val="24"/>
        </w:rPr>
        <w:t>województwie</w:t>
      </w:r>
      <w:r>
        <w:rPr>
          <w:rFonts w:ascii="Times New Roman" w:hAnsi="Times New Roman" w:cs="Times New Roman"/>
          <w:sz w:val="24"/>
          <w:szCs w:val="24"/>
        </w:rPr>
        <w:t xml:space="preserve"> mazowieckim</w:t>
      </w:r>
      <w:r w:rsidR="002D2A0B" w:rsidRPr="00AA2750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podobnie</w:t>
      </w:r>
      <w:r w:rsidR="002D2A0B" w:rsidRPr="00AA2750">
        <w:rPr>
          <w:rFonts w:ascii="Times New Roman" w:hAnsi="Times New Roman" w:cs="Times New Roman"/>
          <w:sz w:val="24"/>
          <w:szCs w:val="24"/>
        </w:rPr>
        <w:t xml:space="preserve"> jak w całym kraju)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A2750">
        <w:rPr>
          <w:rFonts w:ascii="Times New Roman" w:hAnsi="Times New Roman" w:cs="Times New Roman"/>
          <w:sz w:val="24"/>
          <w:szCs w:val="24"/>
        </w:rPr>
        <w:t xml:space="preserve">ystematycznie </w:t>
      </w:r>
      <w:r w:rsidR="002D2A0B" w:rsidRPr="00AA2750">
        <w:rPr>
          <w:rFonts w:ascii="Times New Roman" w:hAnsi="Times New Roman" w:cs="Times New Roman"/>
          <w:sz w:val="24"/>
          <w:szCs w:val="24"/>
        </w:rPr>
        <w:t>będzie spadać przeciętna liczba dzieci w gospodarstwie domowych oraz odsetek gospodarstw domowych,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D2A0B" w:rsidRPr="00AA2750">
        <w:rPr>
          <w:rFonts w:ascii="Times New Roman" w:hAnsi="Times New Roman" w:cs="Times New Roman"/>
          <w:sz w:val="24"/>
          <w:szCs w:val="24"/>
        </w:rPr>
        <w:t xml:space="preserve">w których </w:t>
      </w:r>
      <w:r>
        <w:rPr>
          <w:rFonts w:ascii="Times New Roman" w:hAnsi="Times New Roman" w:cs="Times New Roman"/>
          <w:sz w:val="24"/>
          <w:szCs w:val="24"/>
        </w:rPr>
        <w:t xml:space="preserve">te </w:t>
      </w:r>
      <w:r w:rsidR="002D2A0B" w:rsidRPr="00AA2750">
        <w:rPr>
          <w:rFonts w:ascii="Times New Roman" w:hAnsi="Times New Roman" w:cs="Times New Roman"/>
          <w:sz w:val="24"/>
          <w:szCs w:val="24"/>
        </w:rPr>
        <w:t>dzieci</w:t>
      </w:r>
      <w:r w:rsidRPr="00955933">
        <w:rPr>
          <w:rFonts w:ascii="Times New Roman" w:hAnsi="Times New Roman" w:cs="Times New Roman"/>
          <w:sz w:val="24"/>
          <w:szCs w:val="24"/>
        </w:rPr>
        <w:t xml:space="preserve"> </w:t>
      </w:r>
      <w:r w:rsidRPr="00AA2750">
        <w:rPr>
          <w:rFonts w:ascii="Times New Roman" w:hAnsi="Times New Roman" w:cs="Times New Roman"/>
          <w:sz w:val="24"/>
          <w:szCs w:val="24"/>
        </w:rPr>
        <w:t>są</w:t>
      </w:r>
      <w:r w:rsidR="00BD7D3B">
        <w:rPr>
          <w:rFonts w:ascii="Times New Roman" w:hAnsi="Times New Roman" w:cs="Times New Roman"/>
          <w:sz w:val="24"/>
          <w:szCs w:val="24"/>
        </w:rPr>
        <w:t>. W</w:t>
      </w:r>
      <w:r w:rsidR="002D2A0B" w:rsidRPr="00AA2750">
        <w:rPr>
          <w:rFonts w:ascii="Times New Roman" w:hAnsi="Times New Roman" w:cs="Times New Roman"/>
          <w:sz w:val="24"/>
          <w:szCs w:val="24"/>
        </w:rPr>
        <w:t xml:space="preserve"> 20</w:t>
      </w:r>
      <w:r w:rsidR="00AE00DB" w:rsidRPr="00AA2750">
        <w:rPr>
          <w:rFonts w:ascii="Times New Roman" w:hAnsi="Times New Roman" w:cs="Times New Roman"/>
          <w:sz w:val="24"/>
          <w:szCs w:val="24"/>
        </w:rPr>
        <w:t xml:space="preserve">16 roku </w:t>
      </w:r>
      <w:r>
        <w:rPr>
          <w:rFonts w:ascii="Times New Roman" w:hAnsi="Times New Roman" w:cs="Times New Roman"/>
          <w:sz w:val="24"/>
          <w:szCs w:val="24"/>
        </w:rPr>
        <w:t xml:space="preserve">udział gospodarstw domowych bez dzieci </w:t>
      </w:r>
      <w:r w:rsidR="00ED74B4">
        <w:rPr>
          <w:rFonts w:ascii="Times New Roman" w:hAnsi="Times New Roman" w:cs="Times New Roman"/>
          <w:sz w:val="24"/>
          <w:szCs w:val="24"/>
        </w:rPr>
        <w:t xml:space="preserve">wynosił </w:t>
      </w:r>
      <w:r w:rsidR="00BD7D3B">
        <w:rPr>
          <w:rFonts w:ascii="Times New Roman" w:hAnsi="Times New Roman" w:cs="Times New Roman"/>
          <w:sz w:val="24"/>
          <w:szCs w:val="24"/>
        </w:rPr>
        <w:t xml:space="preserve">w województwie mazowieckim </w:t>
      </w:r>
      <w:r w:rsidR="00AE00DB" w:rsidRPr="00AA2750">
        <w:rPr>
          <w:rFonts w:ascii="Times New Roman" w:hAnsi="Times New Roman" w:cs="Times New Roman"/>
          <w:sz w:val="24"/>
          <w:szCs w:val="24"/>
        </w:rPr>
        <w:t>69%</w:t>
      </w:r>
      <w:r w:rsidR="00ED74B4">
        <w:rPr>
          <w:rFonts w:ascii="Times New Roman" w:hAnsi="Times New Roman" w:cs="Times New Roman"/>
          <w:sz w:val="24"/>
          <w:szCs w:val="24"/>
        </w:rPr>
        <w:t>,</w:t>
      </w:r>
      <w:r w:rsidR="00AE00DB" w:rsidRPr="00AA2750">
        <w:rPr>
          <w:rFonts w:ascii="Times New Roman" w:hAnsi="Times New Roman" w:cs="Times New Roman"/>
          <w:sz w:val="24"/>
          <w:szCs w:val="24"/>
        </w:rPr>
        <w:t xml:space="preserve"> </w:t>
      </w:r>
      <w:r w:rsidR="00ED74B4">
        <w:rPr>
          <w:rFonts w:ascii="Times New Roman" w:hAnsi="Times New Roman" w:cs="Times New Roman"/>
          <w:sz w:val="24"/>
          <w:szCs w:val="24"/>
        </w:rPr>
        <w:t>d</w:t>
      </w:r>
      <w:r w:rsidR="00AE00DB" w:rsidRPr="00AA2750">
        <w:rPr>
          <w:rFonts w:ascii="Times New Roman" w:hAnsi="Times New Roman" w:cs="Times New Roman"/>
          <w:sz w:val="24"/>
          <w:szCs w:val="24"/>
        </w:rPr>
        <w:t xml:space="preserve">o 2050 roku </w:t>
      </w:r>
      <w:r w:rsidR="00BD7D3B">
        <w:rPr>
          <w:rFonts w:ascii="Times New Roman" w:hAnsi="Times New Roman" w:cs="Times New Roman"/>
          <w:sz w:val="24"/>
          <w:szCs w:val="24"/>
        </w:rPr>
        <w:t>wzrośnie</w:t>
      </w:r>
      <w:r w:rsidR="00ED74B4">
        <w:rPr>
          <w:rFonts w:ascii="Times New Roman" w:hAnsi="Times New Roman" w:cs="Times New Roman"/>
          <w:sz w:val="24"/>
          <w:szCs w:val="24"/>
        </w:rPr>
        <w:t xml:space="preserve"> </w:t>
      </w:r>
      <w:r w:rsidR="009C1825">
        <w:rPr>
          <w:rFonts w:ascii="Times New Roman" w:hAnsi="Times New Roman" w:cs="Times New Roman"/>
          <w:sz w:val="24"/>
          <w:szCs w:val="24"/>
        </w:rPr>
        <w:t>do 75%.</w:t>
      </w:r>
    </w:p>
    <w:p w14:paraId="524DC670" w14:textId="77777777" w:rsidR="002D23D7" w:rsidRDefault="002E6BCE" w:rsidP="00BD37A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Konsekwencje powyższych zmian </w:t>
      </w:r>
      <w:r w:rsidR="00BD37A9">
        <w:rPr>
          <w:rFonts w:ascii="Times New Roman" w:hAnsi="Times New Roman" w:cs="Times New Roman"/>
          <w:sz w:val="24"/>
          <w:szCs w:val="24"/>
        </w:rPr>
        <w:t xml:space="preserve">będą widoczne nie tylko w sferze społecznej, ale także gospodarczej. </w:t>
      </w:r>
      <w:r w:rsidR="00123DA6" w:rsidRPr="00D72B8D">
        <w:rPr>
          <w:rFonts w:ascii="Times New Roman" w:hAnsi="Times New Roman" w:cs="Times New Roman"/>
          <w:sz w:val="24"/>
          <w:szCs w:val="24"/>
        </w:rPr>
        <w:t>Wzrost liczby gospodarstw jednoosobowych, zamieszkiwanych głównie przez seniorów, oznaczać będzie kłopoty z uzyskaniem wsparcia w sytuacji problemów zdrowotnych, zaś generalnie większa liczba małych gospodarstw powiązana będzie z</w:t>
      </w:r>
      <w:r w:rsidR="00D72B8D">
        <w:rPr>
          <w:rFonts w:ascii="Times New Roman" w:hAnsi="Times New Roman" w:cs="Times New Roman"/>
          <w:sz w:val="24"/>
          <w:szCs w:val="24"/>
        </w:rPr>
        <w:t>e</w:t>
      </w:r>
      <w:r w:rsidR="00123DA6" w:rsidRPr="00D72B8D">
        <w:rPr>
          <w:rFonts w:ascii="Times New Roman" w:hAnsi="Times New Roman" w:cs="Times New Roman"/>
          <w:sz w:val="24"/>
          <w:szCs w:val="24"/>
        </w:rPr>
        <w:t xml:space="preserve"> średnio większymi </w:t>
      </w:r>
      <w:r w:rsidR="001F53B2">
        <w:rPr>
          <w:rFonts w:ascii="Times New Roman" w:hAnsi="Times New Roman" w:cs="Times New Roman"/>
          <w:sz w:val="24"/>
          <w:szCs w:val="24"/>
        </w:rPr>
        <w:t xml:space="preserve">- </w:t>
      </w:r>
      <w:r w:rsidR="00123DA6" w:rsidRPr="00D72B8D">
        <w:rPr>
          <w:rFonts w:ascii="Times New Roman" w:hAnsi="Times New Roman" w:cs="Times New Roman"/>
          <w:sz w:val="24"/>
          <w:szCs w:val="24"/>
        </w:rPr>
        <w:t xml:space="preserve">w przeliczeniu na osobę </w:t>
      </w:r>
      <w:r w:rsidR="001F53B2">
        <w:rPr>
          <w:rFonts w:ascii="Times New Roman" w:hAnsi="Times New Roman" w:cs="Times New Roman"/>
          <w:sz w:val="24"/>
          <w:szCs w:val="24"/>
        </w:rPr>
        <w:t xml:space="preserve">- </w:t>
      </w:r>
      <w:r w:rsidR="00123DA6" w:rsidRPr="00D72B8D">
        <w:rPr>
          <w:rFonts w:ascii="Times New Roman" w:hAnsi="Times New Roman" w:cs="Times New Roman"/>
          <w:sz w:val="24"/>
          <w:szCs w:val="24"/>
        </w:rPr>
        <w:t>kosztami utrzymania tkanki mieszkaniowej, wskutek zaniku efektu skali (tj. rozkładania kosztów użytkowania mieszkania na większą liczbę osób)</w:t>
      </w:r>
      <w:r w:rsidR="00BD37A9" w:rsidRPr="00D72B8D">
        <w:rPr>
          <w:rFonts w:ascii="Times New Roman" w:hAnsi="Times New Roman" w:cs="Times New Roman"/>
          <w:sz w:val="24"/>
          <w:szCs w:val="24"/>
        </w:rPr>
        <w:t xml:space="preserve"> (Szukalski,</w:t>
      </w:r>
      <w:r w:rsidR="00D72B8D">
        <w:rPr>
          <w:rFonts w:ascii="Times New Roman" w:hAnsi="Times New Roman" w:cs="Times New Roman"/>
          <w:sz w:val="24"/>
          <w:szCs w:val="24"/>
        </w:rPr>
        <w:t xml:space="preserve"> 2016, s.2)</w:t>
      </w:r>
      <w:r w:rsidR="00BD37A9" w:rsidRPr="00D72B8D">
        <w:rPr>
          <w:rFonts w:ascii="Times New Roman" w:hAnsi="Times New Roman" w:cs="Times New Roman"/>
          <w:sz w:val="24"/>
          <w:szCs w:val="24"/>
        </w:rPr>
        <w:t xml:space="preserve"> </w:t>
      </w:r>
      <w:r w:rsidR="00123DA6" w:rsidRPr="00D72B8D">
        <w:rPr>
          <w:rFonts w:ascii="Times New Roman" w:hAnsi="Times New Roman" w:cs="Times New Roman"/>
          <w:sz w:val="24"/>
          <w:szCs w:val="24"/>
        </w:rPr>
        <w:t>.</w:t>
      </w:r>
    </w:p>
    <w:p w14:paraId="3FB1A525" w14:textId="77777777" w:rsidR="00D057D5" w:rsidRPr="00BD37A9" w:rsidRDefault="00D057D5" w:rsidP="00BD37A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0CC28F7B" w14:textId="77777777" w:rsidR="002D23D7" w:rsidRPr="00D72B8D" w:rsidRDefault="002D23D7" w:rsidP="00D72B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1F071E87" w14:textId="77777777" w:rsidR="002D23D7" w:rsidRPr="009C5D68" w:rsidRDefault="002D23D7" w:rsidP="002D23D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5D68">
        <w:rPr>
          <w:rFonts w:ascii="Times New Roman" w:hAnsi="Times New Roman" w:cs="Times New Roman"/>
          <w:b/>
          <w:sz w:val="24"/>
          <w:szCs w:val="24"/>
        </w:rPr>
        <w:t>Starzenie się potencjalnych zasobów pracy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F2AE766" w14:textId="1ED3FD88" w:rsidR="0044258E" w:rsidRPr="005219A4" w:rsidRDefault="005219A4" w:rsidP="00CB670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219A4">
        <w:rPr>
          <w:rFonts w:ascii="Times New Roman" w:hAnsi="Times New Roman" w:cs="Times New Roman"/>
          <w:sz w:val="24"/>
          <w:szCs w:val="24"/>
        </w:rPr>
        <w:lastRenderedPageBreak/>
        <w:t>Z perspektywy rynku pracy kluczową kategorię ludności tworzą osoby zaliczane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57D5">
        <w:rPr>
          <w:rFonts w:ascii="Times New Roman" w:hAnsi="Times New Roman" w:cs="Times New Roman"/>
          <w:sz w:val="24"/>
          <w:szCs w:val="24"/>
        </w:rPr>
        <w:t>do </w:t>
      </w:r>
      <w:r w:rsidRPr="005219A4">
        <w:rPr>
          <w:rFonts w:ascii="Times New Roman" w:hAnsi="Times New Roman" w:cs="Times New Roman"/>
          <w:sz w:val="24"/>
          <w:szCs w:val="24"/>
        </w:rPr>
        <w:t>zasobów pracy, które ujmowane prospektyw</w:t>
      </w:r>
      <w:r>
        <w:rPr>
          <w:rFonts w:ascii="Times New Roman" w:hAnsi="Times New Roman" w:cs="Times New Roman"/>
          <w:sz w:val="24"/>
          <w:szCs w:val="24"/>
        </w:rPr>
        <w:t xml:space="preserve">nie przesądzają o potencjalnych </w:t>
      </w:r>
      <w:r w:rsidRPr="005219A4">
        <w:rPr>
          <w:rFonts w:ascii="Times New Roman" w:hAnsi="Times New Roman" w:cs="Times New Roman"/>
          <w:sz w:val="24"/>
          <w:szCs w:val="24"/>
        </w:rPr>
        <w:t>zasobach pracy w przyszłości</w:t>
      </w:r>
      <w:r w:rsidR="0044258E">
        <w:rPr>
          <w:rFonts w:ascii="Times New Roman" w:hAnsi="Times New Roman" w:cs="Times New Roman"/>
          <w:sz w:val="24"/>
          <w:szCs w:val="24"/>
        </w:rPr>
        <w:t xml:space="preserve"> (Zagórowska, </w:t>
      </w:r>
      <w:r w:rsidR="00D057D5">
        <w:rPr>
          <w:rFonts w:ascii="Times New Roman" w:hAnsi="Times New Roman" w:cs="Times New Roman"/>
          <w:sz w:val="24"/>
          <w:szCs w:val="24"/>
        </w:rPr>
        <w:t xml:space="preserve">2013, </w:t>
      </w:r>
      <w:r w:rsidR="0044258E">
        <w:rPr>
          <w:rFonts w:ascii="Times New Roman" w:hAnsi="Times New Roman" w:cs="Times New Roman"/>
          <w:sz w:val="24"/>
          <w:szCs w:val="24"/>
        </w:rPr>
        <w:t>s.48</w:t>
      </w:r>
      <w:r w:rsidR="000A2A8A">
        <w:rPr>
          <w:rFonts w:ascii="Times New Roman" w:hAnsi="Times New Roman" w:cs="Times New Roman"/>
          <w:sz w:val="24"/>
          <w:szCs w:val="24"/>
        </w:rPr>
        <w:t>)</w:t>
      </w:r>
      <w:r w:rsidRPr="005219A4">
        <w:rPr>
          <w:rFonts w:ascii="Times New Roman" w:hAnsi="Times New Roman" w:cs="Times New Roman"/>
          <w:sz w:val="24"/>
          <w:szCs w:val="24"/>
        </w:rPr>
        <w:t>.</w:t>
      </w:r>
      <w:r w:rsidR="0044258E" w:rsidRPr="0044258E">
        <w:rPr>
          <w:rFonts w:ascii="Times New Roman" w:hAnsi="Times New Roman" w:cs="Times New Roman"/>
          <w:sz w:val="24"/>
          <w:szCs w:val="24"/>
        </w:rPr>
        <w:t xml:space="preserve"> Zmniejszanie się zasobów pr</w:t>
      </w:r>
      <w:r w:rsidR="0044258E">
        <w:rPr>
          <w:rFonts w:ascii="Times New Roman" w:hAnsi="Times New Roman" w:cs="Times New Roman"/>
          <w:sz w:val="24"/>
          <w:szCs w:val="24"/>
        </w:rPr>
        <w:t xml:space="preserve">acy łączy się z ich starzeniem, </w:t>
      </w:r>
      <w:r w:rsidR="0044258E" w:rsidRPr="0044258E">
        <w:rPr>
          <w:rFonts w:ascii="Times New Roman" w:hAnsi="Times New Roman" w:cs="Times New Roman"/>
          <w:sz w:val="24"/>
          <w:szCs w:val="24"/>
        </w:rPr>
        <w:t xml:space="preserve">co dla rynku pracy </w:t>
      </w:r>
      <w:r w:rsidR="000A2A8A">
        <w:rPr>
          <w:rFonts w:ascii="Times New Roman" w:hAnsi="Times New Roman" w:cs="Times New Roman"/>
          <w:sz w:val="24"/>
          <w:szCs w:val="24"/>
        </w:rPr>
        <w:t xml:space="preserve">jest i </w:t>
      </w:r>
      <w:r w:rsidR="0044258E">
        <w:rPr>
          <w:rFonts w:ascii="Times New Roman" w:hAnsi="Times New Roman" w:cs="Times New Roman"/>
          <w:sz w:val="24"/>
          <w:szCs w:val="24"/>
        </w:rPr>
        <w:t>będzie dodatkowym wyzwaniem. Przejawem</w:t>
      </w:r>
      <w:r w:rsidR="0044258E" w:rsidRPr="0044258E">
        <w:rPr>
          <w:rFonts w:ascii="Times New Roman" w:hAnsi="Times New Roman" w:cs="Times New Roman"/>
          <w:sz w:val="24"/>
          <w:szCs w:val="24"/>
        </w:rPr>
        <w:t xml:space="preserve"> tych tendencji jest zmiana struktur</w:t>
      </w:r>
      <w:r w:rsidR="0044258E">
        <w:rPr>
          <w:rFonts w:ascii="Times New Roman" w:hAnsi="Times New Roman" w:cs="Times New Roman"/>
          <w:sz w:val="24"/>
          <w:szCs w:val="24"/>
        </w:rPr>
        <w:t xml:space="preserve">y ludności w wieku produkcyjnym </w:t>
      </w:r>
      <w:r w:rsidR="0044258E" w:rsidRPr="0044258E">
        <w:rPr>
          <w:rFonts w:ascii="Times New Roman" w:hAnsi="Times New Roman" w:cs="Times New Roman"/>
          <w:sz w:val="24"/>
          <w:szCs w:val="24"/>
        </w:rPr>
        <w:t xml:space="preserve">w podziale na dwie </w:t>
      </w:r>
      <w:r w:rsidR="0044258E">
        <w:rPr>
          <w:rFonts w:ascii="Times New Roman" w:hAnsi="Times New Roman" w:cs="Times New Roman"/>
          <w:sz w:val="24"/>
          <w:szCs w:val="24"/>
        </w:rPr>
        <w:t>podgrupy osób: w wieku mobilnym</w:t>
      </w:r>
      <w:r w:rsidR="007379BB">
        <w:rPr>
          <w:rFonts w:ascii="Times New Roman" w:hAnsi="Times New Roman" w:cs="Times New Roman"/>
          <w:sz w:val="24"/>
          <w:szCs w:val="24"/>
        </w:rPr>
        <w:t xml:space="preserve"> (18-44 lata)</w:t>
      </w:r>
      <w:r w:rsidR="0044258E">
        <w:rPr>
          <w:rFonts w:ascii="Times New Roman" w:hAnsi="Times New Roman" w:cs="Times New Roman"/>
          <w:sz w:val="24"/>
          <w:szCs w:val="24"/>
        </w:rPr>
        <w:t xml:space="preserve"> </w:t>
      </w:r>
      <w:r w:rsidR="0044258E" w:rsidRPr="0044258E">
        <w:rPr>
          <w:rFonts w:ascii="Times New Roman" w:hAnsi="Times New Roman" w:cs="Times New Roman"/>
          <w:sz w:val="24"/>
          <w:szCs w:val="24"/>
        </w:rPr>
        <w:t>i niemobilnym</w:t>
      </w:r>
      <w:r w:rsidR="007379BB">
        <w:rPr>
          <w:rFonts w:ascii="Times New Roman" w:hAnsi="Times New Roman" w:cs="Times New Roman"/>
          <w:sz w:val="24"/>
          <w:szCs w:val="24"/>
        </w:rPr>
        <w:t xml:space="preserve"> (45-</w:t>
      </w:r>
      <w:r w:rsidR="00151EA3">
        <w:rPr>
          <w:rFonts w:ascii="Times New Roman" w:hAnsi="Times New Roman" w:cs="Times New Roman"/>
          <w:sz w:val="24"/>
          <w:szCs w:val="24"/>
        </w:rPr>
        <w:t>59</w:t>
      </w:r>
      <w:r w:rsidR="007379BB">
        <w:rPr>
          <w:rFonts w:ascii="Times New Roman" w:hAnsi="Times New Roman" w:cs="Times New Roman"/>
          <w:sz w:val="24"/>
          <w:szCs w:val="24"/>
        </w:rPr>
        <w:t>/6</w:t>
      </w:r>
      <w:r w:rsidR="00151EA3">
        <w:rPr>
          <w:rFonts w:ascii="Times New Roman" w:hAnsi="Times New Roman" w:cs="Times New Roman"/>
          <w:sz w:val="24"/>
          <w:szCs w:val="24"/>
        </w:rPr>
        <w:t>4</w:t>
      </w:r>
      <w:r w:rsidR="007379BB">
        <w:rPr>
          <w:rFonts w:ascii="Times New Roman" w:hAnsi="Times New Roman" w:cs="Times New Roman"/>
          <w:sz w:val="24"/>
          <w:szCs w:val="24"/>
        </w:rPr>
        <w:t xml:space="preserve"> lata)</w:t>
      </w:r>
      <w:r w:rsidR="0044258E">
        <w:rPr>
          <w:rFonts w:ascii="Times New Roman" w:hAnsi="Times New Roman" w:cs="Times New Roman"/>
          <w:sz w:val="24"/>
          <w:szCs w:val="24"/>
        </w:rPr>
        <w:t>,</w:t>
      </w:r>
      <w:r w:rsidR="0044258E" w:rsidRPr="0044258E">
        <w:rPr>
          <w:rFonts w:ascii="Times New Roman" w:hAnsi="Times New Roman" w:cs="Times New Roman"/>
          <w:sz w:val="24"/>
          <w:szCs w:val="24"/>
        </w:rPr>
        <w:t xml:space="preserve"> w wyniku szybszej dynamiki wzrostu  drugiej grupy</w:t>
      </w:r>
      <w:r w:rsidR="000A2A8A">
        <w:rPr>
          <w:rFonts w:ascii="Times New Roman" w:hAnsi="Times New Roman" w:cs="Times New Roman"/>
          <w:sz w:val="24"/>
          <w:szCs w:val="24"/>
        </w:rPr>
        <w:t xml:space="preserve">. </w:t>
      </w:r>
      <w:r w:rsidR="00CB670C">
        <w:rPr>
          <w:rFonts w:ascii="Times New Roman" w:hAnsi="Times New Roman" w:cs="Times New Roman"/>
          <w:sz w:val="24"/>
          <w:szCs w:val="24"/>
        </w:rPr>
        <w:t>Grupa mobilna cechuje się skłonnością do zmiany miejsca pracy</w:t>
      </w:r>
      <w:r w:rsidR="00ED74B4">
        <w:rPr>
          <w:rFonts w:ascii="Times New Roman" w:hAnsi="Times New Roman" w:cs="Times New Roman"/>
          <w:sz w:val="24"/>
          <w:szCs w:val="24"/>
        </w:rPr>
        <w:t>,</w:t>
      </w:r>
      <w:r w:rsidR="007379BB">
        <w:rPr>
          <w:rFonts w:ascii="Times New Roman" w:hAnsi="Times New Roman" w:cs="Times New Roman"/>
          <w:sz w:val="24"/>
          <w:szCs w:val="24"/>
        </w:rPr>
        <w:t xml:space="preserve"> </w:t>
      </w:r>
      <w:r w:rsidR="00CB670C">
        <w:rPr>
          <w:rFonts w:ascii="Times New Roman" w:hAnsi="Times New Roman" w:cs="Times New Roman"/>
          <w:sz w:val="24"/>
          <w:szCs w:val="24"/>
        </w:rPr>
        <w:t xml:space="preserve">a także dużą aktywnością zawodową. Z kolei osoby zaliczane do grupy niemobilnej </w:t>
      </w:r>
      <w:r w:rsidR="007379BB">
        <w:rPr>
          <w:rFonts w:ascii="Times New Roman" w:hAnsi="Times New Roman" w:cs="Times New Roman"/>
          <w:sz w:val="24"/>
          <w:szCs w:val="24"/>
        </w:rPr>
        <w:t xml:space="preserve">charakteryzują się niską aktywnością </w:t>
      </w:r>
      <w:r w:rsidR="00ED74B4">
        <w:rPr>
          <w:rFonts w:ascii="Times New Roman" w:hAnsi="Times New Roman" w:cs="Times New Roman"/>
          <w:sz w:val="24"/>
          <w:szCs w:val="24"/>
        </w:rPr>
        <w:t xml:space="preserve">zarówno </w:t>
      </w:r>
      <w:r w:rsidR="007379BB">
        <w:rPr>
          <w:rFonts w:ascii="Times New Roman" w:hAnsi="Times New Roman" w:cs="Times New Roman"/>
          <w:sz w:val="24"/>
          <w:szCs w:val="24"/>
        </w:rPr>
        <w:t xml:space="preserve">zawodową </w:t>
      </w:r>
      <w:r w:rsidR="00ED74B4">
        <w:rPr>
          <w:rFonts w:ascii="Times New Roman" w:hAnsi="Times New Roman" w:cs="Times New Roman"/>
          <w:sz w:val="24"/>
          <w:szCs w:val="24"/>
        </w:rPr>
        <w:t xml:space="preserve">jak </w:t>
      </w:r>
      <w:r w:rsidR="007379BB">
        <w:rPr>
          <w:rFonts w:ascii="Times New Roman" w:hAnsi="Times New Roman" w:cs="Times New Roman"/>
          <w:sz w:val="24"/>
          <w:szCs w:val="24"/>
        </w:rPr>
        <w:t>i przestrzenną, malejącą w miarę zbliżania się do wieku emerytalnego.</w:t>
      </w:r>
    </w:p>
    <w:p w14:paraId="5BFC2366" w14:textId="62944937" w:rsidR="002D23D7" w:rsidRPr="00AA2750" w:rsidRDefault="007379BB" w:rsidP="006918C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Zmiany struktury ludności w wieku produkcyjnym wpłyną </w:t>
      </w:r>
      <w:r w:rsidR="006918C6">
        <w:rPr>
          <w:rFonts w:ascii="Times New Roman" w:hAnsi="Times New Roman" w:cs="Times New Roman"/>
          <w:sz w:val="24"/>
          <w:szCs w:val="24"/>
        </w:rPr>
        <w:t xml:space="preserve">także </w:t>
      </w:r>
      <w:r>
        <w:rPr>
          <w:rFonts w:ascii="Times New Roman" w:hAnsi="Times New Roman" w:cs="Times New Roman"/>
          <w:sz w:val="24"/>
          <w:szCs w:val="24"/>
        </w:rPr>
        <w:t xml:space="preserve">na zmiany w relacji do innych grup wieku ludności. </w:t>
      </w:r>
      <w:r w:rsidR="002D23D7" w:rsidRPr="00AA2750">
        <w:rPr>
          <w:rFonts w:ascii="Times New Roman" w:hAnsi="Times New Roman" w:cs="Times New Roman"/>
          <w:sz w:val="24"/>
          <w:szCs w:val="24"/>
        </w:rPr>
        <w:t xml:space="preserve">W latach 2015 – 2050 </w:t>
      </w:r>
      <w:r>
        <w:rPr>
          <w:rFonts w:ascii="Times New Roman" w:hAnsi="Times New Roman" w:cs="Times New Roman"/>
          <w:sz w:val="24"/>
          <w:szCs w:val="24"/>
        </w:rPr>
        <w:t xml:space="preserve">udział osób w wieku produkcyjnym </w:t>
      </w:r>
      <w:r w:rsidR="002D23D7">
        <w:rPr>
          <w:rFonts w:ascii="Times New Roman" w:hAnsi="Times New Roman" w:cs="Times New Roman"/>
          <w:sz w:val="24"/>
          <w:szCs w:val="24"/>
        </w:rPr>
        <w:t xml:space="preserve">w województwie mazowieckim </w:t>
      </w:r>
      <w:r>
        <w:rPr>
          <w:rFonts w:ascii="Times New Roman" w:hAnsi="Times New Roman" w:cs="Times New Roman"/>
          <w:sz w:val="24"/>
          <w:szCs w:val="24"/>
        </w:rPr>
        <w:t>zmniejszy się</w:t>
      </w:r>
      <w:r w:rsidR="002D23D7" w:rsidRPr="00AA2750">
        <w:rPr>
          <w:rFonts w:ascii="Times New Roman" w:hAnsi="Times New Roman" w:cs="Times New Roman"/>
          <w:sz w:val="24"/>
          <w:szCs w:val="24"/>
        </w:rPr>
        <w:t xml:space="preserve"> z 61,5% do 49,3% (przy założeniu wieku przechodzenia na emeryturę 60 l</w:t>
      </w:r>
      <w:r>
        <w:rPr>
          <w:rFonts w:ascii="Times New Roman" w:hAnsi="Times New Roman" w:cs="Times New Roman"/>
          <w:sz w:val="24"/>
          <w:szCs w:val="24"/>
        </w:rPr>
        <w:t xml:space="preserve">at dla kobiet, 65 lat dla mężczyzn), natomiast osób w wieku </w:t>
      </w:r>
      <w:r w:rsidR="002D23D7" w:rsidRPr="00AA2750">
        <w:rPr>
          <w:rFonts w:ascii="Times New Roman" w:hAnsi="Times New Roman" w:cs="Times New Roman"/>
          <w:sz w:val="24"/>
          <w:szCs w:val="24"/>
        </w:rPr>
        <w:t xml:space="preserve"> mobilnym (tj. 45</w:t>
      </w:r>
      <w:r w:rsidR="00ED74B4">
        <w:rPr>
          <w:rFonts w:ascii="Times New Roman" w:hAnsi="Times New Roman" w:cs="Times New Roman"/>
          <w:sz w:val="24"/>
          <w:szCs w:val="24"/>
        </w:rPr>
        <w:t xml:space="preserve"> i więcej</w:t>
      </w:r>
      <w:r w:rsidR="002D23D7" w:rsidRPr="00AA2750">
        <w:rPr>
          <w:rFonts w:ascii="Times New Roman" w:hAnsi="Times New Roman" w:cs="Times New Roman"/>
          <w:sz w:val="24"/>
          <w:szCs w:val="24"/>
        </w:rPr>
        <w:t xml:space="preserve"> lat)</w:t>
      </w:r>
      <w:r w:rsidR="006918C6">
        <w:rPr>
          <w:rFonts w:ascii="Times New Roman" w:hAnsi="Times New Roman" w:cs="Times New Roman"/>
          <w:sz w:val="24"/>
          <w:szCs w:val="24"/>
        </w:rPr>
        <w:t xml:space="preserve"> z</w:t>
      </w:r>
      <w:r w:rsidR="00151EA3">
        <w:rPr>
          <w:rFonts w:ascii="Times New Roman" w:hAnsi="Times New Roman" w:cs="Times New Roman"/>
          <w:sz w:val="24"/>
          <w:szCs w:val="24"/>
        </w:rPr>
        <w:t xml:space="preserve"> 39,5 </w:t>
      </w:r>
      <w:r w:rsidR="006918C6">
        <w:rPr>
          <w:rFonts w:ascii="Times New Roman" w:hAnsi="Times New Roman" w:cs="Times New Roman"/>
          <w:sz w:val="24"/>
          <w:szCs w:val="24"/>
        </w:rPr>
        <w:t>%</w:t>
      </w:r>
      <w:r w:rsidR="00151EA3">
        <w:rPr>
          <w:rFonts w:ascii="Times New Roman" w:hAnsi="Times New Roman" w:cs="Times New Roman"/>
          <w:sz w:val="24"/>
          <w:szCs w:val="24"/>
        </w:rPr>
        <w:t xml:space="preserve"> </w:t>
      </w:r>
      <w:r w:rsidR="006918C6">
        <w:rPr>
          <w:rFonts w:ascii="Times New Roman" w:hAnsi="Times New Roman" w:cs="Times New Roman"/>
          <w:sz w:val="24"/>
          <w:szCs w:val="24"/>
        </w:rPr>
        <w:t>do</w:t>
      </w:r>
      <w:r w:rsidR="00151EA3">
        <w:rPr>
          <w:rFonts w:ascii="Times New Roman" w:hAnsi="Times New Roman" w:cs="Times New Roman"/>
          <w:sz w:val="24"/>
          <w:szCs w:val="24"/>
        </w:rPr>
        <w:t xml:space="preserve"> 28,6</w:t>
      </w:r>
      <w:r w:rsidR="006918C6">
        <w:rPr>
          <w:rFonts w:ascii="Times New Roman" w:hAnsi="Times New Roman" w:cs="Times New Roman"/>
          <w:sz w:val="24"/>
          <w:szCs w:val="24"/>
        </w:rPr>
        <w:t>%. Jednocześnie udział osób w wieku produkcyjnym niemobilnym</w:t>
      </w:r>
      <w:r w:rsidR="00151EA3">
        <w:rPr>
          <w:rFonts w:ascii="Times New Roman" w:hAnsi="Times New Roman" w:cs="Times New Roman"/>
          <w:sz w:val="24"/>
          <w:szCs w:val="24"/>
        </w:rPr>
        <w:t xml:space="preserve"> będzie początkowo wzrastał</w:t>
      </w:r>
      <w:r w:rsidR="006918C6">
        <w:rPr>
          <w:rFonts w:ascii="Times New Roman" w:hAnsi="Times New Roman" w:cs="Times New Roman"/>
          <w:sz w:val="24"/>
          <w:szCs w:val="24"/>
        </w:rPr>
        <w:t xml:space="preserve"> z </w:t>
      </w:r>
      <w:r w:rsidR="00151EA3">
        <w:rPr>
          <w:rFonts w:ascii="Times New Roman" w:hAnsi="Times New Roman" w:cs="Times New Roman"/>
          <w:sz w:val="24"/>
          <w:szCs w:val="24"/>
        </w:rPr>
        <w:t>22</w:t>
      </w:r>
      <w:r w:rsidR="006918C6">
        <w:rPr>
          <w:rFonts w:ascii="Times New Roman" w:hAnsi="Times New Roman" w:cs="Times New Roman"/>
          <w:sz w:val="24"/>
          <w:szCs w:val="24"/>
        </w:rPr>
        <w:t>% w 2015r. do poziomu 2</w:t>
      </w:r>
      <w:r w:rsidR="00151EA3">
        <w:rPr>
          <w:rFonts w:ascii="Times New Roman" w:hAnsi="Times New Roman" w:cs="Times New Roman"/>
          <w:sz w:val="24"/>
          <w:szCs w:val="24"/>
        </w:rPr>
        <w:t>6,5</w:t>
      </w:r>
      <w:r w:rsidR="006918C6">
        <w:rPr>
          <w:rFonts w:ascii="Times New Roman" w:hAnsi="Times New Roman" w:cs="Times New Roman"/>
          <w:sz w:val="24"/>
          <w:szCs w:val="24"/>
        </w:rPr>
        <w:t>% w 20</w:t>
      </w:r>
      <w:r w:rsidR="00151EA3">
        <w:rPr>
          <w:rFonts w:ascii="Times New Roman" w:hAnsi="Times New Roman" w:cs="Times New Roman"/>
          <w:sz w:val="24"/>
          <w:szCs w:val="24"/>
        </w:rPr>
        <w:t>3</w:t>
      </w:r>
      <w:r w:rsidR="006918C6">
        <w:rPr>
          <w:rFonts w:ascii="Times New Roman" w:hAnsi="Times New Roman" w:cs="Times New Roman"/>
          <w:sz w:val="24"/>
          <w:szCs w:val="24"/>
        </w:rPr>
        <w:t xml:space="preserve">0r., </w:t>
      </w:r>
      <w:r w:rsidR="00151EA3">
        <w:rPr>
          <w:rFonts w:ascii="Times New Roman" w:hAnsi="Times New Roman" w:cs="Times New Roman"/>
          <w:sz w:val="24"/>
          <w:szCs w:val="24"/>
        </w:rPr>
        <w:t>by w horyzoncie prognozy osiągnąć wartość 20,7%</w:t>
      </w:r>
      <w:r w:rsidR="006918C6">
        <w:rPr>
          <w:rFonts w:ascii="Times New Roman" w:hAnsi="Times New Roman" w:cs="Times New Roman"/>
          <w:sz w:val="24"/>
          <w:szCs w:val="24"/>
        </w:rPr>
        <w:t>.</w:t>
      </w:r>
      <w:r w:rsidR="00BC1730">
        <w:rPr>
          <w:rFonts w:ascii="Times New Roman" w:hAnsi="Times New Roman" w:cs="Times New Roman"/>
          <w:sz w:val="24"/>
          <w:szCs w:val="24"/>
        </w:rPr>
        <w:t xml:space="preserve"> </w:t>
      </w:r>
      <w:r w:rsidR="00ED74B4">
        <w:rPr>
          <w:rFonts w:ascii="Times New Roman" w:hAnsi="Times New Roman" w:cs="Times New Roman"/>
          <w:sz w:val="24"/>
          <w:szCs w:val="24"/>
        </w:rPr>
        <w:t>Zatem, k</w:t>
      </w:r>
      <w:r w:rsidR="00BC1730">
        <w:rPr>
          <w:rFonts w:ascii="Times New Roman" w:hAnsi="Times New Roman" w:cs="Times New Roman"/>
          <w:sz w:val="24"/>
          <w:szCs w:val="24"/>
        </w:rPr>
        <w:t>urczenie się zasobów pracy</w:t>
      </w:r>
      <w:r w:rsidR="006918C6">
        <w:rPr>
          <w:rFonts w:ascii="Times New Roman" w:hAnsi="Times New Roman" w:cs="Times New Roman"/>
          <w:sz w:val="24"/>
          <w:szCs w:val="24"/>
        </w:rPr>
        <w:t xml:space="preserve"> </w:t>
      </w:r>
      <w:r w:rsidR="00BC1730">
        <w:rPr>
          <w:rFonts w:ascii="Times New Roman" w:hAnsi="Times New Roman" w:cs="Times New Roman"/>
          <w:sz w:val="24"/>
          <w:szCs w:val="24"/>
        </w:rPr>
        <w:t xml:space="preserve">będzie </w:t>
      </w:r>
      <w:r w:rsidR="00ED74B4">
        <w:rPr>
          <w:rFonts w:ascii="Times New Roman" w:hAnsi="Times New Roman" w:cs="Times New Roman"/>
          <w:sz w:val="24"/>
          <w:szCs w:val="24"/>
        </w:rPr>
        <w:t xml:space="preserve">bardziej </w:t>
      </w:r>
      <w:r w:rsidR="00BC1730">
        <w:rPr>
          <w:rFonts w:ascii="Times New Roman" w:hAnsi="Times New Roman" w:cs="Times New Roman"/>
          <w:sz w:val="24"/>
          <w:szCs w:val="24"/>
        </w:rPr>
        <w:t>intensywn</w:t>
      </w:r>
      <w:r w:rsidR="00ED74B4">
        <w:rPr>
          <w:rFonts w:ascii="Times New Roman" w:hAnsi="Times New Roman" w:cs="Times New Roman"/>
          <w:sz w:val="24"/>
          <w:szCs w:val="24"/>
        </w:rPr>
        <w:t>e</w:t>
      </w:r>
      <w:r w:rsidR="00BC1730">
        <w:rPr>
          <w:rFonts w:ascii="Times New Roman" w:hAnsi="Times New Roman" w:cs="Times New Roman"/>
          <w:sz w:val="24"/>
          <w:szCs w:val="24"/>
        </w:rPr>
        <w:t xml:space="preserve"> w grupie osób w wieku mobilnym niż niemobilnym, co wskazuje na ich starzenie się. </w:t>
      </w:r>
      <w:r w:rsidR="006918C6">
        <w:rPr>
          <w:rFonts w:ascii="Times New Roman" w:hAnsi="Times New Roman" w:cs="Times New Roman"/>
          <w:sz w:val="24"/>
          <w:szCs w:val="24"/>
        </w:rPr>
        <w:t xml:space="preserve">Najmłodsze roczniki </w:t>
      </w:r>
      <w:r w:rsidR="00D339EC">
        <w:rPr>
          <w:rFonts w:ascii="Times New Roman" w:hAnsi="Times New Roman" w:cs="Times New Roman"/>
          <w:sz w:val="24"/>
          <w:szCs w:val="24"/>
        </w:rPr>
        <w:t>(</w:t>
      </w:r>
      <w:r w:rsidR="006918C6">
        <w:rPr>
          <w:rFonts w:ascii="Times New Roman" w:hAnsi="Times New Roman" w:cs="Times New Roman"/>
          <w:sz w:val="24"/>
          <w:szCs w:val="24"/>
        </w:rPr>
        <w:t>w wieku 0-17 lat</w:t>
      </w:r>
      <w:r w:rsidR="00D339EC">
        <w:rPr>
          <w:rFonts w:ascii="Times New Roman" w:hAnsi="Times New Roman" w:cs="Times New Roman"/>
          <w:sz w:val="24"/>
          <w:szCs w:val="24"/>
        </w:rPr>
        <w:t>)</w:t>
      </w:r>
      <w:r w:rsidR="006918C6">
        <w:rPr>
          <w:rFonts w:ascii="Times New Roman" w:hAnsi="Times New Roman" w:cs="Times New Roman"/>
          <w:sz w:val="24"/>
          <w:szCs w:val="24"/>
        </w:rPr>
        <w:t xml:space="preserve"> w 2050 r. będą stanowiły 15,7% ogółu ludności województwa mazowieckiego, co oznacza spadek o </w:t>
      </w:r>
      <w:r w:rsidR="00151EA3">
        <w:rPr>
          <w:rFonts w:ascii="Times New Roman" w:hAnsi="Times New Roman" w:cs="Times New Roman"/>
          <w:sz w:val="24"/>
          <w:szCs w:val="24"/>
        </w:rPr>
        <w:t xml:space="preserve">2,8 </w:t>
      </w:r>
      <w:r w:rsidR="006918C6">
        <w:rPr>
          <w:rFonts w:ascii="Times New Roman" w:hAnsi="Times New Roman" w:cs="Times New Roman"/>
          <w:sz w:val="24"/>
          <w:szCs w:val="24"/>
        </w:rPr>
        <w:t>p.</w:t>
      </w:r>
      <w:r w:rsidR="00D339EC">
        <w:rPr>
          <w:rFonts w:ascii="Times New Roman" w:hAnsi="Times New Roman" w:cs="Times New Roman"/>
          <w:sz w:val="24"/>
          <w:szCs w:val="24"/>
        </w:rPr>
        <w:t xml:space="preserve"> </w:t>
      </w:r>
      <w:r w:rsidR="006918C6">
        <w:rPr>
          <w:rFonts w:ascii="Times New Roman" w:hAnsi="Times New Roman" w:cs="Times New Roman"/>
          <w:sz w:val="24"/>
          <w:szCs w:val="24"/>
        </w:rPr>
        <w:t>proc</w:t>
      </w:r>
      <w:r w:rsidR="00151EA3">
        <w:rPr>
          <w:rFonts w:ascii="Times New Roman" w:hAnsi="Times New Roman" w:cs="Times New Roman"/>
          <w:sz w:val="24"/>
          <w:szCs w:val="24"/>
        </w:rPr>
        <w:t xml:space="preserve"> </w:t>
      </w:r>
      <w:r w:rsidR="00D339EC">
        <w:rPr>
          <w:rFonts w:ascii="Times New Roman" w:hAnsi="Times New Roman" w:cs="Times New Roman"/>
          <w:sz w:val="24"/>
          <w:szCs w:val="24"/>
        </w:rPr>
        <w:t xml:space="preserve">w porównaniu z 2015 r. </w:t>
      </w:r>
      <w:r w:rsidR="00151EA3">
        <w:rPr>
          <w:rFonts w:ascii="Times New Roman" w:hAnsi="Times New Roman" w:cs="Times New Roman"/>
          <w:sz w:val="24"/>
          <w:szCs w:val="24"/>
        </w:rPr>
        <w:t>(Ryc.</w:t>
      </w:r>
      <w:r w:rsidR="00F01004">
        <w:rPr>
          <w:rFonts w:ascii="Times New Roman" w:hAnsi="Times New Roman" w:cs="Times New Roman"/>
          <w:sz w:val="24"/>
          <w:szCs w:val="24"/>
        </w:rPr>
        <w:t>10</w:t>
      </w:r>
      <w:r w:rsidR="00151EA3">
        <w:rPr>
          <w:rFonts w:ascii="Times New Roman" w:hAnsi="Times New Roman" w:cs="Times New Roman"/>
          <w:sz w:val="24"/>
          <w:szCs w:val="24"/>
        </w:rPr>
        <w:t>).</w:t>
      </w:r>
      <w:r w:rsidR="00151EA3" w:rsidRPr="00151E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C8711F" w14:textId="77777777" w:rsidR="003F64C7" w:rsidRDefault="003F64C7" w:rsidP="004C05C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A8AA86" w14:textId="77777777" w:rsidR="003F64C7" w:rsidRDefault="003F64C7" w:rsidP="004C05C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A29EB0" w14:textId="77777777" w:rsidR="003F64C7" w:rsidRDefault="003F64C7" w:rsidP="004C05C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AE8EC4" w14:textId="77777777" w:rsidR="003F64C7" w:rsidRDefault="003F64C7" w:rsidP="004C05C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A7E452" w14:textId="77777777" w:rsidR="003F64C7" w:rsidRDefault="003F64C7" w:rsidP="004C05C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EF0603" w14:textId="77777777" w:rsidR="003F64C7" w:rsidRDefault="003F64C7" w:rsidP="004C05C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C69455" w14:textId="77777777" w:rsidR="003F64C7" w:rsidRDefault="003F64C7" w:rsidP="004C05C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354272" w14:textId="77777777" w:rsidR="003F64C7" w:rsidRDefault="003F64C7" w:rsidP="004C05C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42C06A" w14:textId="77777777" w:rsidR="003F64C7" w:rsidRDefault="003F64C7" w:rsidP="004C05C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DC9AC4" w14:textId="77777777" w:rsidR="003F64C7" w:rsidRDefault="003F64C7" w:rsidP="004C05C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E6D6E5" w14:textId="77777777" w:rsidR="002D23D7" w:rsidRPr="00AA2750" w:rsidRDefault="002D23D7" w:rsidP="003F64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Ry</w:t>
      </w:r>
      <w:r w:rsidR="00151EA3">
        <w:rPr>
          <w:rFonts w:ascii="Times New Roman" w:hAnsi="Times New Roman" w:cs="Times New Roman"/>
          <w:b/>
          <w:sz w:val="24"/>
          <w:szCs w:val="24"/>
        </w:rPr>
        <w:t>c.</w:t>
      </w:r>
      <w:r w:rsidR="00F01004">
        <w:rPr>
          <w:rFonts w:ascii="Times New Roman" w:hAnsi="Times New Roman" w:cs="Times New Roman"/>
          <w:b/>
          <w:sz w:val="24"/>
          <w:szCs w:val="24"/>
        </w:rPr>
        <w:t>10</w:t>
      </w:r>
      <w:r w:rsidR="00D339EC">
        <w:rPr>
          <w:rFonts w:ascii="Times New Roman" w:hAnsi="Times New Roman" w:cs="Times New Roman"/>
          <w:b/>
          <w:sz w:val="24"/>
          <w:szCs w:val="24"/>
        </w:rPr>
        <w:t>.</w:t>
      </w:r>
      <w:r w:rsidR="00151E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A2750">
        <w:rPr>
          <w:rFonts w:ascii="Times New Roman" w:hAnsi="Times New Roman" w:cs="Times New Roman"/>
          <w:b/>
          <w:sz w:val="24"/>
          <w:szCs w:val="24"/>
        </w:rPr>
        <w:t>Ludność według ekonomicznych grup wieku w woj. mazowieckim</w:t>
      </w:r>
      <w:r w:rsidR="00151E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39EC">
        <w:rPr>
          <w:rFonts w:ascii="Times New Roman" w:hAnsi="Times New Roman" w:cs="Times New Roman"/>
          <w:b/>
          <w:sz w:val="24"/>
          <w:szCs w:val="24"/>
        </w:rPr>
        <w:br/>
      </w:r>
      <w:r w:rsidR="00151EA3">
        <w:rPr>
          <w:rFonts w:ascii="Times New Roman" w:hAnsi="Times New Roman" w:cs="Times New Roman"/>
          <w:b/>
          <w:sz w:val="24"/>
          <w:szCs w:val="24"/>
        </w:rPr>
        <w:t>w latach 2015-2050</w:t>
      </w:r>
    </w:p>
    <w:p w14:paraId="1CCEFD0A" w14:textId="14D9C989" w:rsidR="002D23D7" w:rsidRPr="00AA2750" w:rsidRDefault="00DC066F" w:rsidP="001C41BA">
      <w:pPr>
        <w:pStyle w:val="Akapitzlist"/>
        <w:spacing w:after="0" w:line="240" w:lineRule="auto"/>
        <w:ind w:left="0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02154A11" wp14:editId="56C69DCE">
            <wp:extent cx="5934075" cy="3505200"/>
            <wp:effectExtent l="0" t="0" r="9525" b="0"/>
            <wp:docPr id="23" name="Wykres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BCE2733" w14:textId="77777777" w:rsidR="000314D3" w:rsidRPr="000314D3" w:rsidRDefault="000314D3" w:rsidP="001C41BA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  <w:r w:rsidRPr="000314D3">
        <w:rPr>
          <w:rFonts w:ascii="Times New Roman" w:hAnsi="Times New Roman" w:cs="Times New Roman"/>
          <w:i/>
          <w:sz w:val="20"/>
          <w:szCs w:val="20"/>
        </w:rPr>
        <w:t>Źródło: opracowanie własne na podstawie danych GUS</w:t>
      </w:r>
    </w:p>
    <w:p w14:paraId="3EC29CB4" w14:textId="58A7B5CC" w:rsidR="00151EA3" w:rsidRDefault="00A538C7" w:rsidP="001C41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Jednocześnie n</w:t>
      </w:r>
      <w:r w:rsidR="00151EA3">
        <w:rPr>
          <w:rFonts w:ascii="Times New Roman" w:hAnsi="Times New Roman" w:cs="Times New Roman"/>
          <w:sz w:val="24"/>
          <w:szCs w:val="24"/>
        </w:rPr>
        <w:t>aj</w:t>
      </w:r>
      <w:r w:rsidR="00151EA3" w:rsidRPr="00AA2750">
        <w:rPr>
          <w:rFonts w:ascii="Times New Roman" w:hAnsi="Times New Roman" w:cs="Times New Roman"/>
          <w:sz w:val="24"/>
          <w:szCs w:val="24"/>
        </w:rPr>
        <w:t xml:space="preserve">mniej korzystną strukturą wieku z punktu </w:t>
      </w:r>
      <w:r w:rsidR="00151EA3">
        <w:rPr>
          <w:rFonts w:ascii="Times New Roman" w:hAnsi="Times New Roman" w:cs="Times New Roman"/>
          <w:sz w:val="24"/>
          <w:szCs w:val="24"/>
        </w:rPr>
        <w:t xml:space="preserve">widzenia </w:t>
      </w:r>
      <w:r w:rsidR="00151EA3" w:rsidRPr="00AA2750">
        <w:rPr>
          <w:rFonts w:ascii="Times New Roman" w:hAnsi="Times New Roman" w:cs="Times New Roman"/>
          <w:sz w:val="24"/>
          <w:szCs w:val="24"/>
        </w:rPr>
        <w:t>potencjału ekonomicznego będą charakteryzować się starsze demograficznie</w:t>
      </w:r>
      <w:r w:rsidR="00D339EC">
        <w:rPr>
          <w:rFonts w:ascii="Times New Roman" w:hAnsi="Times New Roman" w:cs="Times New Roman"/>
          <w:sz w:val="24"/>
          <w:szCs w:val="24"/>
        </w:rPr>
        <w:t>,</w:t>
      </w:r>
      <w:r w:rsidR="00151EA3" w:rsidRPr="00AA2750">
        <w:rPr>
          <w:rFonts w:ascii="Times New Roman" w:hAnsi="Times New Roman" w:cs="Times New Roman"/>
          <w:sz w:val="24"/>
          <w:szCs w:val="24"/>
        </w:rPr>
        <w:t xml:space="preserve"> peryferyjne obszar</w:t>
      </w:r>
      <w:r w:rsidR="00151EA3">
        <w:rPr>
          <w:rFonts w:ascii="Times New Roman" w:hAnsi="Times New Roman" w:cs="Times New Roman"/>
          <w:sz w:val="24"/>
          <w:szCs w:val="24"/>
        </w:rPr>
        <w:t>y</w:t>
      </w:r>
      <w:r w:rsidR="00151EA3" w:rsidRPr="00AA2750">
        <w:rPr>
          <w:rFonts w:ascii="Times New Roman" w:hAnsi="Times New Roman" w:cs="Times New Roman"/>
          <w:sz w:val="24"/>
          <w:szCs w:val="24"/>
        </w:rPr>
        <w:t xml:space="preserve"> województwa</w:t>
      </w:r>
      <w:r w:rsidR="00151EA3">
        <w:rPr>
          <w:rFonts w:ascii="Times New Roman" w:hAnsi="Times New Roman" w:cs="Times New Roman"/>
          <w:sz w:val="24"/>
          <w:szCs w:val="24"/>
        </w:rPr>
        <w:t xml:space="preserve">, w szczególności powiat lipski, w którym udział osób w wieku 0-17 lat (11,4%) będzie najniższy, a udział osób w wieku poprodukcyjnym – najwyższy (35,1%). Równie wysokie (ponad 34%) udziały osób w wieku poprodukcyjnym będą </w:t>
      </w:r>
      <w:r w:rsidR="00D057D5">
        <w:rPr>
          <w:rFonts w:ascii="Times New Roman" w:hAnsi="Times New Roman" w:cs="Times New Roman"/>
          <w:sz w:val="24"/>
          <w:szCs w:val="24"/>
        </w:rPr>
        <w:t>notowane w miastach na </w:t>
      </w:r>
      <w:r w:rsidR="00BC1730">
        <w:rPr>
          <w:rFonts w:ascii="Times New Roman" w:hAnsi="Times New Roman" w:cs="Times New Roman"/>
          <w:sz w:val="24"/>
          <w:szCs w:val="24"/>
        </w:rPr>
        <w:t xml:space="preserve">prawach powiatu: Radomiu, Ostrołęce i Płocku. Największymi potencjalnymi zasobami pracy będą z kolei dysponowały do 2050 r. powiaty ostrołęcki i siedlecki. Udział osób w </w:t>
      </w:r>
      <w:r w:rsidR="00BC1730" w:rsidRPr="00BC1730">
        <w:rPr>
          <w:rFonts w:ascii="Times New Roman" w:hAnsi="Times New Roman" w:cs="Times New Roman"/>
          <w:sz w:val="24"/>
          <w:szCs w:val="24"/>
        </w:rPr>
        <w:t xml:space="preserve">wieku </w:t>
      </w:r>
      <w:r w:rsidR="00BC1730">
        <w:rPr>
          <w:rFonts w:ascii="Times New Roman" w:hAnsi="Times New Roman" w:cs="Times New Roman"/>
          <w:sz w:val="24"/>
          <w:szCs w:val="24"/>
        </w:rPr>
        <w:t xml:space="preserve">produkcyjnym stanowić będzie </w:t>
      </w:r>
      <w:r w:rsidR="00D339EC">
        <w:rPr>
          <w:rFonts w:ascii="Times New Roman" w:hAnsi="Times New Roman" w:cs="Times New Roman"/>
          <w:sz w:val="24"/>
          <w:szCs w:val="24"/>
        </w:rPr>
        <w:t xml:space="preserve">wynosił  - </w:t>
      </w:r>
      <w:r w:rsidR="00BC1730">
        <w:rPr>
          <w:rFonts w:ascii="Times New Roman" w:hAnsi="Times New Roman" w:cs="Times New Roman"/>
          <w:sz w:val="24"/>
          <w:szCs w:val="24"/>
        </w:rPr>
        <w:t>odpowiednio – 58,3% i 58% ogółu ludności powiatu.</w:t>
      </w:r>
    </w:p>
    <w:p w14:paraId="4B0282AD" w14:textId="7B764F7F" w:rsidR="00F8383E" w:rsidRPr="00F8383E" w:rsidRDefault="00BC1730" w:rsidP="00F8383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kontekście ubytku i starzenia się zasobów pracy </w:t>
      </w:r>
      <w:r w:rsidR="00A538C7">
        <w:rPr>
          <w:rFonts w:ascii="Times New Roman" w:hAnsi="Times New Roman" w:cs="Times New Roman"/>
          <w:sz w:val="24"/>
          <w:szCs w:val="24"/>
        </w:rPr>
        <w:t xml:space="preserve">w naturalny sposób pojawia się pytanie czy gospodarka utrzyma zdolność do zaspokojenia rosnących, coraz bardziej zróżnicowanych i złożonych wymagań wynikających min. z faktu, że osoby w różnych etapach swojego życia charakteryzują </w:t>
      </w:r>
      <w:r w:rsidR="00EA2F82">
        <w:rPr>
          <w:rFonts w:ascii="Times New Roman" w:hAnsi="Times New Roman" w:cs="Times New Roman"/>
          <w:sz w:val="24"/>
          <w:szCs w:val="24"/>
        </w:rPr>
        <w:t>się innymi potrzebami</w:t>
      </w:r>
      <w:r w:rsidR="00A538C7">
        <w:rPr>
          <w:rFonts w:ascii="Times New Roman" w:hAnsi="Times New Roman" w:cs="Times New Roman"/>
          <w:sz w:val="24"/>
          <w:szCs w:val="24"/>
        </w:rPr>
        <w:t xml:space="preserve">, co w konsekwencji przekłada się na wyniki ekonomiczne kraju </w:t>
      </w:r>
      <w:r w:rsidR="00A538C7" w:rsidRPr="00F8383E">
        <w:rPr>
          <w:rFonts w:ascii="Times New Roman" w:hAnsi="Times New Roman" w:cs="Times New Roman"/>
          <w:sz w:val="24"/>
          <w:szCs w:val="24"/>
        </w:rPr>
        <w:t>(Bloom, Canning, Sevilla, 2001).</w:t>
      </w:r>
      <w:r w:rsidR="00A538C7">
        <w:rPr>
          <w:rFonts w:ascii="Times New Roman" w:hAnsi="Times New Roman" w:cs="Times New Roman"/>
          <w:sz w:val="24"/>
          <w:szCs w:val="24"/>
        </w:rPr>
        <w:t xml:space="preserve"> </w:t>
      </w:r>
      <w:r w:rsidR="001F53B2">
        <w:rPr>
          <w:rFonts w:ascii="Times New Roman" w:hAnsi="Times New Roman" w:cs="Times New Roman"/>
          <w:sz w:val="24"/>
          <w:szCs w:val="24"/>
        </w:rPr>
        <w:t>K</w:t>
      </w:r>
      <w:r w:rsidR="00A538C7">
        <w:rPr>
          <w:rFonts w:ascii="Times New Roman" w:hAnsi="Times New Roman" w:cs="Times New Roman"/>
          <w:sz w:val="24"/>
          <w:szCs w:val="24"/>
        </w:rPr>
        <w:t xml:space="preserve">westia starzenia się </w:t>
      </w:r>
      <w:r w:rsidR="001F53B2">
        <w:rPr>
          <w:rFonts w:ascii="Times New Roman" w:hAnsi="Times New Roman" w:cs="Times New Roman"/>
          <w:sz w:val="24"/>
          <w:szCs w:val="24"/>
        </w:rPr>
        <w:t xml:space="preserve">postrzegana jest przez niektórych badaczy </w:t>
      </w:r>
      <w:r w:rsidR="00A538C7">
        <w:rPr>
          <w:rFonts w:ascii="Times New Roman" w:hAnsi="Times New Roman" w:cs="Times New Roman"/>
          <w:sz w:val="24"/>
          <w:szCs w:val="24"/>
        </w:rPr>
        <w:t xml:space="preserve">jako obciążenie czy wręcz zagrożenie dla krajów, w których udział osób w wieku poprodukcyjnym jest wysoki. Twierdzi się, że </w:t>
      </w:r>
      <w:r w:rsidR="00A538C7" w:rsidRPr="00F8717D">
        <w:rPr>
          <w:rFonts w:ascii="Times New Roman" w:hAnsi="Times New Roman" w:cs="Times New Roman"/>
          <w:sz w:val="24"/>
          <w:szCs w:val="24"/>
        </w:rPr>
        <w:t>gospodarka zorientowana na konsumpcj</w:t>
      </w:r>
      <w:r w:rsidR="00A538C7" w:rsidRPr="00F8717D">
        <w:rPr>
          <w:rFonts w:ascii="Times New Roman" w:hAnsi="Times New Roman" w:cs="Times New Roman" w:hint="eastAsia"/>
          <w:sz w:val="24"/>
          <w:szCs w:val="24"/>
        </w:rPr>
        <w:t>ę</w:t>
      </w:r>
      <w:r w:rsidR="00A538C7" w:rsidRPr="00F8717D">
        <w:rPr>
          <w:rFonts w:ascii="Times New Roman" w:hAnsi="Times New Roman" w:cs="Times New Roman"/>
          <w:sz w:val="24"/>
          <w:szCs w:val="24"/>
        </w:rPr>
        <w:t xml:space="preserve"> starszych pokole</w:t>
      </w:r>
      <w:r w:rsidR="00A538C7" w:rsidRPr="00F8717D">
        <w:rPr>
          <w:rFonts w:ascii="Times New Roman" w:hAnsi="Times New Roman" w:cs="Times New Roman" w:hint="eastAsia"/>
          <w:sz w:val="24"/>
          <w:szCs w:val="24"/>
        </w:rPr>
        <w:t>ń</w:t>
      </w:r>
      <w:r w:rsidR="00A538C7" w:rsidRPr="00F8717D">
        <w:rPr>
          <w:rFonts w:ascii="Times New Roman" w:hAnsi="Times New Roman" w:cs="Times New Roman"/>
          <w:sz w:val="24"/>
          <w:szCs w:val="24"/>
        </w:rPr>
        <w:t xml:space="preserve"> nie inwestuje w badania i rozwój</w:t>
      </w:r>
      <w:r w:rsidR="00A538C7">
        <w:rPr>
          <w:rFonts w:ascii="Times New Roman" w:hAnsi="Times New Roman" w:cs="Times New Roman"/>
          <w:sz w:val="24"/>
          <w:szCs w:val="24"/>
        </w:rPr>
        <w:t>, zaś w</w:t>
      </w:r>
      <w:r w:rsidR="00A538C7" w:rsidRPr="00F8717D">
        <w:rPr>
          <w:rFonts w:ascii="Times New Roman" w:hAnsi="Times New Roman" w:cs="Times New Roman"/>
          <w:sz w:val="24"/>
          <w:szCs w:val="24"/>
        </w:rPr>
        <w:t xml:space="preserve">tórny regres demograficzny przesuwa ponadproporcjonalnie moce produkcyjne gospodarki w kierunku obsługi i konsumpcji osób starszych </w:t>
      </w:r>
      <w:r w:rsidR="00A538C7">
        <w:rPr>
          <w:rFonts w:ascii="Times New Roman" w:hAnsi="Times New Roman" w:cs="Times New Roman"/>
          <w:sz w:val="24"/>
          <w:szCs w:val="24"/>
        </w:rPr>
        <w:t xml:space="preserve"> </w:t>
      </w:r>
      <w:r w:rsidR="00A538C7" w:rsidRPr="00F8383E">
        <w:rPr>
          <w:rFonts w:ascii="Times New Roman" w:hAnsi="Times New Roman" w:cs="Times New Roman"/>
          <w:sz w:val="24"/>
          <w:szCs w:val="24"/>
        </w:rPr>
        <w:t>(Kluza, 2007).</w:t>
      </w:r>
      <w:r w:rsidR="00A538C7">
        <w:rPr>
          <w:rFonts w:ascii="Times New Roman" w:hAnsi="Times New Roman" w:cs="Times New Roman"/>
          <w:sz w:val="24"/>
          <w:szCs w:val="24"/>
        </w:rPr>
        <w:t xml:space="preserve"> </w:t>
      </w:r>
      <w:r w:rsidR="004F0105">
        <w:rPr>
          <w:rFonts w:ascii="Times New Roman" w:hAnsi="Times New Roman" w:cs="Times New Roman"/>
          <w:sz w:val="24"/>
          <w:szCs w:val="24"/>
        </w:rPr>
        <w:t xml:space="preserve">Nie polemizując z tymi tezami oczywiste jest jednak, że </w:t>
      </w:r>
      <w:r w:rsidR="00781EB0">
        <w:rPr>
          <w:rFonts w:ascii="Times New Roman" w:hAnsi="Times New Roman" w:cs="Times New Roman"/>
          <w:sz w:val="24"/>
          <w:szCs w:val="24"/>
        </w:rPr>
        <w:t xml:space="preserve">jedynym środkiem na zmniejszenie skutków </w:t>
      </w:r>
      <w:r w:rsidR="00D057D5">
        <w:rPr>
          <w:rFonts w:ascii="Times New Roman" w:hAnsi="Times New Roman" w:cs="Times New Roman"/>
          <w:sz w:val="24"/>
          <w:szCs w:val="24"/>
        </w:rPr>
        <w:t>procesu starzenia się populacji</w:t>
      </w:r>
      <w:r w:rsidR="004F0105">
        <w:rPr>
          <w:rFonts w:ascii="Times New Roman" w:hAnsi="Times New Roman" w:cs="Times New Roman"/>
          <w:sz w:val="24"/>
          <w:szCs w:val="24"/>
        </w:rPr>
        <w:t xml:space="preserve"> jest </w:t>
      </w:r>
      <w:r w:rsidR="004002A8">
        <w:rPr>
          <w:rFonts w:ascii="Times New Roman" w:hAnsi="Times New Roman" w:cs="Times New Roman"/>
          <w:sz w:val="24"/>
          <w:szCs w:val="24"/>
        </w:rPr>
        <w:lastRenderedPageBreak/>
        <w:t>zwiększenie aktywności zawodowej potencjalnych zasobów pracy, zwłaszcza, że jest to wpływ bezpośredni, skutkujący na rynku pracy w krótkim okresie.</w:t>
      </w:r>
      <w:r w:rsidR="004F0105">
        <w:rPr>
          <w:rFonts w:ascii="Times New Roman" w:hAnsi="Times New Roman" w:cs="Times New Roman"/>
          <w:sz w:val="24"/>
          <w:szCs w:val="24"/>
        </w:rPr>
        <w:t xml:space="preserve"> Do tego aspektu </w:t>
      </w:r>
      <w:r w:rsidR="00781EB0">
        <w:rPr>
          <w:rFonts w:ascii="Times New Roman" w:hAnsi="Times New Roman" w:cs="Times New Roman"/>
          <w:sz w:val="24"/>
          <w:szCs w:val="24"/>
        </w:rPr>
        <w:t xml:space="preserve">odwołują się autorzy dokumentu strategicznego UE </w:t>
      </w:r>
      <w:r w:rsidR="00D7536E" w:rsidRPr="00F8383E">
        <w:rPr>
          <w:rFonts w:ascii="Times New Roman" w:hAnsi="Times New Roman" w:cs="Times New Roman"/>
          <w:sz w:val="24"/>
          <w:szCs w:val="24"/>
        </w:rPr>
        <w:t>Europa 2020</w:t>
      </w:r>
      <w:r w:rsidR="00781EB0">
        <w:rPr>
          <w:rFonts w:ascii="Times New Roman" w:hAnsi="Times New Roman" w:cs="Times New Roman"/>
          <w:sz w:val="24"/>
          <w:szCs w:val="24"/>
        </w:rPr>
        <w:t xml:space="preserve"> </w:t>
      </w:r>
      <w:r w:rsidR="00D7536E" w:rsidRPr="00F8383E">
        <w:rPr>
          <w:rFonts w:ascii="Times New Roman" w:hAnsi="Times New Roman" w:cs="Times New Roman"/>
          <w:sz w:val="24"/>
          <w:szCs w:val="24"/>
        </w:rPr>
        <w:t>(Europa 2020: Strategia na rzecz inteligentnego</w:t>
      </w:r>
      <w:r w:rsidR="00D057D5">
        <w:rPr>
          <w:rFonts w:ascii="Times New Roman" w:hAnsi="Times New Roman" w:cs="Times New Roman"/>
          <w:sz w:val="24"/>
          <w:szCs w:val="24"/>
        </w:rPr>
        <w:t xml:space="preserve"> rozwoju (</w:t>
      </w:r>
      <w:r w:rsidR="001C41BA">
        <w:rPr>
          <w:rFonts w:ascii="Times New Roman" w:hAnsi="Times New Roman" w:cs="Times New Roman"/>
          <w:sz w:val="24"/>
          <w:szCs w:val="24"/>
        </w:rPr>
        <w:t>…</w:t>
      </w:r>
      <w:r w:rsidR="00D057D5">
        <w:rPr>
          <w:rFonts w:ascii="Times New Roman" w:hAnsi="Times New Roman" w:cs="Times New Roman"/>
          <w:sz w:val="24"/>
          <w:szCs w:val="24"/>
        </w:rPr>
        <w:t>)</w:t>
      </w:r>
      <w:r w:rsidR="001C41BA">
        <w:rPr>
          <w:rFonts w:ascii="Times New Roman" w:hAnsi="Times New Roman" w:cs="Times New Roman"/>
          <w:sz w:val="24"/>
          <w:szCs w:val="24"/>
        </w:rPr>
        <w:t>,</w:t>
      </w:r>
      <w:r w:rsidR="00D7536E" w:rsidRPr="00F8383E">
        <w:rPr>
          <w:rFonts w:ascii="Times New Roman" w:hAnsi="Times New Roman" w:cs="Times New Roman"/>
          <w:sz w:val="24"/>
          <w:szCs w:val="24"/>
        </w:rPr>
        <w:t xml:space="preserve"> 2010)</w:t>
      </w:r>
      <w:r w:rsidR="00F8383E" w:rsidRPr="00F8383E">
        <w:rPr>
          <w:rFonts w:ascii="Times New Roman" w:hAnsi="Times New Roman" w:cs="Times New Roman"/>
          <w:sz w:val="24"/>
          <w:szCs w:val="24"/>
        </w:rPr>
        <w:t>, w którym</w:t>
      </w:r>
      <w:r w:rsidR="00D7536E" w:rsidRPr="00F8383E">
        <w:rPr>
          <w:rFonts w:ascii="Times New Roman" w:hAnsi="Times New Roman" w:cs="Times New Roman"/>
          <w:sz w:val="24"/>
          <w:szCs w:val="24"/>
        </w:rPr>
        <w:t xml:space="preserve"> osoby starsze pojawiają się</w:t>
      </w:r>
      <w:r w:rsidR="00F8383E">
        <w:rPr>
          <w:rFonts w:ascii="Times New Roman" w:hAnsi="Times New Roman" w:cs="Times New Roman"/>
          <w:sz w:val="24"/>
          <w:szCs w:val="24"/>
        </w:rPr>
        <w:t xml:space="preserve"> </w:t>
      </w:r>
      <w:r w:rsidR="00D7536E" w:rsidRPr="00F8383E">
        <w:rPr>
          <w:rFonts w:ascii="Times New Roman" w:hAnsi="Times New Roman" w:cs="Times New Roman"/>
          <w:sz w:val="24"/>
          <w:szCs w:val="24"/>
        </w:rPr>
        <w:t>głównie w kontekście rynku pracy. Wspieranie ich zdrowia oraz aktywności to</w:t>
      </w:r>
      <w:r w:rsidR="00F8383E">
        <w:rPr>
          <w:rFonts w:ascii="Times New Roman" w:hAnsi="Times New Roman" w:cs="Times New Roman"/>
          <w:sz w:val="24"/>
          <w:szCs w:val="24"/>
        </w:rPr>
        <w:t xml:space="preserve"> </w:t>
      </w:r>
      <w:r w:rsidR="00D7536E" w:rsidRPr="00F8383E">
        <w:rPr>
          <w:rFonts w:ascii="Times New Roman" w:hAnsi="Times New Roman" w:cs="Times New Roman"/>
          <w:sz w:val="24"/>
          <w:szCs w:val="24"/>
        </w:rPr>
        <w:t>działanie zmierzające do osiągnięcia spójności społecznej oraz wyższej wydajności.</w:t>
      </w:r>
      <w:r w:rsidR="00F8383E">
        <w:rPr>
          <w:rFonts w:ascii="Times New Roman" w:hAnsi="Times New Roman" w:cs="Times New Roman"/>
          <w:sz w:val="24"/>
          <w:szCs w:val="24"/>
        </w:rPr>
        <w:t xml:space="preserve"> </w:t>
      </w:r>
      <w:r w:rsidR="00D7536E" w:rsidRPr="00F8383E">
        <w:rPr>
          <w:rFonts w:ascii="Times New Roman" w:hAnsi="Times New Roman" w:cs="Times New Roman"/>
          <w:sz w:val="24"/>
          <w:szCs w:val="24"/>
        </w:rPr>
        <w:t>Strategia zakłada zwiększenie aktywności zawodowej osób w wieku 20–64 lat oraz</w:t>
      </w:r>
      <w:r w:rsidR="00F8383E">
        <w:rPr>
          <w:rFonts w:ascii="Times New Roman" w:hAnsi="Times New Roman" w:cs="Times New Roman"/>
          <w:sz w:val="24"/>
          <w:szCs w:val="24"/>
        </w:rPr>
        <w:t xml:space="preserve"> </w:t>
      </w:r>
      <w:r w:rsidR="00F8383E" w:rsidRPr="00F8383E">
        <w:rPr>
          <w:rFonts w:ascii="Times New Roman" w:hAnsi="Times New Roman" w:cs="Times New Roman"/>
          <w:sz w:val="24"/>
          <w:szCs w:val="24"/>
        </w:rPr>
        <w:t>z</w:t>
      </w:r>
      <w:r w:rsidR="00D7536E" w:rsidRPr="00F8383E">
        <w:rPr>
          <w:rFonts w:ascii="Times New Roman" w:hAnsi="Times New Roman" w:cs="Times New Roman"/>
          <w:sz w:val="24"/>
          <w:szCs w:val="24"/>
        </w:rPr>
        <w:t>mniejszenie lic</w:t>
      </w:r>
      <w:r w:rsidR="001C41BA">
        <w:rPr>
          <w:rFonts w:ascii="Times New Roman" w:hAnsi="Times New Roman" w:cs="Times New Roman"/>
          <w:sz w:val="24"/>
          <w:szCs w:val="24"/>
        </w:rPr>
        <w:t>zby osób zagrożonych ubóstwem i </w:t>
      </w:r>
      <w:r w:rsidR="00D7536E" w:rsidRPr="00F8383E">
        <w:rPr>
          <w:rFonts w:ascii="Times New Roman" w:hAnsi="Times New Roman" w:cs="Times New Roman"/>
          <w:sz w:val="24"/>
          <w:szCs w:val="24"/>
        </w:rPr>
        <w:t>wykluczeniem społecznym.</w:t>
      </w:r>
      <w:r w:rsidR="00F8383E" w:rsidRPr="00F8383E">
        <w:rPr>
          <w:rFonts w:ascii="Times New Roman" w:hAnsi="Times New Roman" w:cs="Times New Roman"/>
          <w:sz w:val="24"/>
          <w:szCs w:val="24"/>
        </w:rPr>
        <w:t xml:space="preserve"> We wcześniejszym zaś dokumencie </w:t>
      </w:r>
      <w:r w:rsidR="00F8383E">
        <w:rPr>
          <w:rFonts w:ascii="Times New Roman" w:hAnsi="Times New Roman" w:cs="Times New Roman"/>
          <w:sz w:val="24"/>
          <w:szCs w:val="24"/>
        </w:rPr>
        <w:t xml:space="preserve">pt. </w:t>
      </w:r>
      <w:r w:rsidR="00F8383E" w:rsidRPr="00F8383E">
        <w:rPr>
          <w:rFonts w:ascii="Times New Roman" w:hAnsi="Times New Roman" w:cs="Times New Roman"/>
          <w:sz w:val="24"/>
          <w:szCs w:val="24"/>
        </w:rPr>
        <w:t>Zielona Księga „Wobec zmian demograficznych: nowa solidarność między pokoleniami” (2005)</w:t>
      </w:r>
      <w:r w:rsidR="00F8383E">
        <w:rPr>
          <w:rFonts w:ascii="Times New Roman" w:hAnsi="Times New Roman" w:cs="Times New Roman"/>
          <w:sz w:val="24"/>
          <w:szCs w:val="24"/>
        </w:rPr>
        <w:t xml:space="preserve"> podkreśla się z kolei </w:t>
      </w:r>
      <w:r w:rsidR="00D339EC">
        <w:rPr>
          <w:rFonts w:ascii="Times New Roman" w:hAnsi="Times New Roman" w:cs="Times New Roman"/>
          <w:sz w:val="24"/>
          <w:szCs w:val="24"/>
        </w:rPr>
        <w:t xml:space="preserve">konieczność zachowania </w:t>
      </w:r>
      <w:r w:rsidR="00F8383E">
        <w:rPr>
          <w:rFonts w:ascii="Times New Roman" w:hAnsi="Times New Roman" w:cs="Times New Roman"/>
          <w:sz w:val="24"/>
          <w:szCs w:val="24"/>
        </w:rPr>
        <w:t>międzypokoleniow</w:t>
      </w:r>
      <w:r w:rsidR="00D339EC">
        <w:rPr>
          <w:rFonts w:ascii="Times New Roman" w:hAnsi="Times New Roman" w:cs="Times New Roman"/>
          <w:sz w:val="24"/>
          <w:szCs w:val="24"/>
        </w:rPr>
        <w:t>ej</w:t>
      </w:r>
      <w:r w:rsidR="00F8383E">
        <w:rPr>
          <w:rFonts w:ascii="Times New Roman" w:hAnsi="Times New Roman" w:cs="Times New Roman"/>
          <w:sz w:val="24"/>
          <w:szCs w:val="24"/>
        </w:rPr>
        <w:t xml:space="preserve"> równowag</w:t>
      </w:r>
      <w:r w:rsidR="00D339EC">
        <w:rPr>
          <w:rFonts w:ascii="Times New Roman" w:hAnsi="Times New Roman" w:cs="Times New Roman"/>
          <w:sz w:val="24"/>
          <w:szCs w:val="24"/>
        </w:rPr>
        <w:t>i</w:t>
      </w:r>
      <w:r w:rsidR="00F8383E">
        <w:rPr>
          <w:rFonts w:ascii="Times New Roman" w:hAnsi="Times New Roman" w:cs="Times New Roman"/>
          <w:sz w:val="24"/>
          <w:szCs w:val="24"/>
        </w:rPr>
        <w:t xml:space="preserve"> </w:t>
      </w:r>
      <w:r w:rsidR="00F8383E" w:rsidRPr="00F8383E">
        <w:rPr>
          <w:rFonts w:ascii="Times New Roman" w:hAnsi="Times New Roman" w:cs="Times New Roman"/>
          <w:sz w:val="24"/>
          <w:szCs w:val="24"/>
        </w:rPr>
        <w:t>oraz znalezienie nowych etapów przejściowych</w:t>
      </w:r>
      <w:r w:rsidR="00F8383E">
        <w:rPr>
          <w:rFonts w:ascii="Times New Roman" w:hAnsi="Times New Roman" w:cs="Times New Roman"/>
          <w:sz w:val="24"/>
          <w:szCs w:val="24"/>
        </w:rPr>
        <w:t xml:space="preserve"> między </w:t>
      </w:r>
      <w:r w:rsidR="00D46B74">
        <w:rPr>
          <w:rFonts w:ascii="Times New Roman" w:hAnsi="Times New Roman" w:cs="Times New Roman"/>
          <w:sz w:val="24"/>
          <w:szCs w:val="24"/>
        </w:rPr>
        <w:t xml:space="preserve">generacjami </w:t>
      </w:r>
      <w:r w:rsidR="00F8383E" w:rsidRPr="00F8383E">
        <w:rPr>
          <w:rFonts w:ascii="Times New Roman" w:hAnsi="Times New Roman" w:cs="Times New Roman"/>
          <w:sz w:val="24"/>
          <w:szCs w:val="24"/>
        </w:rPr>
        <w:t xml:space="preserve">w kontekście przesuwających się granic między </w:t>
      </w:r>
      <w:r w:rsidR="00F8383E">
        <w:rPr>
          <w:rFonts w:ascii="Times New Roman" w:hAnsi="Times New Roman" w:cs="Times New Roman"/>
          <w:sz w:val="24"/>
          <w:szCs w:val="24"/>
        </w:rPr>
        <w:t xml:space="preserve">okresami aktywności i bierności </w:t>
      </w:r>
      <w:r w:rsidR="00F8383E" w:rsidRPr="00F8383E">
        <w:rPr>
          <w:rFonts w:ascii="Times New Roman" w:hAnsi="Times New Roman" w:cs="Times New Roman"/>
          <w:sz w:val="24"/>
          <w:szCs w:val="24"/>
        </w:rPr>
        <w:t>w życiu zawodowym.</w:t>
      </w:r>
    </w:p>
    <w:p w14:paraId="3A5C0628" w14:textId="77777777" w:rsidR="003E5619" w:rsidRPr="00AA2750" w:rsidRDefault="003E5619" w:rsidP="00C41382">
      <w:pPr>
        <w:pStyle w:val="Akapitzlist"/>
        <w:spacing w:before="100" w:beforeAutospacing="1" w:after="100" w:afterAutospacing="1" w:line="360" w:lineRule="auto"/>
        <w:ind w:left="0"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AA275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Podsumowanie</w:t>
      </w:r>
    </w:p>
    <w:p w14:paraId="79F73914" w14:textId="6E6EDE02" w:rsidR="003E5619" w:rsidRPr="00AA2750" w:rsidRDefault="003E5619" w:rsidP="00C41382">
      <w:pPr>
        <w:pStyle w:val="Akapitzlist"/>
        <w:spacing w:before="100" w:beforeAutospacing="1" w:after="100" w:afterAutospacing="1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>Choć perspektyw</w:t>
      </w:r>
      <w:r w:rsidR="004002A8">
        <w:rPr>
          <w:rFonts w:ascii="Times New Roman" w:eastAsia="Times New Roman" w:hAnsi="Times New Roman" w:cs="Times New Roman"/>
          <w:sz w:val="24"/>
          <w:szCs w:val="24"/>
          <w:lang w:eastAsia="pl-PL"/>
        </w:rPr>
        <w:t>y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rozwoju demograficznego </w:t>
      </w:r>
      <w:r w:rsidR="00D339EC"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>województw</w:t>
      </w:r>
      <w:r w:rsidR="00D339EC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="00D339EC"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mazowieckiego wydają się </w:t>
      </w:r>
      <w:r w:rsidR="004002A8">
        <w:rPr>
          <w:rFonts w:ascii="Times New Roman" w:eastAsia="Times New Roman" w:hAnsi="Times New Roman" w:cs="Times New Roman"/>
          <w:sz w:val="24"/>
          <w:szCs w:val="24"/>
          <w:lang w:eastAsia="pl-PL"/>
        </w:rPr>
        <w:t>korzystniejsze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niż pozostałych województw to proces starzeni</w:t>
      </w:r>
      <w:r w:rsidR="001C41BA">
        <w:rPr>
          <w:rFonts w:ascii="Times New Roman" w:eastAsia="Times New Roman" w:hAnsi="Times New Roman" w:cs="Times New Roman"/>
          <w:sz w:val="24"/>
          <w:szCs w:val="24"/>
          <w:lang w:eastAsia="pl-PL"/>
        </w:rPr>
        <w:t>a się ludności również będzie w </w:t>
      </w:r>
      <w:r w:rsidR="004002A8">
        <w:rPr>
          <w:rFonts w:ascii="Times New Roman" w:eastAsia="Times New Roman" w:hAnsi="Times New Roman" w:cs="Times New Roman"/>
          <w:sz w:val="24"/>
          <w:szCs w:val="24"/>
          <w:lang w:eastAsia="pl-PL"/>
        </w:rPr>
        <w:t>tym regioni</w:t>
      </w:r>
      <w:r w:rsidR="004F0105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poważnym problemem. </w:t>
      </w:r>
      <w:r w:rsidR="004002A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Zmniejszenie 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>odsetka ludności w wieku produkcyjnym i wzrost w wieku poprodukcyjnym będą oznaczać gwałtowny spadek zasobów pracy, wzrost wydatków na utrzymanie system</w:t>
      </w:r>
      <w:r w:rsidR="004002A8">
        <w:rPr>
          <w:rFonts w:ascii="Times New Roman" w:eastAsia="Times New Roman" w:hAnsi="Times New Roman" w:cs="Times New Roman"/>
          <w:sz w:val="24"/>
          <w:szCs w:val="24"/>
          <w:lang w:eastAsia="pl-PL"/>
        </w:rPr>
        <w:t>u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emerytalnego i służbę zdrowia, które </w:t>
      </w:r>
      <w:r w:rsidR="004002A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to z kolei </w:t>
      </w:r>
      <w:r w:rsidR="00F8383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mogą stanowić 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>ogromn</w:t>
      </w:r>
      <w:r w:rsidR="00F8383E">
        <w:rPr>
          <w:rFonts w:ascii="Times New Roman" w:eastAsia="Times New Roman" w:hAnsi="Times New Roman" w:cs="Times New Roman"/>
          <w:sz w:val="24"/>
          <w:szCs w:val="24"/>
          <w:lang w:eastAsia="pl-PL"/>
        </w:rPr>
        <w:t>e obciążenie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dla finansów publicznych. </w:t>
      </w:r>
    </w:p>
    <w:p w14:paraId="1C559DFE" w14:textId="77777777" w:rsidR="00F1230B" w:rsidRPr="00AA2750" w:rsidRDefault="00F8383E" w:rsidP="00C41382">
      <w:pPr>
        <w:pStyle w:val="Akapitzlist"/>
        <w:spacing w:before="100" w:beforeAutospacing="1" w:after="100" w:afterAutospacing="1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860F3C"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zrost liczby osób w wieku późnej starości będzie miał </w:t>
      </w:r>
      <w:r w:rsidR="00B12EB4">
        <w:rPr>
          <w:rFonts w:ascii="Times New Roman" w:eastAsia="Times New Roman" w:hAnsi="Times New Roman" w:cs="Times New Roman"/>
          <w:sz w:val="24"/>
          <w:szCs w:val="24"/>
          <w:lang w:eastAsia="pl-PL"/>
        </w:rPr>
        <w:t>również nieodwracalne</w:t>
      </w:r>
      <w:r w:rsidR="00860F3C"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konsekwencje dla rodzin i gospodarstw domowych</w:t>
      </w:r>
      <w:r w:rsidR="00B12EB4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F1230B"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1B9AD824" w14:textId="165CA786" w:rsidR="00F1230B" w:rsidRPr="00AA2750" w:rsidRDefault="00F1230B" w:rsidP="00C41382">
      <w:pPr>
        <w:pStyle w:val="Akapitzlist"/>
        <w:spacing w:before="100" w:beforeAutospacing="1" w:after="100" w:afterAutospacing="1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Wydaje się, że skutkiem tych przemian musi być również przedefiniowanie samego terminu „starość” </w:t>
      </w:r>
      <w:r w:rsidR="00D339EC">
        <w:rPr>
          <w:rFonts w:ascii="Times New Roman" w:eastAsia="Times New Roman" w:hAnsi="Times New Roman" w:cs="Times New Roman"/>
          <w:sz w:val="24"/>
          <w:szCs w:val="24"/>
          <w:lang w:eastAsia="pl-PL"/>
        </w:rPr>
        <w:t>poprzez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aktywizacj</w:t>
      </w:r>
      <w:r w:rsidR="00D339EC">
        <w:rPr>
          <w:rFonts w:ascii="Times New Roman" w:eastAsia="Times New Roman" w:hAnsi="Times New Roman" w:cs="Times New Roman"/>
          <w:sz w:val="24"/>
          <w:szCs w:val="24"/>
          <w:lang w:eastAsia="pl-PL"/>
        </w:rPr>
        <w:t>ę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osób w coraz starszych grupach wieku. Polska </w:t>
      </w:r>
      <w:r w:rsidR="00D339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nadal 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>charakteryzuje się niskim wiekiem efektywnej dezaktywizacji zawod</w:t>
      </w:r>
      <w:r w:rsidR="004B7ABE"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>owej. W obliczu przewidywanych prze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>mian</w:t>
      </w:r>
      <w:r w:rsidR="004B7ABE"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demograficznych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>, utrzymywanie się takiej sytuacji może mieć fatalne skutki</w:t>
      </w:r>
      <w:r w:rsidR="00F8383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dla gospodarki kraju, ale także </w:t>
      </w:r>
      <w:r w:rsidR="00D96C80">
        <w:rPr>
          <w:rFonts w:ascii="Times New Roman" w:eastAsia="Times New Roman" w:hAnsi="Times New Roman" w:cs="Times New Roman"/>
          <w:sz w:val="24"/>
          <w:szCs w:val="24"/>
          <w:lang w:eastAsia="pl-PL"/>
        </w:rPr>
        <w:t>w sferze</w:t>
      </w:r>
      <w:r w:rsidR="00F8383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D96C8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relacji </w:t>
      </w:r>
      <w:r w:rsidR="001C41BA">
        <w:rPr>
          <w:rFonts w:ascii="Times New Roman" w:eastAsia="Times New Roman" w:hAnsi="Times New Roman" w:cs="Times New Roman"/>
          <w:sz w:val="24"/>
          <w:szCs w:val="24"/>
          <w:lang w:eastAsia="pl-PL"/>
        </w:rPr>
        <w:t>społecznych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1E629FC4" w14:textId="7B937194" w:rsidR="00860F3C" w:rsidRPr="00AA2750" w:rsidRDefault="00D64230" w:rsidP="00C41382">
      <w:pPr>
        <w:pStyle w:val="Akapitzlist"/>
        <w:spacing w:before="100" w:beforeAutospacing="1" w:after="100" w:afterAutospacing="1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>Województwo mazowieckie dzięki relatywnie wysokiej dzietności i korzystnemu saldu migracji nie będzie w tak złej sytuacji demograficznej jak wiele innych obszarów w kraju. Należy jednak zauważyć, ze większość pozytywnych</w:t>
      </w:r>
      <w:r w:rsidR="00BC0E7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trendów </w:t>
      </w:r>
      <w:r w:rsidR="00071402">
        <w:rPr>
          <w:rFonts w:ascii="Times New Roman" w:eastAsia="Times New Roman" w:hAnsi="Times New Roman" w:cs="Times New Roman"/>
          <w:sz w:val="24"/>
          <w:szCs w:val="24"/>
          <w:lang w:eastAsia="pl-PL"/>
        </w:rPr>
        <w:t>przedstawionych</w:t>
      </w:r>
      <w:r w:rsidR="00071402"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</w:t>
      </w:r>
      <w:r w:rsidR="00F8383E">
        <w:rPr>
          <w:rFonts w:ascii="Times New Roman" w:eastAsia="Times New Roman" w:hAnsi="Times New Roman" w:cs="Times New Roman"/>
          <w:sz w:val="24"/>
          <w:szCs w:val="24"/>
          <w:lang w:eastAsia="pl-PL"/>
        </w:rPr>
        <w:t>niniejszym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F8383E">
        <w:rPr>
          <w:rFonts w:ascii="Times New Roman" w:eastAsia="Times New Roman" w:hAnsi="Times New Roman" w:cs="Times New Roman"/>
          <w:sz w:val="24"/>
          <w:szCs w:val="24"/>
          <w:lang w:eastAsia="pl-PL"/>
        </w:rPr>
        <w:t>opracowaniu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dotyczy aglomeracji warszawskiej i jej bezpośrednich przyległości. Peryferyjne obszary województwa będą się charakteryzować znacznie gorszą sytuacją demograficzną, zbliżoną do terenów </w:t>
      </w:r>
      <w:r w:rsidR="00071402">
        <w:rPr>
          <w:rFonts w:ascii="Times New Roman" w:eastAsia="Times New Roman" w:hAnsi="Times New Roman" w:cs="Times New Roman"/>
          <w:sz w:val="24"/>
          <w:szCs w:val="24"/>
          <w:lang w:eastAsia="pl-PL"/>
        </w:rPr>
        <w:t>cechujących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tzw. „ścian</w:t>
      </w:r>
      <w:r w:rsidR="00071402">
        <w:rPr>
          <w:rFonts w:ascii="Times New Roman" w:eastAsia="Times New Roman" w:hAnsi="Times New Roman" w:cs="Times New Roman"/>
          <w:sz w:val="24"/>
          <w:szCs w:val="24"/>
          <w:lang w:eastAsia="pl-PL"/>
        </w:rPr>
        <w:t>ę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wschodni</w:t>
      </w:r>
      <w:r w:rsidR="00071402">
        <w:rPr>
          <w:rFonts w:ascii="Times New Roman" w:eastAsia="Times New Roman" w:hAnsi="Times New Roman" w:cs="Times New Roman"/>
          <w:sz w:val="24"/>
          <w:szCs w:val="24"/>
          <w:lang w:eastAsia="pl-PL"/>
        </w:rPr>
        <w:t>ą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”. </w:t>
      </w:r>
      <w:r w:rsidR="00DC3949"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Nie jest to jednak wyłącznie specyfika województwa mazowieckiego. Wiele wydaje się wskazywać, że przemiany </w:t>
      </w:r>
      <w:r w:rsidR="00DC3949"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demograficzne</w:t>
      </w:r>
      <w:r w:rsidR="001C41BA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DC3949"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jakie będą się dokonywać w Polsce w najbliższych dekadach będą prowadzić do rozwoju głównych aglomeracji i do pogłębiającej się marginalizacji obszarów peryferyjnych. </w:t>
      </w:r>
      <w:r w:rsidR="007578C5"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>Oczywiście nasilanie się tego podziału będzie miało ogromne, przeważnie niekorzystne konsekwencje społeczne.</w:t>
      </w:r>
    </w:p>
    <w:p w14:paraId="4897EF01" w14:textId="77777777" w:rsidR="00DD609E" w:rsidRPr="004C05C7" w:rsidRDefault="00DD609E" w:rsidP="00DD609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pl-PL"/>
        </w:rPr>
      </w:pPr>
      <w:r w:rsidRPr="004C05C7">
        <w:rPr>
          <w:rFonts w:ascii="Times New Roman" w:eastAsia="Times New Roman" w:hAnsi="Times New Roman" w:cs="Times New Roman"/>
          <w:b/>
          <w:sz w:val="24"/>
          <w:szCs w:val="24"/>
          <w:lang w:val="en-US" w:eastAsia="pl-PL"/>
        </w:rPr>
        <w:t>Literatura:</w:t>
      </w:r>
    </w:p>
    <w:p w14:paraId="26C10795" w14:textId="77777777" w:rsidR="001C41BA" w:rsidRDefault="00E414B5" w:rsidP="001C41BA">
      <w:pPr>
        <w:spacing w:before="100" w:beforeAutospacing="1" w:after="100" w:afterAutospacing="1" w:line="240" w:lineRule="auto"/>
        <w:jc w:val="both"/>
        <w:rPr>
          <w:rStyle w:val="Hipercze"/>
          <w:rFonts w:ascii="Times New Roman" w:eastAsia="Times New Roman" w:hAnsi="Times New Roman" w:cs="Times New Roman"/>
          <w:i/>
          <w:color w:val="auto"/>
          <w:sz w:val="24"/>
          <w:szCs w:val="24"/>
          <w:lang w:val="en-US" w:eastAsia="pl-PL"/>
        </w:rPr>
      </w:pPr>
      <w:r w:rsidRPr="00F35B53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Bloom D.E, Canning D, Sevilla J,</w:t>
      </w:r>
      <w:r w:rsidRPr="00F35B53">
        <w:rPr>
          <w:rFonts w:ascii="Times New Roman" w:eastAsia="Times New Roman" w:hAnsi="Times New Roman" w:cs="Times New Roman"/>
          <w:i/>
          <w:sz w:val="24"/>
          <w:szCs w:val="24"/>
          <w:lang w:val="en-US" w:eastAsia="pl-PL"/>
        </w:rPr>
        <w:t xml:space="preserve"> Economic growth and the demographic transition, National Bureau Of Economic Research, Cambridge, 2001 </w:t>
      </w:r>
      <w:hyperlink r:id="rId18" w:history="1">
        <w:r w:rsidRPr="001C41BA">
          <w:rPr>
            <w:rStyle w:val="Hipercze"/>
            <w:rFonts w:ascii="Times New Roman" w:eastAsia="Times New Roman" w:hAnsi="Times New Roman" w:cs="Times New Roman"/>
            <w:i/>
            <w:color w:val="auto"/>
            <w:sz w:val="24"/>
            <w:szCs w:val="24"/>
            <w:u w:val="none"/>
            <w:lang w:val="en-US" w:eastAsia="pl-PL"/>
          </w:rPr>
          <w:t>https://pdfs.semanticscholar.org/b505/df708ce5eb076a51df7e9e3aed9f33d8e03c.pdf</w:t>
        </w:r>
      </w:hyperlink>
      <w:r w:rsidRPr="001C41BA">
        <w:rPr>
          <w:rStyle w:val="Hipercze"/>
          <w:rFonts w:ascii="Times New Roman" w:eastAsia="Times New Roman" w:hAnsi="Times New Roman" w:cs="Times New Roman"/>
          <w:i/>
          <w:color w:val="auto"/>
          <w:sz w:val="24"/>
          <w:szCs w:val="24"/>
          <w:u w:val="none"/>
          <w:lang w:val="en-US" w:eastAsia="pl-PL"/>
        </w:rPr>
        <w:t xml:space="preserve"> </w:t>
      </w:r>
      <w:r w:rsidR="001C41BA" w:rsidRPr="001C41BA">
        <w:rPr>
          <w:rStyle w:val="Hipercze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 w:eastAsia="pl-PL"/>
        </w:rPr>
        <w:t>(</w:t>
      </w:r>
      <w:r w:rsidR="001C41BA" w:rsidRPr="001C41BA">
        <w:rPr>
          <w:rStyle w:val="Hipercze"/>
          <w:rFonts w:ascii="Times New Roman" w:eastAsia="Times New Roman" w:hAnsi="Times New Roman" w:cs="Times New Roman"/>
          <w:i/>
          <w:color w:val="auto"/>
          <w:sz w:val="24"/>
          <w:szCs w:val="24"/>
          <w:u w:val="none"/>
          <w:lang w:val="en-US" w:eastAsia="pl-PL"/>
        </w:rPr>
        <w:t>dostę</w:t>
      </w:r>
      <w:r w:rsidRPr="001C41BA">
        <w:rPr>
          <w:rStyle w:val="Hipercze"/>
          <w:rFonts w:ascii="Times New Roman" w:eastAsia="Times New Roman" w:hAnsi="Times New Roman" w:cs="Times New Roman"/>
          <w:i/>
          <w:color w:val="auto"/>
          <w:sz w:val="24"/>
          <w:szCs w:val="24"/>
          <w:u w:val="none"/>
          <w:lang w:val="en-US" w:eastAsia="pl-PL"/>
        </w:rPr>
        <w:t>p:</w:t>
      </w:r>
      <w:r w:rsidRPr="001C41BA">
        <w:rPr>
          <w:rStyle w:val="Hipercze"/>
          <w:rFonts w:ascii="Times New Roman" w:eastAsia="Times New Roman" w:hAnsi="Times New Roman" w:cs="Times New Roman"/>
          <w:i/>
          <w:color w:val="auto"/>
          <w:sz w:val="24"/>
          <w:szCs w:val="24"/>
          <w:lang w:val="en-US" w:eastAsia="pl-PL"/>
        </w:rPr>
        <w:t xml:space="preserve"> 29.06.2017r.)</w:t>
      </w:r>
    </w:p>
    <w:p w14:paraId="101BB7FD" w14:textId="4EC28728" w:rsidR="001C41BA" w:rsidRPr="001C41BA" w:rsidRDefault="00E414B5" w:rsidP="001C41BA">
      <w:pPr>
        <w:spacing w:before="100" w:beforeAutospacing="1" w:after="100" w:afterAutospacing="1" w:line="240" w:lineRule="auto"/>
        <w:jc w:val="both"/>
        <w:rPr>
          <w:rStyle w:val="Hipercze"/>
          <w:rFonts w:ascii="Times New Roman" w:eastAsia="Times New Roman" w:hAnsi="Times New Roman" w:cs="Times New Roman"/>
          <w:i/>
          <w:color w:val="auto"/>
          <w:sz w:val="24"/>
          <w:szCs w:val="24"/>
          <w:lang w:eastAsia="pl-PL"/>
        </w:rPr>
      </w:pPr>
      <w:r w:rsidRPr="001C41BA">
        <w:rPr>
          <w:rFonts w:ascii="Times New Roman" w:hAnsi="Times New Roman" w:cs="Times New Roman"/>
          <w:i/>
          <w:iCs/>
          <w:sz w:val="24"/>
          <w:szCs w:val="24"/>
        </w:rPr>
        <w:t>Europa 2020: Strategia na rzecz inteligentnego i zrównoważonego rozwoju sprzyjającego włączeniu społecznemu</w:t>
      </w:r>
      <w:r w:rsidRPr="001C41BA">
        <w:rPr>
          <w:rFonts w:ascii="Times New Roman" w:hAnsi="Times New Roman" w:cs="Times New Roman"/>
          <w:sz w:val="24"/>
          <w:szCs w:val="24"/>
        </w:rPr>
        <w:t xml:space="preserve">, 2010, Komunikat Komisji, Bruksela, </w:t>
      </w:r>
      <w:hyperlink r:id="rId19" w:history="1">
        <w:r w:rsidRPr="001C41BA">
          <w:rPr>
            <w:rStyle w:val="Hipercze"/>
            <w:rFonts w:ascii="Times New Roman" w:eastAsia="Times New Roman" w:hAnsi="Times New Roman" w:cs="Times New Roman"/>
            <w:i/>
            <w:color w:val="auto"/>
            <w:sz w:val="24"/>
            <w:szCs w:val="24"/>
            <w:u w:val="none"/>
            <w:lang w:eastAsia="pl-PL"/>
          </w:rPr>
          <w:t>http://ec.europa.eu/eu2020/pdf/1_PL_ACT_part1_v1.pdf</w:t>
        </w:r>
      </w:hyperlink>
      <w:r w:rsidR="001C41BA" w:rsidRPr="001C41BA">
        <w:rPr>
          <w:rStyle w:val="Hipercze"/>
          <w:rFonts w:ascii="Times New Roman" w:eastAsia="Times New Roman" w:hAnsi="Times New Roman" w:cs="Times New Roman"/>
          <w:i/>
          <w:color w:val="auto"/>
          <w:sz w:val="24"/>
          <w:szCs w:val="24"/>
          <w:u w:val="none"/>
          <w:lang w:eastAsia="pl-PL"/>
        </w:rPr>
        <w:t xml:space="preserve"> (dostęp: 7.06.2017</w:t>
      </w:r>
      <w:r w:rsidRPr="001C41BA">
        <w:rPr>
          <w:rStyle w:val="Hipercze"/>
          <w:rFonts w:ascii="Times New Roman" w:eastAsia="Times New Roman" w:hAnsi="Times New Roman" w:cs="Times New Roman"/>
          <w:i/>
          <w:color w:val="auto"/>
          <w:sz w:val="24"/>
          <w:szCs w:val="24"/>
          <w:u w:val="none"/>
          <w:lang w:eastAsia="pl-PL"/>
        </w:rPr>
        <w:t>r</w:t>
      </w:r>
    </w:p>
    <w:p w14:paraId="12462C7A" w14:textId="1FDA2DCC" w:rsidR="00E414B5" w:rsidRPr="001C41BA" w:rsidRDefault="00E414B5" w:rsidP="001C41B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6E17A5">
        <w:rPr>
          <w:rFonts w:ascii="Times New Roman" w:hAnsi="Times New Roman" w:cs="Times New Roman"/>
          <w:sz w:val="24"/>
          <w:szCs w:val="24"/>
        </w:rPr>
        <w:t xml:space="preserve">Waligórska M., Kostrzewa Z., Potyra M., Rutkowska L., Prognoza ludności na lata 2014–2050, GUS, </w:t>
      </w:r>
      <w:r>
        <w:rPr>
          <w:rFonts w:ascii="Times New Roman" w:hAnsi="Times New Roman" w:cs="Times New Roman"/>
          <w:sz w:val="24"/>
          <w:szCs w:val="24"/>
        </w:rPr>
        <w:t>Warszawa</w:t>
      </w:r>
      <w:r w:rsidR="001C41B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17A5">
        <w:rPr>
          <w:rFonts w:ascii="Times New Roman" w:hAnsi="Times New Roman" w:cs="Times New Roman"/>
          <w:sz w:val="24"/>
          <w:szCs w:val="24"/>
        </w:rPr>
        <w:t>2014</w:t>
      </w:r>
    </w:p>
    <w:p w14:paraId="2924F6AD" w14:textId="77777777" w:rsidR="00E414B5" w:rsidRPr="001C41BA" w:rsidRDefault="00E414B5" w:rsidP="00E414B5">
      <w:pPr>
        <w:spacing w:after="0" w:line="240" w:lineRule="auto"/>
        <w:jc w:val="both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1C41BA">
        <w:rPr>
          <w:rFonts w:ascii="Times New Roman" w:hAnsi="Times New Roman" w:cs="Times New Roman"/>
          <w:i/>
          <w:sz w:val="24"/>
          <w:szCs w:val="24"/>
        </w:rPr>
        <w:t>(</w:t>
      </w:r>
      <w:hyperlink r:id="rId20" w:history="1">
        <w:r w:rsidRPr="001C41BA">
          <w:rPr>
            <w:rStyle w:val="Hipercze"/>
            <w:rFonts w:ascii="Times New Roman" w:eastAsiaTheme="minorEastAsia" w:hAnsi="Times New Roman" w:cs="Times New Roman"/>
            <w:i/>
            <w:color w:val="auto"/>
            <w:sz w:val="24"/>
            <w:szCs w:val="24"/>
            <w:u w:val="none"/>
          </w:rPr>
          <w:t>http://stat.gov.pl/obszary-tematyczne/ludnosc/prognoza-ludnosci/prognoza-ludnosci-na-lata-2014-2050-opracowana-2014-r-,1,5.html</w:t>
        </w:r>
      </w:hyperlink>
      <w:r w:rsidRPr="001C41BA">
        <w:rPr>
          <w:rStyle w:val="Hipercze"/>
          <w:rFonts w:ascii="Times New Roman" w:hAnsi="Times New Roman" w:cs="Times New Roman"/>
          <w:i/>
          <w:color w:val="auto"/>
          <w:sz w:val="24"/>
          <w:szCs w:val="24"/>
          <w:u w:val="none"/>
        </w:rPr>
        <w:t>) (dostęp 29.06.2017r.)</w:t>
      </w:r>
    </w:p>
    <w:p w14:paraId="0A1800BA" w14:textId="2C81BB39" w:rsidR="00E414B5" w:rsidRPr="00AA2750" w:rsidRDefault="00E414B5" w:rsidP="00E414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GUS, </w:t>
      </w:r>
      <w:r w:rsidRPr="00AA2750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Prognoza dla powiatów i miast na prawie powiatu oraz podregionów na lata 2014-2050, 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Warszawa </w:t>
      </w:r>
      <w:r w:rsidR="001C41BA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>2014</w:t>
      </w:r>
    </w:p>
    <w:p w14:paraId="55E083AF" w14:textId="07F854F9" w:rsidR="00E414B5" w:rsidRDefault="00E414B5" w:rsidP="00E414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Potyra M.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Pr="00AA2750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Prognoza gospodarstw domowych na lata 2016-2050, 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>GUS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Warszawa</w:t>
      </w:r>
      <w:r w:rsidR="001C41BA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2016</w:t>
      </w:r>
    </w:p>
    <w:p w14:paraId="2128BF8C" w14:textId="77777777" w:rsidR="00E414B5" w:rsidRPr="00AA2750" w:rsidRDefault="00E414B5" w:rsidP="00E414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Kluza S., 2007, </w:t>
      </w:r>
      <w:r w:rsidRPr="00D96C80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Makroekonomiczne konsekwencje procesów demograficznych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w: </w:t>
      </w:r>
      <w:r w:rsidRPr="00D96C80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Procesy demograficzne a kapitał społeczny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red. Kluza s. Plotzke K., Sirojć Z., </w:t>
      </w:r>
      <w:hyperlink r:id="rId21" w:tooltip="Show for other books from Uczelnia Warszawska im. Marii Skłodowskiej-Curie" w:history="1">
        <w:r w:rsidRPr="00D96C8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Uczelnia Warszawska im. Marii Skłodowskiej-Curie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</w:t>
      </w:r>
      <w:hyperlink r:id="rId22" w:tooltip="Search for subjects about Warszawa" w:history="1">
        <w:r w:rsidRPr="00D96C8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Warszawa</w:t>
        </w:r>
      </w:hyperlink>
      <w:r w:rsidRPr="00D96C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4911B6" w14:textId="5CE09113" w:rsidR="00E414B5" w:rsidRDefault="00E414B5" w:rsidP="00E414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Kubiak M., </w:t>
      </w:r>
      <w:r w:rsidRPr="00AA2750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Współczesne problemy demograficzne w aspekcie społeczno – gospodarczym, 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>Gdańsk</w:t>
      </w:r>
      <w:r w:rsidR="001C41BA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2008</w:t>
      </w:r>
    </w:p>
    <w:p w14:paraId="15394145" w14:textId="77777777" w:rsidR="00E414B5" w:rsidRPr="001C41BA" w:rsidRDefault="00E414B5" w:rsidP="001C41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41BA">
        <w:rPr>
          <w:rFonts w:ascii="Times New Roman" w:eastAsia="Times New Roman" w:hAnsi="Times New Roman" w:cs="Times New Roman"/>
          <w:sz w:val="24"/>
          <w:szCs w:val="24"/>
          <w:lang w:eastAsia="pl-PL"/>
        </w:rPr>
        <w:t>Kurek S., Typologia starzenia się ludności Polski w ujęciu przestrzennym, Wydawnictwo Naukowe AP, Kraków 2008</w:t>
      </w:r>
    </w:p>
    <w:p w14:paraId="5089B8DA" w14:textId="1AA9EB8E" w:rsidR="00E414B5" w:rsidRPr="001C41BA" w:rsidRDefault="00E414B5" w:rsidP="001C41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41BA">
        <w:rPr>
          <w:rStyle w:val="HTML-cytat"/>
          <w:rFonts w:ascii="Times New Roman" w:hAnsi="Times New Roman" w:cs="Times New Roman"/>
          <w:sz w:val="24"/>
          <w:szCs w:val="24"/>
        </w:rPr>
        <w:t>uatacz.up.krakow.pl/~wwwaupc/index.php/wig</w:t>
      </w:r>
      <w:r w:rsidR="001C41BA">
        <w:rPr>
          <w:rStyle w:val="HTML-cytat"/>
          <w:rFonts w:ascii="Times New Roman" w:hAnsi="Times New Roman" w:cs="Times New Roman"/>
          <w:sz w:val="24"/>
          <w:szCs w:val="24"/>
        </w:rPr>
        <w:t xml:space="preserve">up/article/download/1095/986 </w:t>
      </w:r>
      <w:r w:rsidRPr="001C41BA">
        <w:rPr>
          <w:rStyle w:val="HTML-cytat"/>
          <w:rFonts w:ascii="Times New Roman" w:hAnsi="Times New Roman" w:cs="Times New Roman"/>
          <w:sz w:val="24"/>
          <w:szCs w:val="24"/>
        </w:rPr>
        <w:t>(dostęp: 5.06.2017r.)</w:t>
      </w:r>
    </w:p>
    <w:p w14:paraId="4E85534B" w14:textId="77777777" w:rsidR="00E414B5" w:rsidRPr="00AA2750" w:rsidRDefault="00E414B5" w:rsidP="00E414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Śleszyński P., </w:t>
      </w:r>
      <w:r w:rsidRPr="00AA2750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Zmiany demograficzne województwa mazowieckiego w latach 1990 – 2030 i ich skutki </w:t>
      </w:r>
      <w:r w:rsidRPr="00AA27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w: </w:t>
      </w:r>
      <w:r w:rsidRPr="00AA2750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Studia regionalne </w:t>
      </w:r>
      <w:r w:rsidRPr="001C41BA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nr 10/2012</w:t>
      </w:r>
    </w:p>
    <w:p w14:paraId="6BD944C0" w14:textId="77777777" w:rsidR="00E414B5" w:rsidRDefault="00E414B5" w:rsidP="00E414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1069">
        <w:rPr>
          <w:rFonts w:ascii="Times New Roman" w:hAnsi="Times New Roman" w:cs="Times New Roman"/>
          <w:sz w:val="24"/>
          <w:szCs w:val="24"/>
        </w:rPr>
        <w:t xml:space="preserve">Szukalski P. </w:t>
      </w:r>
      <w:r w:rsidRPr="006E17A5">
        <w:rPr>
          <w:rFonts w:ascii="Times New Roman" w:hAnsi="Times New Roman" w:cs="Times New Roman"/>
          <w:i/>
          <w:sz w:val="24"/>
          <w:szCs w:val="24"/>
        </w:rPr>
        <w:t>Prognoza gospodarstw domowych z 2016 r. – co z niej wynika?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2B8D">
        <w:rPr>
          <w:rFonts w:ascii="Times New Roman" w:hAnsi="Times New Roman" w:cs="Times New Roman"/>
          <w:sz w:val="24"/>
          <w:szCs w:val="24"/>
        </w:rPr>
        <w:t xml:space="preserve">Demografia i Gerontologia Społeczna – Biuletyn Informacyjny </w:t>
      </w:r>
      <w:r>
        <w:rPr>
          <w:rFonts w:ascii="Times New Roman" w:hAnsi="Times New Roman" w:cs="Times New Roman"/>
          <w:sz w:val="24"/>
          <w:szCs w:val="24"/>
        </w:rPr>
        <w:t>2016, Nr 5</w:t>
      </w:r>
    </w:p>
    <w:p w14:paraId="7D215A7D" w14:textId="77777777" w:rsidR="00E414B5" w:rsidRDefault="00E414B5" w:rsidP="00E414B5">
      <w:pPr>
        <w:pStyle w:val="Tekstprzypisudolneg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Raport NIK, </w:t>
      </w:r>
      <w:r w:rsidRPr="00CC1069">
        <w:rPr>
          <w:rFonts w:ascii="Times New Roman" w:hAnsi="Times New Roman" w:cs="Times New Roman"/>
          <w:i/>
          <w:sz w:val="24"/>
          <w:szCs w:val="24"/>
        </w:rPr>
        <w:t>Opieka medyczna nad osobami w wieku podeszłym</w:t>
      </w:r>
      <w:r>
        <w:rPr>
          <w:rFonts w:ascii="Times New Roman" w:hAnsi="Times New Roman" w:cs="Times New Roman"/>
          <w:sz w:val="24"/>
          <w:szCs w:val="24"/>
        </w:rPr>
        <w:t xml:space="preserve">, Warszawa, </w:t>
      </w:r>
      <w:r w:rsidRPr="00E62DC6">
        <w:rPr>
          <w:rFonts w:ascii="Times New Roman" w:hAnsi="Times New Roman" w:cs="Times New Roman"/>
          <w:sz w:val="24"/>
          <w:szCs w:val="24"/>
        </w:rPr>
        <w:t xml:space="preserve">2015, </w:t>
      </w:r>
    </w:p>
    <w:p w14:paraId="039963F3" w14:textId="77777777" w:rsidR="00E414B5" w:rsidRDefault="00E414B5" w:rsidP="00E414B5">
      <w:pPr>
        <w:pStyle w:val="Tekstprzypisudolnego"/>
      </w:pPr>
    </w:p>
    <w:p w14:paraId="2E9C228B" w14:textId="77777777" w:rsidR="00E414B5" w:rsidRDefault="00E414B5" w:rsidP="00E414B5">
      <w:pPr>
        <w:pStyle w:val="Tekstprzypisudolnego"/>
        <w:rPr>
          <w:rFonts w:ascii="Times New Roman" w:hAnsi="Times New Roman" w:cs="Times New Roman"/>
          <w:i/>
          <w:iCs/>
          <w:sz w:val="24"/>
          <w:szCs w:val="24"/>
        </w:rPr>
      </w:pPr>
      <w:r w:rsidRPr="00CC1069">
        <w:rPr>
          <w:rFonts w:ascii="Times New Roman" w:hAnsi="Times New Roman" w:cs="Times New Roman"/>
          <w:sz w:val="24"/>
          <w:szCs w:val="24"/>
        </w:rPr>
        <w:t>REJESTR DPS 08.05.2017 r.</w:t>
      </w:r>
      <w:r>
        <w:rPr>
          <w:rFonts w:ascii="Times New Roman" w:hAnsi="Times New Roman" w:cs="Times New Roman"/>
          <w:i/>
          <w:iCs/>
        </w:rPr>
        <w:t xml:space="preserve"> </w:t>
      </w:r>
      <w:hyperlink r:id="rId23" w:history="1">
        <w:r w:rsidRPr="00CC1069">
          <w:rPr>
            <w:rFonts w:ascii="Times New Roman" w:hAnsi="Times New Roman" w:cs="Times New Roman"/>
            <w:i/>
            <w:sz w:val="24"/>
            <w:szCs w:val="24"/>
          </w:rPr>
          <w:t>https://mazowieckie.pl/download/1/16626/REJESTRDPS.pdf</w:t>
        </w:r>
      </w:hyperlink>
      <w:r w:rsidRPr="00CC1069">
        <w:rPr>
          <w:rFonts w:ascii="Times New Roman" w:hAnsi="Times New Roman" w:cs="Times New Roman"/>
          <w:i/>
          <w:iCs/>
          <w:sz w:val="24"/>
          <w:szCs w:val="24"/>
        </w:rPr>
        <w:t xml:space="preserve"> (dostęp: 5.06.2017r.)</w:t>
      </w:r>
    </w:p>
    <w:p w14:paraId="36E5E9FD" w14:textId="77777777" w:rsidR="00E414B5" w:rsidRPr="00CC1069" w:rsidRDefault="00E414B5" w:rsidP="00E414B5">
      <w:pPr>
        <w:pStyle w:val="Tekstprzypisudolnego"/>
        <w:rPr>
          <w:rFonts w:ascii="Times New Roman" w:hAnsi="Times New Roman" w:cs="Times New Roman"/>
          <w:i/>
          <w:iCs/>
          <w:sz w:val="24"/>
          <w:szCs w:val="24"/>
        </w:rPr>
      </w:pPr>
    </w:p>
    <w:p w14:paraId="2D4E714B" w14:textId="2B0E15DA" w:rsidR="00E414B5" w:rsidRPr="00CC1069" w:rsidRDefault="00E414B5" w:rsidP="00E414B5">
      <w:pPr>
        <w:pStyle w:val="Tekstprzypisudolnego"/>
        <w:rPr>
          <w:rFonts w:ascii="Times New Roman" w:hAnsi="Times New Roman" w:cs="Times New Roman"/>
          <w:sz w:val="24"/>
          <w:szCs w:val="24"/>
        </w:rPr>
      </w:pPr>
      <w:r w:rsidRPr="00CC1069">
        <w:rPr>
          <w:rFonts w:ascii="Times New Roman" w:hAnsi="Times New Roman" w:cs="Times New Roman"/>
          <w:sz w:val="24"/>
          <w:szCs w:val="24"/>
        </w:rPr>
        <w:lastRenderedPageBreak/>
        <w:t>Zagórowska</w:t>
      </w:r>
      <w:r>
        <w:rPr>
          <w:rFonts w:ascii="Times New Roman" w:hAnsi="Times New Roman" w:cs="Times New Roman"/>
          <w:sz w:val="24"/>
          <w:szCs w:val="24"/>
        </w:rPr>
        <w:t xml:space="preserve"> A  </w:t>
      </w:r>
      <w:r w:rsidRPr="00CC1069">
        <w:rPr>
          <w:rFonts w:ascii="Times New Roman" w:hAnsi="Times New Roman" w:cs="Times New Roman"/>
          <w:sz w:val="24"/>
          <w:szCs w:val="24"/>
        </w:rPr>
        <w:t>Proces starzenia się ludności</w:t>
      </w:r>
      <w:r>
        <w:rPr>
          <w:rFonts w:ascii="Times New Roman" w:hAnsi="Times New Roman" w:cs="Times New Roman"/>
          <w:sz w:val="24"/>
          <w:szCs w:val="24"/>
        </w:rPr>
        <w:t xml:space="preserve"> i</w:t>
      </w:r>
      <w:r w:rsidRPr="00CC1069">
        <w:rPr>
          <w:rFonts w:ascii="Times New Roman" w:hAnsi="Times New Roman" w:cs="Times New Roman"/>
          <w:sz w:val="24"/>
          <w:szCs w:val="24"/>
        </w:rPr>
        <w:t xml:space="preserve"> zasobów pracy śląska a sytuacja</w:t>
      </w:r>
      <w:r>
        <w:rPr>
          <w:rFonts w:ascii="Times New Roman" w:hAnsi="Times New Roman" w:cs="Times New Roman"/>
          <w:sz w:val="24"/>
          <w:szCs w:val="24"/>
        </w:rPr>
        <w:t xml:space="preserve"> o</w:t>
      </w:r>
      <w:r w:rsidRPr="00CC1069">
        <w:rPr>
          <w:rFonts w:ascii="Times New Roman" w:hAnsi="Times New Roman" w:cs="Times New Roman"/>
          <w:sz w:val="24"/>
          <w:szCs w:val="24"/>
        </w:rPr>
        <w:t>sób starszych na rynku pracy.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1069">
        <w:rPr>
          <w:rFonts w:ascii="Times New Roman" w:hAnsi="Times New Roman" w:cs="Times New Roman"/>
          <w:sz w:val="24"/>
          <w:szCs w:val="24"/>
        </w:rPr>
        <w:t xml:space="preserve">Wybrane aspekty, </w:t>
      </w:r>
      <w:r w:rsidR="001C41BA">
        <w:rPr>
          <w:rFonts w:ascii="Times New Roman" w:hAnsi="Times New Roman" w:cs="Times New Roman"/>
          <w:sz w:val="24"/>
          <w:szCs w:val="24"/>
        </w:rPr>
        <w:t xml:space="preserve">Katowice, 2013 </w:t>
      </w:r>
      <w:r w:rsidRPr="00CC1069">
        <w:rPr>
          <w:rFonts w:ascii="Times New Roman" w:hAnsi="Times New Roman" w:cs="Times New Roman"/>
          <w:i/>
          <w:iCs/>
          <w:sz w:val="24"/>
          <w:szCs w:val="24"/>
        </w:rPr>
        <w:t>cejsh.icm.edu.pl/cejsh/.../c/4_A.Zagorowska_Proces_starzenia_sie_ludnosci.pdf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C1069">
        <w:rPr>
          <w:rFonts w:ascii="Times New Roman" w:hAnsi="Times New Roman" w:cs="Times New Roman"/>
          <w:i/>
          <w:iCs/>
          <w:sz w:val="24"/>
          <w:szCs w:val="24"/>
        </w:rPr>
        <w:t>(dostęp: 5.06.2017r.)</w:t>
      </w:r>
    </w:p>
    <w:p w14:paraId="355D10AE" w14:textId="77777777" w:rsidR="00E414B5" w:rsidRPr="006E17A5" w:rsidRDefault="00E414B5" w:rsidP="00E414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E55B329" w14:textId="24713394" w:rsidR="00E414B5" w:rsidRPr="006E17A5" w:rsidRDefault="00E414B5" w:rsidP="00E414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17A5">
        <w:rPr>
          <w:rFonts w:ascii="Times New Roman" w:hAnsi="Times New Roman" w:cs="Times New Roman"/>
          <w:i/>
          <w:iCs/>
          <w:sz w:val="24"/>
          <w:szCs w:val="24"/>
        </w:rPr>
        <w:t>Zielona Księga „Wobec zmian demograficznych: nowa solidarność między pokoleniami”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E17A5">
        <w:rPr>
          <w:rFonts w:ascii="Times New Roman" w:hAnsi="Times New Roman" w:cs="Times New Roman"/>
          <w:sz w:val="24"/>
          <w:szCs w:val="24"/>
        </w:rPr>
        <w:t>Komunikat Komisji, Bruksela</w:t>
      </w:r>
      <w:r w:rsidR="001C41BA">
        <w:rPr>
          <w:rFonts w:ascii="Times New Roman" w:hAnsi="Times New Roman" w:cs="Times New Roman"/>
          <w:sz w:val="24"/>
          <w:szCs w:val="24"/>
        </w:rPr>
        <w:t>, 2005</w:t>
      </w:r>
    </w:p>
    <w:p w14:paraId="48C6FE77" w14:textId="751AF623" w:rsidR="00E414B5" w:rsidRPr="001C41BA" w:rsidRDefault="00277C66" w:rsidP="00E414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hyperlink r:id="rId24" w:history="1">
        <w:r w:rsidR="001C41BA" w:rsidRPr="001C41BA">
          <w:rPr>
            <w:rStyle w:val="Hipercze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https://publications.europa.eu/pl/publication-detail/-/publication/c08260e4-6f8e-47cd-aeee-03b57715189b/language-pl</w:t>
        </w:r>
      </w:hyperlink>
    </w:p>
    <w:p w14:paraId="17C7D942" w14:textId="77777777" w:rsidR="001C41BA" w:rsidRPr="001C41BA" w:rsidRDefault="001C41BA" w:rsidP="00E414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0894D49B" w14:textId="19DC84D8" w:rsidR="00E414B5" w:rsidRPr="001C41BA" w:rsidRDefault="00E414B5" w:rsidP="001C41BA">
      <w:pPr>
        <w:pStyle w:val="Akapitzlist"/>
        <w:spacing w:after="0" w:line="360" w:lineRule="auto"/>
        <w:ind w:hanging="720"/>
        <w:jc w:val="both"/>
        <w:rPr>
          <w:rStyle w:val="Hipercze"/>
          <w:rFonts w:ascii="Times New Roman" w:hAnsi="Times New Roman" w:cs="Times New Roman"/>
          <w:sz w:val="24"/>
          <w:szCs w:val="24"/>
        </w:rPr>
      </w:pPr>
      <w:r w:rsidRPr="001C41BA">
        <w:rPr>
          <w:rFonts w:ascii="Times New Roman" w:hAnsi="Times New Roman" w:cs="Times New Roman"/>
          <w:sz w:val="24"/>
          <w:szCs w:val="24"/>
        </w:rPr>
        <w:t xml:space="preserve">Baza </w:t>
      </w:r>
      <w:r w:rsidR="001C41BA">
        <w:rPr>
          <w:rFonts w:ascii="Times New Roman" w:hAnsi="Times New Roman" w:cs="Times New Roman"/>
          <w:sz w:val="24"/>
          <w:szCs w:val="24"/>
        </w:rPr>
        <w:t>D</w:t>
      </w:r>
      <w:r w:rsidRPr="001C41BA">
        <w:rPr>
          <w:rFonts w:ascii="Times New Roman" w:hAnsi="Times New Roman" w:cs="Times New Roman"/>
          <w:sz w:val="24"/>
          <w:szCs w:val="24"/>
        </w:rPr>
        <w:t>emografia</w:t>
      </w:r>
      <w:r w:rsidR="001C41BA">
        <w:rPr>
          <w:rStyle w:val="Hipercze"/>
          <w:rFonts w:ascii="Times New Roman" w:hAnsi="Times New Roman" w:cs="Times New Roman"/>
          <w:sz w:val="24"/>
          <w:szCs w:val="24"/>
          <w:u w:val="none"/>
        </w:rPr>
        <w:t xml:space="preserve"> </w:t>
      </w:r>
      <w:r w:rsidRPr="001C41BA">
        <w:rPr>
          <w:rStyle w:val="Hipercze"/>
          <w:rFonts w:ascii="Times New Roman" w:hAnsi="Times New Roman" w:cs="Times New Roman"/>
          <w:i/>
          <w:color w:val="auto"/>
          <w:sz w:val="24"/>
          <w:szCs w:val="24"/>
          <w:u w:val="none"/>
        </w:rPr>
        <w:t>(</w:t>
      </w:r>
      <w:r w:rsidRPr="001C41BA">
        <w:rPr>
          <w:rStyle w:val="Hipercze"/>
          <w:rFonts w:ascii="Times New Roman" w:eastAsiaTheme="minorEastAsia" w:hAnsi="Times New Roman" w:cs="Times New Roman"/>
          <w:i/>
          <w:color w:val="auto"/>
          <w:sz w:val="24"/>
          <w:szCs w:val="24"/>
          <w:u w:val="none"/>
        </w:rPr>
        <w:t>http://demografia.stat.gov.pl/bazademografia/Tables.aspx</w:t>
      </w:r>
      <w:r w:rsidRPr="001C41BA">
        <w:rPr>
          <w:rStyle w:val="Hipercze"/>
          <w:rFonts w:ascii="Times New Roman" w:hAnsi="Times New Roman" w:cs="Times New Roman"/>
          <w:i/>
          <w:color w:val="auto"/>
          <w:sz w:val="24"/>
          <w:szCs w:val="24"/>
          <w:u w:val="none"/>
        </w:rPr>
        <w:t>).</w:t>
      </w:r>
    </w:p>
    <w:p w14:paraId="50AD0664" w14:textId="77777777" w:rsidR="00E414B5" w:rsidRPr="001C41BA" w:rsidRDefault="00E414B5" w:rsidP="001C41BA">
      <w:pPr>
        <w:pStyle w:val="Akapitzlist"/>
        <w:spacing w:after="0" w:line="360" w:lineRule="auto"/>
        <w:ind w:hanging="720"/>
        <w:jc w:val="both"/>
        <w:rPr>
          <w:rStyle w:val="Hipercze"/>
          <w:rFonts w:ascii="Times New Roman" w:hAnsi="Times New Roman" w:cs="Times New Roman"/>
          <w:color w:val="FF0000"/>
          <w:sz w:val="24"/>
          <w:szCs w:val="24"/>
        </w:rPr>
      </w:pPr>
      <w:r w:rsidRPr="001C41BA">
        <w:rPr>
          <w:rFonts w:ascii="Times New Roman" w:hAnsi="Times New Roman" w:cs="Times New Roman"/>
          <w:i/>
          <w:sz w:val="24"/>
          <w:szCs w:val="24"/>
        </w:rPr>
        <w:t>Baza Eurostat</w:t>
      </w:r>
      <w:r w:rsidRPr="001C41BA">
        <w:rPr>
          <w:rFonts w:ascii="Times New Roman" w:hAnsi="Times New Roman" w:cs="Times New Roman"/>
          <w:sz w:val="24"/>
          <w:szCs w:val="24"/>
        </w:rPr>
        <w:t xml:space="preserve"> </w:t>
      </w:r>
      <w:r w:rsidRPr="001C41BA">
        <w:rPr>
          <w:rFonts w:ascii="Times New Roman" w:hAnsi="Times New Roman" w:cs="Times New Roman"/>
          <w:i/>
          <w:sz w:val="24"/>
          <w:szCs w:val="24"/>
        </w:rPr>
        <w:t>(</w:t>
      </w:r>
      <w:r w:rsidRPr="001C41BA">
        <w:rPr>
          <w:rStyle w:val="Hipercze"/>
          <w:rFonts w:ascii="Times New Roman" w:eastAsiaTheme="minorEastAsia" w:hAnsi="Times New Roman" w:cs="Times New Roman"/>
          <w:i/>
          <w:color w:val="auto"/>
          <w:sz w:val="24"/>
          <w:szCs w:val="24"/>
          <w:u w:val="none"/>
        </w:rPr>
        <w:t>http://ec.europa.eu/eurostat/data/database</w:t>
      </w:r>
      <w:r w:rsidRPr="001C41BA">
        <w:rPr>
          <w:rStyle w:val="Hipercze"/>
          <w:rFonts w:ascii="Times New Roman" w:hAnsi="Times New Roman" w:cs="Times New Roman"/>
          <w:i/>
          <w:color w:val="auto"/>
          <w:sz w:val="24"/>
          <w:szCs w:val="24"/>
          <w:u w:val="none"/>
        </w:rPr>
        <w:t>).</w:t>
      </w:r>
      <w:r w:rsidRPr="001C41BA">
        <w:rPr>
          <w:rStyle w:val="Hipercze"/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18DAFA21" w14:textId="77777777" w:rsidR="00E414B5" w:rsidRPr="001C41BA" w:rsidRDefault="00E414B5" w:rsidP="001C41BA">
      <w:pPr>
        <w:pStyle w:val="Akapitzlist"/>
        <w:spacing w:after="0" w:line="240" w:lineRule="auto"/>
        <w:ind w:hanging="7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C41BA">
        <w:rPr>
          <w:rFonts w:ascii="Times New Roman" w:hAnsi="Times New Roman" w:cs="Times New Roman"/>
          <w:sz w:val="24"/>
          <w:szCs w:val="24"/>
        </w:rPr>
        <w:t xml:space="preserve">Rocznik Demograficzny, GUS </w:t>
      </w:r>
    </w:p>
    <w:p w14:paraId="23BA88A0" w14:textId="77777777" w:rsidR="00E414B5" w:rsidRPr="001C41BA" w:rsidRDefault="00E414B5" w:rsidP="001C41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C41BA">
        <w:rPr>
          <w:rFonts w:ascii="Times New Roman" w:hAnsi="Times New Roman" w:cs="Times New Roman"/>
          <w:i/>
          <w:sz w:val="24"/>
          <w:szCs w:val="24"/>
        </w:rPr>
        <w:t>(</w:t>
      </w:r>
      <w:r w:rsidRPr="001C41BA">
        <w:rPr>
          <w:rStyle w:val="Hipercze"/>
          <w:rFonts w:ascii="Times New Roman" w:eastAsiaTheme="minorEastAsia" w:hAnsi="Times New Roman" w:cs="Times New Roman"/>
          <w:i/>
          <w:color w:val="auto"/>
          <w:sz w:val="24"/>
          <w:szCs w:val="24"/>
          <w:u w:val="none"/>
          <w:lang w:eastAsia="pl-PL"/>
        </w:rPr>
        <w:t>http://stat.gov.pl/obszary-tematy</w:t>
      </w:r>
      <w:r w:rsidRPr="001C41BA">
        <w:rPr>
          <w:rStyle w:val="Hipercze"/>
          <w:rFonts w:ascii="Times New Roman" w:eastAsiaTheme="minorEastAsia" w:hAnsi="Times New Roman" w:cs="Times New Roman"/>
          <w:i/>
          <w:color w:val="auto"/>
          <w:sz w:val="24"/>
          <w:szCs w:val="24"/>
          <w:u w:val="none"/>
        </w:rPr>
        <w:t>czne/roczniki-statystyczne/roczniki-statystyczne/rocznik-demograficzny-2015,3,9.html</w:t>
      </w:r>
      <w:r w:rsidRPr="001C41BA">
        <w:rPr>
          <w:rStyle w:val="Hipercze"/>
          <w:rFonts w:ascii="Times New Roman" w:hAnsi="Times New Roman" w:cs="Times New Roman"/>
          <w:i/>
          <w:color w:val="auto"/>
          <w:sz w:val="24"/>
          <w:szCs w:val="24"/>
          <w:u w:val="none"/>
        </w:rPr>
        <w:t xml:space="preserve">).  </w:t>
      </w:r>
    </w:p>
    <w:p w14:paraId="00B16103" w14:textId="77777777" w:rsidR="00E414B5" w:rsidRPr="006E17A5" w:rsidRDefault="00E414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E414B5" w:rsidRPr="006E17A5"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5991A6" w14:textId="77777777" w:rsidR="00277C66" w:rsidRDefault="00277C66" w:rsidP="00320BB9">
      <w:pPr>
        <w:spacing w:after="0" w:line="240" w:lineRule="auto"/>
      </w:pPr>
      <w:r>
        <w:separator/>
      </w:r>
    </w:p>
  </w:endnote>
  <w:endnote w:type="continuationSeparator" w:id="0">
    <w:p w14:paraId="08CB3C38" w14:textId="77777777" w:rsidR="00277C66" w:rsidRDefault="00277C66" w:rsidP="00320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Gothic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24355566"/>
      <w:docPartObj>
        <w:docPartGallery w:val="Page Numbers (Bottom of Page)"/>
        <w:docPartUnique/>
      </w:docPartObj>
    </w:sdtPr>
    <w:sdtEndPr/>
    <w:sdtContent>
      <w:p w14:paraId="25E6F820" w14:textId="77777777" w:rsidR="00D057D5" w:rsidRDefault="00D057D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3020">
          <w:rPr>
            <w:noProof/>
          </w:rPr>
          <w:t>1</w:t>
        </w:r>
        <w:r>
          <w:fldChar w:fldCharType="end"/>
        </w:r>
      </w:p>
    </w:sdtContent>
  </w:sdt>
  <w:p w14:paraId="28C9B1B4" w14:textId="77777777" w:rsidR="00D057D5" w:rsidRDefault="00D057D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15FEF0" w14:textId="77777777" w:rsidR="00277C66" w:rsidRDefault="00277C66" w:rsidP="00320BB9">
      <w:pPr>
        <w:spacing w:after="0" w:line="240" w:lineRule="auto"/>
      </w:pPr>
      <w:r>
        <w:separator/>
      </w:r>
    </w:p>
  </w:footnote>
  <w:footnote w:type="continuationSeparator" w:id="0">
    <w:p w14:paraId="386F46AA" w14:textId="77777777" w:rsidR="00277C66" w:rsidRDefault="00277C66" w:rsidP="00320BB9">
      <w:pPr>
        <w:spacing w:after="0" w:line="240" w:lineRule="auto"/>
      </w:pPr>
      <w:r>
        <w:continuationSeparator/>
      </w:r>
    </w:p>
  </w:footnote>
  <w:footnote w:id="1">
    <w:p w14:paraId="756AB716" w14:textId="17566F57" w:rsidR="00D057D5" w:rsidRPr="00181C99" w:rsidRDefault="00D057D5" w:rsidP="00181C99">
      <w:pPr>
        <w:pStyle w:val="Tekstprzypisudolnego"/>
        <w:jc w:val="both"/>
        <w:rPr>
          <w:rFonts w:ascii="Times New Roman" w:hAnsi="Times New Roman" w:cs="Times New Roman"/>
          <w:sz w:val="22"/>
          <w:szCs w:val="22"/>
        </w:rPr>
      </w:pPr>
      <w:r w:rsidRPr="00181C99">
        <w:rPr>
          <w:rStyle w:val="Odwoanieprzypisudolnego"/>
          <w:rFonts w:ascii="Times New Roman" w:hAnsi="Times New Roman" w:cs="Times New Roman"/>
          <w:sz w:val="22"/>
          <w:szCs w:val="22"/>
        </w:rPr>
        <w:footnoteRef/>
      </w:r>
      <w:r w:rsidRPr="00181C99">
        <w:rPr>
          <w:rFonts w:ascii="Times New Roman" w:hAnsi="Times New Roman" w:cs="Times New Roman"/>
          <w:sz w:val="22"/>
          <w:szCs w:val="22"/>
        </w:rPr>
        <w:t xml:space="preserve"> Do oceny zróżnicowania poziomu rozwoju społeczno-gospodarczego poszczególnych gmin posłużono się wskaźnikiem syntetycznym, zbudowanym w oparciu o mierniki cząstkowe</w:t>
      </w:r>
      <w:r>
        <w:rPr>
          <w:rFonts w:ascii="Times New Roman" w:hAnsi="Times New Roman" w:cs="Times New Roman"/>
          <w:sz w:val="22"/>
          <w:szCs w:val="22"/>
        </w:rPr>
        <w:t xml:space="preserve"> (odniesione do liczby ludności) urodzenia, zgony, saldo migracji, dochód z podatków oraz liczbę mieszkań oddanych do użytkowania w nowych budynkach.</w:t>
      </w:r>
      <w:r w:rsidRPr="00181C99">
        <w:rPr>
          <w:rFonts w:ascii="Times New Roman" w:hAnsi="Times New Roman" w:cs="Times New Roman"/>
          <w:sz w:val="22"/>
          <w:szCs w:val="22"/>
        </w:rPr>
        <w:t xml:space="preserve"> </w:t>
      </w:r>
    </w:p>
  </w:footnote>
  <w:footnote w:id="2">
    <w:p w14:paraId="19FEC8EC" w14:textId="77777777" w:rsidR="00D057D5" w:rsidRDefault="00D057D5" w:rsidP="009F19AA">
      <w:pPr>
        <w:autoSpaceDE w:val="0"/>
        <w:autoSpaceDN w:val="0"/>
        <w:adjustRightInd w:val="0"/>
        <w:spacing w:after="0" w:line="240" w:lineRule="auto"/>
        <w:jc w:val="both"/>
        <w:rPr>
          <w:rFonts w:ascii="CenturyGothic" w:eastAsia="CenturyGothic" w:cs="CenturyGothic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F19AA">
        <w:rPr>
          <w:rFonts w:ascii="Times New Roman" w:eastAsia="CenturyGothic" w:hAnsi="Times New Roman" w:cs="Times New Roman"/>
        </w:rPr>
        <w:t xml:space="preserve">Sprawowanie opieki oraz inne uwarunkowania podnoszenia aktywności zawodowej osób w starszym wieku produkcyjnym. Raport z badań, red. </w:t>
      </w:r>
      <w:r>
        <w:rPr>
          <w:rFonts w:ascii="Times New Roman" w:eastAsia="CenturyGothic" w:hAnsi="Times New Roman" w:cs="Times New Roman"/>
        </w:rPr>
        <w:t xml:space="preserve">naukowa; </w:t>
      </w:r>
      <w:r w:rsidRPr="009F19AA">
        <w:rPr>
          <w:rFonts w:ascii="Times New Roman" w:eastAsia="CenturyGothic" w:hAnsi="Times New Roman" w:cs="Times New Roman"/>
        </w:rPr>
        <w:t>Irena E. Kotowska, Irena W</w:t>
      </w:r>
      <w:r>
        <w:rPr>
          <w:rFonts w:ascii="Times New Roman" w:eastAsia="CenturyGothic" w:hAnsi="Times New Roman" w:cs="Times New Roman"/>
        </w:rPr>
        <w:t>ó</w:t>
      </w:r>
      <w:r w:rsidRPr="009F19AA">
        <w:rPr>
          <w:rFonts w:ascii="Times New Roman" w:eastAsia="CenturyGothic" w:hAnsi="Times New Roman" w:cs="Times New Roman"/>
        </w:rPr>
        <w:t>ycicka, MPiPS, Warszawa 2008.</w:t>
      </w:r>
    </w:p>
    <w:p w14:paraId="5E6EB802" w14:textId="77777777" w:rsidR="00D057D5" w:rsidRDefault="00D057D5" w:rsidP="009F19AA">
      <w:pPr>
        <w:pStyle w:val="Tekstprzypisudolneg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B6358"/>
    <w:multiLevelType w:val="hybridMultilevel"/>
    <w:tmpl w:val="D91472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A157A"/>
    <w:multiLevelType w:val="hybridMultilevel"/>
    <w:tmpl w:val="35E28E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5D4BBE"/>
    <w:multiLevelType w:val="hybridMultilevel"/>
    <w:tmpl w:val="73B204E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27C26"/>
    <w:multiLevelType w:val="hybridMultilevel"/>
    <w:tmpl w:val="C8D64D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6445AE"/>
    <w:multiLevelType w:val="hybridMultilevel"/>
    <w:tmpl w:val="68B674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D503F5"/>
    <w:multiLevelType w:val="hybridMultilevel"/>
    <w:tmpl w:val="1512CF1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739E3F74"/>
    <w:multiLevelType w:val="hybridMultilevel"/>
    <w:tmpl w:val="89CCEA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51517C"/>
    <w:multiLevelType w:val="hybridMultilevel"/>
    <w:tmpl w:val="8ABAA6B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6"/>
  </w:num>
  <w:num w:numId="5">
    <w:abstractNumId w:val="3"/>
  </w:num>
  <w:num w:numId="6">
    <w:abstractNumId w:val="5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159"/>
    <w:rsid w:val="00016E7F"/>
    <w:rsid w:val="000314D3"/>
    <w:rsid w:val="00044975"/>
    <w:rsid w:val="00052698"/>
    <w:rsid w:val="00052704"/>
    <w:rsid w:val="00056942"/>
    <w:rsid w:val="00061BDB"/>
    <w:rsid w:val="00071402"/>
    <w:rsid w:val="00086B25"/>
    <w:rsid w:val="0008759E"/>
    <w:rsid w:val="000A2A8A"/>
    <w:rsid w:val="000A31F7"/>
    <w:rsid w:val="000A5398"/>
    <w:rsid w:val="000C5B70"/>
    <w:rsid w:val="000D44F3"/>
    <w:rsid w:val="000E5DA5"/>
    <w:rsid w:val="00120C96"/>
    <w:rsid w:val="001221CC"/>
    <w:rsid w:val="00123DA6"/>
    <w:rsid w:val="00141E34"/>
    <w:rsid w:val="00151EA3"/>
    <w:rsid w:val="00154541"/>
    <w:rsid w:val="00156E25"/>
    <w:rsid w:val="00163293"/>
    <w:rsid w:val="00181C99"/>
    <w:rsid w:val="001B549C"/>
    <w:rsid w:val="001C41BA"/>
    <w:rsid w:val="001C525C"/>
    <w:rsid w:val="001E2F6C"/>
    <w:rsid w:val="001E4532"/>
    <w:rsid w:val="001F2CD5"/>
    <w:rsid w:val="001F53B2"/>
    <w:rsid w:val="0020021B"/>
    <w:rsid w:val="00200B67"/>
    <w:rsid w:val="00206BA0"/>
    <w:rsid w:val="002135D6"/>
    <w:rsid w:val="00232546"/>
    <w:rsid w:val="00277C66"/>
    <w:rsid w:val="002B3AE2"/>
    <w:rsid w:val="002D23D7"/>
    <w:rsid w:val="002D2A0B"/>
    <w:rsid w:val="002E0BF0"/>
    <w:rsid w:val="002E6BCE"/>
    <w:rsid w:val="002F4C19"/>
    <w:rsid w:val="002F69E3"/>
    <w:rsid w:val="00310410"/>
    <w:rsid w:val="00316F0B"/>
    <w:rsid w:val="00320BB9"/>
    <w:rsid w:val="00345E71"/>
    <w:rsid w:val="003523FE"/>
    <w:rsid w:val="00357831"/>
    <w:rsid w:val="003623EE"/>
    <w:rsid w:val="00363B0A"/>
    <w:rsid w:val="00364904"/>
    <w:rsid w:val="003650CC"/>
    <w:rsid w:val="003D1F83"/>
    <w:rsid w:val="003D5F7B"/>
    <w:rsid w:val="003E5619"/>
    <w:rsid w:val="003F0F4A"/>
    <w:rsid w:val="003F4BC0"/>
    <w:rsid w:val="003F64C7"/>
    <w:rsid w:val="004002A8"/>
    <w:rsid w:val="00404CD9"/>
    <w:rsid w:val="0040753B"/>
    <w:rsid w:val="004364C7"/>
    <w:rsid w:val="0044258E"/>
    <w:rsid w:val="0045425F"/>
    <w:rsid w:val="004604A7"/>
    <w:rsid w:val="004625A3"/>
    <w:rsid w:val="0046276E"/>
    <w:rsid w:val="00473663"/>
    <w:rsid w:val="004961F8"/>
    <w:rsid w:val="004A0AD1"/>
    <w:rsid w:val="004B15A0"/>
    <w:rsid w:val="004B207E"/>
    <w:rsid w:val="004B7ABE"/>
    <w:rsid w:val="004C05C7"/>
    <w:rsid w:val="004F0105"/>
    <w:rsid w:val="004F61AA"/>
    <w:rsid w:val="00512A8F"/>
    <w:rsid w:val="005219A4"/>
    <w:rsid w:val="00546C98"/>
    <w:rsid w:val="00547C81"/>
    <w:rsid w:val="00586083"/>
    <w:rsid w:val="005875F3"/>
    <w:rsid w:val="005918CF"/>
    <w:rsid w:val="005A2F9A"/>
    <w:rsid w:val="005B2CDF"/>
    <w:rsid w:val="005C3E87"/>
    <w:rsid w:val="005C71EE"/>
    <w:rsid w:val="005D1D66"/>
    <w:rsid w:val="005D2A3A"/>
    <w:rsid w:val="005E257A"/>
    <w:rsid w:val="005E7C0E"/>
    <w:rsid w:val="005F28BF"/>
    <w:rsid w:val="006031FA"/>
    <w:rsid w:val="0060466B"/>
    <w:rsid w:val="00610981"/>
    <w:rsid w:val="00612D46"/>
    <w:rsid w:val="0063017D"/>
    <w:rsid w:val="0063536C"/>
    <w:rsid w:val="00647703"/>
    <w:rsid w:val="0065536B"/>
    <w:rsid w:val="00656267"/>
    <w:rsid w:val="006819AA"/>
    <w:rsid w:val="006918C6"/>
    <w:rsid w:val="006935CA"/>
    <w:rsid w:val="006B03F0"/>
    <w:rsid w:val="006C76E0"/>
    <w:rsid w:val="006C77AF"/>
    <w:rsid w:val="006E17A5"/>
    <w:rsid w:val="006E3E1A"/>
    <w:rsid w:val="0070019F"/>
    <w:rsid w:val="00714D04"/>
    <w:rsid w:val="007379BB"/>
    <w:rsid w:val="0074302B"/>
    <w:rsid w:val="007506D8"/>
    <w:rsid w:val="00751A4A"/>
    <w:rsid w:val="007565AC"/>
    <w:rsid w:val="007578C5"/>
    <w:rsid w:val="007632C2"/>
    <w:rsid w:val="00781EB0"/>
    <w:rsid w:val="00784930"/>
    <w:rsid w:val="00785F09"/>
    <w:rsid w:val="007A1B1C"/>
    <w:rsid w:val="007D731B"/>
    <w:rsid w:val="007E0911"/>
    <w:rsid w:val="007E2984"/>
    <w:rsid w:val="007F7790"/>
    <w:rsid w:val="0080395C"/>
    <w:rsid w:val="00814175"/>
    <w:rsid w:val="00834352"/>
    <w:rsid w:val="00846979"/>
    <w:rsid w:val="00860F3C"/>
    <w:rsid w:val="0086150B"/>
    <w:rsid w:val="008620BC"/>
    <w:rsid w:val="0086510A"/>
    <w:rsid w:val="00873E94"/>
    <w:rsid w:val="00881756"/>
    <w:rsid w:val="00884552"/>
    <w:rsid w:val="00892DB0"/>
    <w:rsid w:val="008931DD"/>
    <w:rsid w:val="008A53E4"/>
    <w:rsid w:val="008B5DAB"/>
    <w:rsid w:val="008B6DA2"/>
    <w:rsid w:val="008C47A0"/>
    <w:rsid w:val="00912806"/>
    <w:rsid w:val="00955933"/>
    <w:rsid w:val="00973487"/>
    <w:rsid w:val="009A49B1"/>
    <w:rsid w:val="009C1825"/>
    <w:rsid w:val="009C5D68"/>
    <w:rsid w:val="009F19AA"/>
    <w:rsid w:val="00A16013"/>
    <w:rsid w:val="00A26633"/>
    <w:rsid w:val="00A41A7F"/>
    <w:rsid w:val="00A45BA0"/>
    <w:rsid w:val="00A538C7"/>
    <w:rsid w:val="00A559B5"/>
    <w:rsid w:val="00A566A6"/>
    <w:rsid w:val="00A569E6"/>
    <w:rsid w:val="00A73F20"/>
    <w:rsid w:val="00A8709D"/>
    <w:rsid w:val="00A91F9A"/>
    <w:rsid w:val="00AA2750"/>
    <w:rsid w:val="00AE00DB"/>
    <w:rsid w:val="00B011D5"/>
    <w:rsid w:val="00B01E1E"/>
    <w:rsid w:val="00B03DA3"/>
    <w:rsid w:val="00B12EB4"/>
    <w:rsid w:val="00B369F1"/>
    <w:rsid w:val="00B46560"/>
    <w:rsid w:val="00B476B5"/>
    <w:rsid w:val="00B64EB7"/>
    <w:rsid w:val="00B65E4C"/>
    <w:rsid w:val="00BA6E01"/>
    <w:rsid w:val="00BC078D"/>
    <w:rsid w:val="00BC0E75"/>
    <w:rsid w:val="00BC1730"/>
    <w:rsid w:val="00BD3761"/>
    <w:rsid w:val="00BD37A9"/>
    <w:rsid w:val="00BD7D3B"/>
    <w:rsid w:val="00BE7F7B"/>
    <w:rsid w:val="00C15F21"/>
    <w:rsid w:val="00C16F94"/>
    <w:rsid w:val="00C41382"/>
    <w:rsid w:val="00C41BA4"/>
    <w:rsid w:val="00C54663"/>
    <w:rsid w:val="00C54FC1"/>
    <w:rsid w:val="00C57053"/>
    <w:rsid w:val="00C75883"/>
    <w:rsid w:val="00C942AE"/>
    <w:rsid w:val="00C9496C"/>
    <w:rsid w:val="00CA4376"/>
    <w:rsid w:val="00CA45FF"/>
    <w:rsid w:val="00CB670C"/>
    <w:rsid w:val="00CC1069"/>
    <w:rsid w:val="00CD79A7"/>
    <w:rsid w:val="00CE1BEA"/>
    <w:rsid w:val="00CE4159"/>
    <w:rsid w:val="00D057D5"/>
    <w:rsid w:val="00D22178"/>
    <w:rsid w:val="00D223BC"/>
    <w:rsid w:val="00D26308"/>
    <w:rsid w:val="00D339EC"/>
    <w:rsid w:val="00D46B74"/>
    <w:rsid w:val="00D51150"/>
    <w:rsid w:val="00D572F5"/>
    <w:rsid w:val="00D64230"/>
    <w:rsid w:val="00D72B8D"/>
    <w:rsid w:val="00D7536E"/>
    <w:rsid w:val="00D82B7B"/>
    <w:rsid w:val="00D96C80"/>
    <w:rsid w:val="00DC066F"/>
    <w:rsid w:val="00DC3949"/>
    <w:rsid w:val="00DC39FE"/>
    <w:rsid w:val="00DD3768"/>
    <w:rsid w:val="00DD609E"/>
    <w:rsid w:val="00DD7B92"/>
    <w:rsid w:val="00DE7F6F"/>
    <w:rsid w:val="00E04761"/>
    <w:rsid w:val="00E10714"/>
    <w:rsid w:val="00E414B5"/>
    <w:rsid w:val="00E43020"/>
    <w:rsid w:val="00E62DC6"/>
    <w:rsid w:val="00E648FB"/>
    <w:rsid w:val="00E6501F"/>
    <w:rsid w:val="00E74C8C"/>
    <w:rsid w:val="00E91701"/>
    <w:rsid w:val="00EA0F38"/>
    <w:rsid w:val="00EA2F82"/>
    <w:rsid w:val="00EA4490"/>
    <w:rsid w:val="00EA4BC3"/>
    <w:rsid w:val="00EB2432"/>
    <w:rsid w:val="00EC200A"/>
    <w:rsid w:val="00ED046F"/>
    <w:rsid w:val="00ED057C"/>
    <w:rsid w:val="00ED74B4"/>
    <w:rsid w:val="00EE7C2C"/>
    <w:rsid w:val="00EF0512"/>
    <w:rsid w:val="00F01004"/>
    <w:rsid w:val="00F1230B"/>
    <w:rsid w:val="00F25272"/>
    <w:rsid w:val="00F3019E"/>
    <w:rsid w:val="00F32A1C"/>
    <w:rsid w:val="00F35B53"/>
    <w:rsid w:val="00F6372F"/>
    <w:rsid w:val="00F65457"/>
    <w:rsid w:val="00F658D0"/>
    <w:rsid w:val="00F8383E"/>
    <w:rsid w:val="00F8717D"/>
    <w:rsid w:val="00F93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0E57F"/>
  <w15:chartTrackingRefBased/>
  <w15:docId w15:val="{350F328F-0A1A-4EB4-8BF3-23ABE56EE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CA437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96C8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EC200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20B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0BB9"/>
  </w:style>
  <w:style w:type="paragraph" w:styleId="Stopka">
    <w:name w:val="footer"/>
    <w:basedOn w:val="Normalny"/>
    <w:link w:val="StopkaZnak"/>
    <w:uiPriority w:val="99"/>
    <w:unhideWhenUsed/>
    <w:rsid w:val="00320B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0BB9"/>
  </w:style>
  <w:style w:type="paragraph" w:styleId="Tekstpodstawowy">
    <w:name w:val="Body Text"/>
    <w:basedOn w:val="Normalny"/>
    <w:link w:val="TekstpodstawowyZnak"/>
    <w:rsid w:val="00B03DA3"/>
    <w:pPr>
      <w:autoSpaceDE w:val="0"/>
      <w:autoSpaceDN w:val="0"/>
      <w:spacing w:before="120" w:after="0" w:line="360" w:lineRule="auto"/>
      <w:ind w:firstLine="567"/>
      <w:jc w:val="both"/>
    </w:pPr>
    <w:rPr>
      <w:rFonts w:ascii="Book Antiqua" w:eastAsia="Times New Roman" w:hAnsi="Book Antiqua" w:cs="Book Antiqua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03DA3"/>
    <w:rPr>
      <w:rFonts w:ascii="Book Antiqua" w:eastAsia="Times New Roman" w:hAnsi="Book Antiqua" w:cs="Book Antiqua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81C9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81C9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81C99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5C3E87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2B7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2B7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2B7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2B7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2B7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2B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2B7B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CA4376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ogd">
    <w:name w:val="_ogd"/>
    <w:basedOn w:val="Domylnaczcionkaakapitu"/>
    <w:rsid w:val="00CA4376"/>
  </w:style>
  <w:style w:type="character" w:styleId="HTML-cytat">
    <w:name w:val="HTML Cite"/>
    <w:basedOn w:val="Domylnaczcionkaakapitu"/>
    <w:uiPriority w:val="99"/>
    <w:semiHidden/>
    <w:unhideWhenUsed/>
    <w:rsid w:val="00CA4376"/>
    <w:rPr>
      <w:i/>
      <w:iCs/>
    </w:rPr>
  </w:style>
  <w:style w:type="paragraph" w:customStyle="1" w:styleId="Default">
    <w:name w:val="Default"/>
    <w:rsid w:val="00B011D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96C8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adjust">
    <w:name w:val="adjust"/>
    <w:basedOn w:val="Domylnaczcionkaakapitu"/>
    <w:rsid w:val="00D96C80"/>
  </w:style>
  <w:style w:type="character" w:customStyle="1" w:styleId="AkapitzlistZnak">
    <w:name w:val="Akapit z listą Znak"/>
    <w:link w:val="Akapitzlist"/>
    <w:uiPriority w:val="34"/>
    <w:locked/>
    <w:rsid w:val="006E17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1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2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2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0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48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33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7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5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14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56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63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3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01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03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9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87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88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5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1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75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2.xml"/><Relationship Id="rId18" Type="http://schemas.openxmlformats.org/officeDocument/2006/relationships/hyperlink" Target="https://pdfs.semanticscholar.org/b505/df708ce5eb076a51df7e9e3aed9f33d8e03c.pdf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openlibrary.org/publishers/Uczelnia_Warszawska_im._Marii_Sk%C5%82odowskiej-Curi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4.xm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hyperlink" Target="http://stat.gov.pl/obszary-tematyczne/ludnosc/prognoza-ludnosci/prognoza-ludnosci-na-lata-2014-2050-opracowana-2014-r-,1,5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publications.europa.eu/pl/publication-detail/-/publication/c08260e4-6f8e-47cd-aeee-03b57715189b/language-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mazowieckie.pl/download/1/16626/REJESTRDPS.pdf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ec.europa.eu/eu2020/pdf/1_PL_ACT_part1_v1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hyperlink" Target="https://openlibrary.org/search/subjects?q=Warszawa" TargetMode="Externa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altysD\AppData\Local\Microsoft\Windows\INetCache\Content.Outlook\VH0JK5XO\Wska&#378;nik%20potencja&#322;u%20opieku&#324;czego%20-%20wykresy%20(003)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'Ryc 1.'!$C$11</c:f>
              <c:strCache>
                <c:ptCount val="1"/>
                <c:pt idx="0">
                  <c:v>2050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/>
              </a:solidFill>
            </a:ln>
            <a:effectLst/>
          </c:spPr>
          <c:invertIfNegative val="0"/>
          <c:dPt>
            <c:idx val="14"/>
            <c:invertIfNegative val="0"/>
            <c:bubble3D val="0"/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  <a:effectLst/>
            </c:spPr>
          </c:dPt>
          <c:dPt>
            <c:idx val="21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solidFill>
                  <a:schemeClr val="tx1"/>
                </a:solidFill>
              </a:ln>
              <a:effectLst/>
            </c:spPr>
          </c:dPt>
          <c:cat>
            <c:strRef>
              <c:f>'Ryc 1.'!$B$12:$B$40</c:f>
              <c:strCache>
                <c:ptCount val="29"/>
                <c:pt idx="0">
                  <c:v>Szwecja</c:v>
                </c:pt>
                <c:pt idx="1">
                  <c:v>Luksemburg</c:v>
                </c:pt>
                <c:pt idx="2">
                  <c:v>Wielka Brytania</c:v>
                </c:pt>
                <c:pt idx="3">
                  <c:v>Dania</c:v>
                </c:pt>
                <c:pt idx="4">
                  <c:v>Belgia</c:v>
                </c:pt>
                <c:pt idx="5">
                  <c:v>Holandia</c:v>
                </c:pt>
                <c:pt idx="6">
                  <c:v>Francja</c:v>
                </c:pt>
                <c:pt idx="7">
                  <c:v>Irlandia</c:v>
                </c:pt>
                <c:pt idx="8">
                  <c:v>Finlandia</c:v>
                </c:pt>
                <c:pt idx="9">
                  <c:v>Cypr</c:v>
                </c:pt>
                <c:pt idx="10">
                  <c:v>Austria</c:v>
                </c:pt>
                <c:pt idx="11">
                  <c:v>Malta</c:v>
                </c:pt>
                <c:pt idx="12">
                  <c:v>Estonia</c:v>
                </c:pt>
                <c:pt idx="13">
                  <c:v>Węgry</c:v>
                </c:pt>
                <c:pt idx="14">
                  <c:v>Kraje UE</c:v>
                </c:pt>
                <c:pt idx="15">
                  <c:v>Czechy</c:v>
                </c:pt>
                <c:pt idx="16">
                  <c:v>Chorwacja</c:v>
                </c:pt>
                <c:pt idx="17">
                  <c:v>Niemcy</c:v>
                </c:pt>
                <c:pt idx="18">
                  <c:v>Słowacja</c:v>
                </c:pt>
                <c:pt idx="19">
                  <c:v>Rumunia</c:v>
                </c:pt>
                <c:pt idx="20">
                  <c:v>Słowenia</c:v>
                </c:pt>
                <c:pt idx="21">
                  <c:v>Polska</c:v>
                </c:pt>
                <c:pt idx="22">
                  <c:v>Bułgaria</c:v>
                </c:pt>
                <c:pt idx="23">
                  <c:v>Łotwa</c:v>
                </c:pt>
                <c:pt idx="24">
                  <c:v>Hiszpania</c:v>
                </c:pt>
                <c:pt idx="25">
                  <c:v>Litwa</c:v>
                </c:pt>
                <c:pt idx="26">
                  <c:v>Włochy</c:v>
                </c:pt>
                <c:pt idx="27">
                  <c:v>Portugalia</c:v>
                </c:pt>
                <c:pt idx="28">
                  <c:v>Grecja</c:v>
                </c:pt>
              </c:strCache>
            </c:strRef>
          </c:cat>
          <c:val>
            <c:numRef>
              <c:f>'Ryc 1.'!$C$12:$C$40</c:f>
              <c:numCache>
                <c:formatCode>#,##0</c:formatCode>
                <c:ptCount val="29"/>
                <c:pt idx="0">
                  <c:v>22.8</c:v>
                </c:pt>
                <c:pt idx="1">
                  <c:v>23.7</c:v>
                </c:pt>
                <c:pt idx="2">
                  <c:v>24</c:v>
                </c:pt>
                <c:pt idx="3">
                  <c:v>24.1</c:v>
                </c:pt>
                <c:pt idx="4">
                  <c:v>24.6</c:v>
                </c:pt>
                <c:pt idx="5">
                  <c:v>25.2</c:v>
                </c:pt>
                <c:pt idx="6">
                  <c:v>25.6</c:v>
                </c:pt>
                <c:pt idx="7">
                  <c:v>25.7</c:v>
                </c:pt>
                <c:pt idx="8">
                  <c:v>26.7</c:v>
                </c:pt>
                <c:pt idx="9">
                  <c:v>26.8</c:v>
                </c:pt>
                <c:pt idx="10">
                  <c:v>27.1</c:v>
                </c:pt>
                <c:pt idx="11">
                  <c:v>27.2</c:v>
                </c:pt>
                <c:pt idx="12">
                  <c:v>28.1</c:v>
                </c:pt>
                <c:pt idx="13">
                  <c:v>28.2</c:v>
                </c:pt>
                <c:pt idx="14">
                  <c:v>28.6</c:v>
                </c:pt>
                <c:pt idx="15">
                  <c:v>29.2</c:v>
                </c:pt>
                <c:pt idx="16">
                  <c:v>29.2</c:v>
                </c:pt>
                <c:pt idx="17">
                  <c:v>29.5</c:v>
                </c:pt>
                <c:pt idx="18">
                  <c:v>29.5</c:v>
                </c:pt>
                <c:pt idx="19">
                  <c:v>30</c:v>
                </c:pt>
                <c:pt idx="20">
                  <c:v>30.6</c:v>
                </c:pt>
                <c:pt idx="21">
                  <c:v>31.1</c:v>
                </c:pt>
                <c:pt idx="22">
                  <c:v>31.8</c:v>
                </c:pt>
                <c:pt idx="23">
                  <c:v>31.8</c:v>
                </c:pt>
                <c:pt idx="24">
                  <c:v>32.200000000000003</c:v>
                </c:pt>
                <c:pt idx="25">
                  <c:v>32.299999999999997</c:v>
                </c:pt>
                <c:pt idx="26">
                  <c:v>33.799999999999997</c:v>
                </c:pt>
                <c:pt idx="27">
                  <c:v>35</c:v>
                </c:pt>
                <c:pt idx="28">
                  <c:v>36.5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847059024"/>
        <c:axId val="-1847051952"/>
      </c:barChart>
      <c:lineChart>
        <c:grouping val="standard"/>
        <c:varyColors val="0"/>
        <c:ser>
          <c:idx val="1"/>
          <c:order val="1"/>
          <c:tx>
            <c:strRef>
              <c:f>'Ryc 1.'!$D$11</c:f>
              <c:strCache>
                <c:ptCount val="1"/>
                <c:pt idx="0">
                  <c:v>2014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'Ryc 1.'!$B$12:$B$40</c:f>
              <c:strCache>
                <c:ptCount val="29"/>
                <c:pt idx="0">
                  <c:v>Szwecja</c:v>
                </c:pt>
                <c:pt idx="1">
                  <c:v>Luksemburg</c:v>
                </c:pt>
                <c:pt idx="2">
                  <c:v>Wielka Brytania</c:v>
                </c:pt>
                <c:pt idx="3">
                  <c:v>Dania</c:v>
                </c:pt>
                <c:pt idx="4">
                  <c:v>Belgia</c:v>
                </c:pt>
                <c:pt idx="5">
                  <c:v>Holandia</c:v>
                </c:pt>
                <c:pt idx="6">
                  <c:v>Francja</c:v>
                </c:pt>
                <c:pt idx="7">
                  <c:v>Irlandia</c:v>
                </c:pt>
                <c:pt idx="8">
                  <c:v>Finlandia</c:v>
                </c:pt>
                <c:pt idx="9">
                  <c:v>Cypr</c:v>
                </c:pt>
                <c:pt idx="10">
                  <c:v>Austria</c:v>
                </c:pt>
                <c:pt idx="11">
                  <c:v>Malta</c:v>
                </c:pt>
                <c:pt idx="12">
                  <c:v>Estonia</c:v>
                </c:pt>
                <c:pt idx="13">
                  <c:v>Węgry</c:v>
                </c:pt>
                <c:pt idx="14">
                  <c:v>Kraje UE</c:v>
                </c:pt>
                <c:pt idx="15">
                  <c:v>Czechy</c:v>
                </c:pt>
                <c:pt idx="16">
                  <c:v>Chorwacja</c:v>
                </c:pt>
                <c:pt idx="17">
                  <c:v>Niemcy</c:v>
                </c:pt>
                <c:pt idx="18">
                  <c:v>Słowacja</c:v>
                </c:pt>
                <c:pt idx="19">
                  <c:v>Rumunia</c:v>
                </c:pt>
                <c:pt idx="20">
                  <c:v>Słowenia</c:v>
                </c:pt>
                <c:pt idx="21">
                  <c:v>Polska</c:v>
                </c:pt>
                <c:pt idx="22">
                  <c:v>Bułgaria</c:v>
                </c:pt>
                <c:pt idx="23">
                  <c:v>Łotwa</c:v>
                </c:pt>
                <c:pt idx="24">
                  <c:v>Hiszpania</c:v>
                </c:pt>
                <c:pt idx="25">
                  <c:v>Litwa</c:v>
                </c:pt>
                <c:pt idx="26">
                  <c:v>Włochy</c:v>
                </c:pt>
                <c:pt idx="27">
                  <c:v>Portugalia</c:v>
                </c:pt>
                <c:pt idx="28">
                  <c:v>Grecja</c:v>
                </c:pt>
              </c:strCache>
            </c:strRef>
          </c:cat>
          <c:val>
            <c:numRef>
              <c:f>'Ryc 1.'!$D$12:$D$40</c:f>
              <c:numCache>
                <c:formatCode>#,##0</c:formatCode>
                <c:ptCount val="29"/>
                <c:pt idx="0">
                  <c:v>19.62464689138746</c:v>
                </c:pt>
                <c:pt idx="1">
                  <c:v>14.182230290714404</c:v>
                </c:pt>
                <c:pt idx="2">
                  <c:v>17.742066629040558</c:v>
                </c:pt>
                <c:pt idx="3">
                  <c:v>18.572118914114931</c:v>
                </c:pt>
                <c:pt idx="4">
                  <c:v>18.073280049948057</c:v>
                </c:pt>
                <c:pt idx="5">
                  <c:v>17.796188163751072</c:v>
                </c:pt>
                <c:pt idx="6">
                  <c:v>18.400318516736192</c:v>
                </c:pt>
                <c:pt idx="7">
                  <c:v>12.976617370379323</c:v>
                </c:pt>
                <c:pt idx="8">
                  <c:v>19.945856474150059</c:v>
                </c:pt>
                <c:pt idx="9">
                  <c:v>14.606827798556802</c:v>
                </c:pt>
                <c:pt idx="10">
                  <c:v>18.468654347156647</c:v>
                </c:pt>
                <c:pt idx="11">
                  <c:v>18.514757397331742</c:v>
                </c:pt>
                <c:pt idx="12">
                  <c:v>18.758432392555918</c:v>
                </c:pt>
                <c:pt idx="13">
                  <c:v>17.900860335743104</c:v>
                </c:pt>
                <c:pt idx="14">
                  <c:v>18.878970585736617</c:v>
                </c:pt>
                <c:pt idx="15">
                  <c:v>17.843584457608099</c:v>
                </c:pt>
                <c:pt idx="16">
                  <c:v>18.818639836641804</c:v>
                </c:pt>
                <c:pt idx="17">
                  <c:v>21.045848964605909</c:v>
                </c:pt>
                <c:pt idx="18">
                  <c:v>13.961082380049689</c:v>
                </c:pt>
                <c:pt idx="19">
                  <c:v>16.987368352927813</c:v>
                </c:pt>
                <c:pt idx="20">
                  <c:v>17.906377219355132</c:v>
                </c:pt>
                <c:pt idx="21">
                  <c:v>15.418001140568338</c:v>
                </c:pt>
                <c:pt idx="22">
                  <c:v>19.998464357686363</c:v>
                </c:pt>
                <c:pt idx="23">
                  <c:v>19.388589474023409</c:v>
                </c:pt>
                <c:pt idx="24">
                  <c:v>18.497512301783665</c:v>
                </c:pt>
                <c:pt idx="25">
                  <c:v>18.728720669354544</c:v>
                </c:pt>
                <c:pt idx="26">
                  <c:v>21.743467275236902</c:v>
                </c:pt>
                <c:pt idx="27">
                  <c:v>20.291114392131256</c:v>
                </c:pt>
                <c:pt idx="28">
                  <c:v>20.897672116587025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847059024"/>
        <c:axId val="-1847051952"/>
      </c:lineChart>
      <c:catAx>
        <c:axId val="-1847059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847051952"/>
        <c:crosses val="autoZero"/>
        <c:auto val="1"/>
        <c:lblAlgn val="ctr"/>
        <c:lblOffset val="100"/>
        <c:noMultiLvlLbl val="0"/>
      </c:catAx>
      <c:valAx>
        <c:axId val="-1847051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847059024"/>
        <c:crosses val="autoZero"/>
        <c:crossBetween val="between"/>
      </c:valAx>
      <c:spPr>
        <a:solidFill>
          <a:schemeClr val="accent3">
            <a:lumMod val="20000"/>
            <a:lumOff val="80000"/>
          </a:schemeClr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508494461114997"/>
          <c:y val="0.899248311174218"/>
          <c:w val="0.19365039971722733"/>
          <c:h val="4.901995093750536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accent4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radarChart>
        <c:radarStyle val="marker"/>
        <c:varyColors val="0"/>
        <c:ser>
          <c:idx val="0"/>
          <c:order val="0"/>
          <c:tx>
            <c:v>2015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[LUDN_2137_XTAB_20170710125320.xlsx]Arkusz1!$C$10:$C$27</c:f>
              <c:strCache>
                <c:ptCount val="18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80-84</c:v>
                </c:pt>
                <c:pt idx="17">
                  <c:v>85 i więcej</c:v>
                </c:pt>
              </c:strCache>
            </c:strRef>
          </c:cat>
          <c:val>
            <c:numRef>
              <c:f>[LUDN_2137_XTAB_20170710125320.xlsx]Arkusz1!$I$10:$I$27</c:f>
              <c:numCache>
                <c:formatCode>0</c:formatCode>
                <c:ptCount val="18"/>
                <c:pt idx="0">
                  <c:v>5.3571675608334388</c:v>
                </c:pt>
                <c:pt idx="1">
                  <c:v>5.6667515405354978</c:v>
                </c:pt>
                <c:pt idx="2">
                  <c:v>4.7090976187832227</c:v>
                </c:pt>
                <c:pt idx="3">
                  <c:v>4.8652730153068342</c:v>
                </c:pt>
                <c:pt idx="4">
                  <c:v>5.7984369000174611</c:v>
                </c:pt>
                <c:pt idx="5">
                  <c:v>7.1026715826209728</c:v>
                </c:pt>
                <c:pt idx="6">
                  <c:v>8.6250545417428004</c:v>
                </c:pt>
                <c:pt idx="7">
                  <c:v>8.5458264677103539</c:v>
                </c:pt>
                <c:pt idx="8">
                  <c:v>7.3485253819604521</c:v>
                </c:pt>
                <c:pt idx="9">
                  <c:v>5.8951071149352963</c:v>
                </c:pt>
                <c:pt idx="10">
                  <c:v>5.7995959704728675</c:v>
                </c:pt>
                <c:pt idx="11">
                  <c:v>7.0195550141574845</c:v>
                </c:pt>
                <c:pt idx="12">
                  <c:v>7.0366232613475796</c:v>
                </c:pt>
                <c:pt idx="13">
                  <c:v>5.459128371539661</c:v>
                </c:pt>
                <c:pt idx="14">
                  <c:v>3.2034090131561976</c:v>
                </c:pt>
                <c:pt idx="15">
                  <c:v>3.0206310802125365</c:v>
                </c:pt>
                <c:pt idx="16">
                  <c:v>2.4218029378323216</c:v>
                </c:pt>
                <c:pt idx="17">
                  <c:v>2.1253426268350237</c:v>
                </c:pt>
              </c:numCache>
            </c:numRef>
          </c:val>
        </c:ser>
        <c:ser>
          <c:idx val="1"/>
          <c:order val="1"/>
          <c:tx>
            <c:v>2050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[LUDN_2137_XTAB_20170710125320.xlsx]Arkusz1!$C$10:$C$27</c:f>
              <c:strCache>
                <c:ptCount val="18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80-84</c:v>
                </c:pt>
                <c:pt idx="17">
                  <c:v>85 i więcej</c:v>
                </c:pt>
              </c:strCache>
            </c:strRef>
          </c:cat>
          <c:val>
            <c:numRef>
              <c:f>[LUDN_2137_XTAB_20170710125320.xlsx]Arkusz1!$J$10:$J$27</c:f>
              <c:numCache>
                <c:formatCode>0</c:formatCode>
                <c:ptCount val="18"/>
                <c:pt idx="0">
                  <c:v>4.3045931779749766</c:v>
                </c:pt>
                <c:pt idx="1">
                  <c:v>4.4530125139272396</c:v>
                </c:pt>
                <c:pt idx="2">
                  <c:v>4.366055403618244</c:v>
                </c:pt>
                <c:pt idx="3">
                  <c:v>4.2877658020341016</c:v>
                </c:pt>
                <c:pt idx="4">
                  <c:v>4.4552498968735685</c:v>
                </c:pt>
                <c:pt idx="5">
                  <c:v>4.9347643058077582</c:v>
                </c:pt>
                <c:pt idx="6">
                  <c:v>5.3931833898194199</c:v>
                </c:pt>
                <c:pt idx="7">
                  <c:v>5.8261075891653515</c:v>
                </c:pt>
                <c:pt idx="8">
                  <c:v>6.3006207891606891</c:v>
                </c:pt>
                <c:pt idx="9">
                  <c:v>5.2654645465050383</c:v>
                </c:pt>
                <c:pt idx="10">
                  <c:v>5.46015446591037</c:v>
                </c:pt>
                <c:pt idx="11">
                  <c:v>6.3657681161273212</c:v>
                </c:pt>
                <c:pt idx="12">
                  <c:v>7.3286324476179807</c:v>
                </c:pt>
                <c:pt idx="13">
                  <c:v>8.2400369713430734</c:v>
                </c:pt>
                <c:pt idx="14">
                  <c:v>7.5422931182236903</c:v>
                </c:pt>
                <c:pt idx="15">
                  <c:v>5.8814405136279184</c:v>
                </c:pt>
                <c:pt idx="16">
                  <c:v>3.9562194921554354</c:v>
                </c:pt>
                <c:pt idx="17">
                  <c:v>5.6386374601078391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1847059568"/>
        <c:axId val="-1847055216"/>
      </c:radarChart>
      <c:catAx>
        <c:axId val="-1847059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847055216"/>
        <c:crosses val="autoZero"/>
        <c:auto val="1"/>
        <c:lblAlgn val="ctr"/>
        <c:lblOffset val="100"/>
        <c:noMultiLvlLbl val="0"/>
      </c:catAx>
      <c:valAx>
        <c:axId val="-1847055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847059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1.4921115276747081E-2"/>
          <c:y val="0.1144873949579832"/>
          <c:w val="0.13621244100913332"/>
          <c:h val="0.1050422814795209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9289643594905521E-2"/>
          <c:y val="0.10618175677533552"/>
          <c:w val="0.85270619058118569"/>
          <c:h val="0.662010488136340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Arkusz1!$E$37</c:f>
              <c:strCache>
                <c:ptCount val="1"/>
                <c:pt idx="0">
                  <c:v>Kobiety w wieku 45-64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numRef>
              <c:f>Arkusz1!$F$36:$K$36</c:f>
              <c:numCache>
                <c:formatCode>General</c:formatCode>
                <c:ptCount val="6"/>
                <c:pt idx="0">
                  <c:v>2005</c:v>
                </c:pt>
                <c:pt idx="1">
                  <c:v>2015</c:v>
                </c:pt>
                <c:pt idx="2">
                  <c:v>2020</c:v>
                </c:pt>
                <c:pt idx="3">
                  <c:v>2030</c:v>
                </c:pt>
                <c:pt idx="4">
                  <c:v>2040</c:v>
                </c:pt>
                <c:pt idx="5">
                  <c:v>2050</c:v>
                </c:pt>
              </c:numCache>
            </c:numRef>
          </c:cat>
          <c:val>
            <c:numRef>
              <c:f>Arkusz1!$F$37:$K$37</c:f>
              <c:numCache>
                <c:formatCode>0.00</c:formatCode>
                <c:ptCount val="6"/>
                <c:pt idx="0">
                  <c:v>714.2</c:v>
                </c:pt>
                <c:pt idx="1">
                  <c:v>716.9</c:v>
                </c:pt>
                <c:pt idx="2" formatCode="0.0">
                  <c:v>1360</c:v>
                </c:pt>
                <c:pt idx="3" formatCode="0.0">
                  <c:v>1588.8</c:v>
                </c:pt>
                <c:pt idx="4" formatCode="0.0">
                  <c:v>1634.6</c:v>
                </c:pt>
                <c:pt idx="5" formatCode="0.0">
                  <c:v>1298.8</c:v>
                </c:pt>
              </c:numCache>
            </c:numRef>
          </c:val>
        </c:ser>
        <c:ser>
          <c:idx val="1"/>
          <c:order val="1"/>
          <c:tx>
            <c:strRef>
              <c:f>Arkusz1!$E$38</c:f>
              <c:strCache>
                <c:ptCount val="1"/>
                <c:pt idx="0">
                  <c:v>Ludność w wieku 80 lat i więcej 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numRef>
              <c:f>Arkusz1!$F$36:$K$36</c:f>
              <c:numCache>
                <c:formatCode>General</c:formatCode>
                <c:ptCount val="6"/>
                <c:pt idx="0">
                  <c:v>2005</c:v>
                </c:pt>
                <c:pt idx="1">
                  <c:v>2015</c:v>
                </c:pt>
                <c:pt idx="2">
                  <c:v>2020</c:v>
                </c:pt>
                <c:pt idx="3">
                  <c:v>2030</c:v>
                </c:pt>
                <c:pt idx="4">
                  <c:v>2040</c:v>
                </c:pt>
                <c:pt idx="5">
                  <c:v>2050</c:v>
                </c:pt>
              </c:numCache>
            </c:numRef>
          </c:cat>
          <c:val>
            <c:numRef>
              <c:f>Arkusz1!$F$38:$K$38</c:f>
              <c:numCache>
                <c:formatCode>General</c:formatCode>
                <c:ptCount val="6"/>
                <c:pt idx="0">
                  <c:v>161.69999999999999</c:v>
                </c:pt>
                <c:pt idx="1">
                  <c:v>243.2</c:v>
                </c:pt>
                <c:pt idx="2" formatCode="0.0">
                  <c:v>254</c:v>
                </c:pt>
                <c:pt idx="3" formatCode="0.0">
                  <c:v>322.2</c:v>
                </c:pt>
                <c:pt idx="4" formatCode="0.0">
                  <c:v>488.7</c:v>
                </c:pt>
                <c:pt idx="5" formatCode="0.0">
                  <c:v>510.3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847054672"/>
        <c:axId val="-1847064464"/>
      </c:barChart>
      <c:lineChart>
        <c:grouping val="standard"/>
        <c:varyColors val="0"/>
        <c:ser>
          <c:idx val="2"/>
          <c:order val="2"/>
          <c:tx>
            <c:strRef>
              <c:f>Arkusz1!$E$39</c:f>
              <c:strCache>
                <c:ptCount val="1"/>
                <c:pt idx="0">
                  <c:v>Wskaźnik potencjału opiekuńczego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numRef>
              <c:f>Arkusz1!$F$36:$K$36</c:f>
              <c:numCache>
                <c:formatCode>General</c:formatCode>
                <c:ptCount val="6"/>
                <c:pt idx="0">
                  <c:v>2005</c:v>
                </c:pt>
                <c:pt idx="1">
                  <c:v>2015</c:v>
                </c:pt>
                <c:pt idx="2">
                  <c:v>2020</c:v>
                </c:pt>
                <c:pt idx="3">
                  <c:v>2030</c:v>
                </c:pt>
                <c:pt idx="4">
                  <c:v>2040</c:v>
                </c:pt>
                <c:pt idx="5">
                  <c:v>2050</c:v>
                </c:pt>
              </c:numCache>
            </c:numRef>
          </c:cat>
          <c:val>
            <c:numRef>
              <c:f>Arkusz1!$F$39:$K$39</c:f>
              <c:numCache>
                <c:formatCode>0.0</c:formatCode>
                <c:ptCount val="6"/>
                <c:pt idx="0">
                  <c:v>441.68212739641319</c:v>
                </c:pt>
                <c:pt idx="1">
                  <c:v>294.77796052631578</c:v>
                </c:pt>
                <c:pt idx="2">
                  <c:v>535.43307086614175</c:v>
                </c:pt>
                <c:pt idx="3">
                  <c:v>493.10986964618246</c:v>
                </c:pt>
                <c:pt idx="4">
                  <c:v>334.47923061182729</c:v>
                </c:pt>
                <c:pt idx="5">
                  <c:v>254.51695081324709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847056848"/>
        <c:axId val="-1847065008"/>
      </c:lineChart>
      <c:catAx>
        <c:axId val="-1847054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847064464"/>
        <c:crosses val="autoZero"/>
        <c:auto val="1"/>
        <c:lblAlgn val="ctr"/>
        <c:lblOffset val="100"/>
        <c:noMultiLvlLbl val="0"/>
      </c:catAx>
      <c:valAx>
        <c:axId val="-184706446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tys.</a:t>
                </a:r>
              </a:p>
            </c:rich>
          </c:tx>
          <c:layout>
            <c:manualLayout>
              <c:xMode val="edge"/>
              <c:yMode val="edge"/>
              <c:x val="1.5581527494472851E-2"/>
              <c:y val="2.0572989646569079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847054672"/>
        <c:crosses val="autoZero"/>
        <c:crossBetween val="between"/>
        <c:majorUnit val="200"/>
      </c:valAx>
      <c:valAx>
        <c:axId val="-1847065008"/>
        <c:scaling>
          <c:orientation val="minMax"/>
        </c:scaling>
        <c:delete val="0"/>
        <c:axPos val="r"/>
        <c:numFmt formatCode="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847056848"/>
        <c:crosses val="max"/>
        <c:crossBetween val="between"/>
      </c:valAx>
      <c:catAx>
        <c:axId val="-18470568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8470650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3140857392825908E-2"/>
          <c:y val="0.8397347009836551"/>
          <c:w val="0.97754970283886933"/>
          <c:h val="0.137950100052332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Arkusz5!$C$2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strRef>
              <c:f>Arkusz5!$B$3:$B$6</c:f>
              <c:strCache>
                <c:ptCount val="4"/>
                <c:pt idx="0">
                  <c:v>0-17</c:v>
                </c:pt>
                <c:pt idx="1">
                  <c:v>18-44</c:v>
                </c:pt>
                <c:pt idx="2">
                  <c:v>45-59/64</c:v>
                </c:pt>
                <c:pt idx="3">
                  <c:v>60+/65+</c:v>
                </c:pt>
              </c:strCache>
            </c:strRef>
          </c:cat>
          <c:val>
            <c:numRef>
              <c:f>Arkusz5!$C$3:$C$6</c:f>
              <c:numCache>
                <c:formatCode>0</c:formatCode>
                <c:ptCount val="4"/>
                <c:pt idx="0">
                  <c:v>18.666057540052378</c:v>
                </c:pt>
                <c:pt idx="1">
                  <c:v>39.391951684256256</c:v>
                </c:pt>
                <c:pt idx="2">
                  <c:v>21.919742463458942</c:v>
                </c:pt>
                <c:pt idx="3">
                  <c:v>20.022248312232424</c:v>
                </c:pt>
              </c:numCache>
            </c:numRef>
          </c:val>
        </c:ser>
        <c:ser>
          <c:idx val="1"/>
          <c:order val="1"/>
          <c:tx>
            <c:strRef>
              <c:f>Arkusz5!$D$2</c:f>
              <c:strCache>
                <c:ptCount val="1"/>
                <c:pt idx="0">
                  <c:v>2030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strRef>
              <c:f>Arkusz5!$B$3:$B$6</c:f>
              <c:strCache>
                <c:ptCount val="4"/>
                <c:pt idx="0">
                  <c:v>0-17</c:v>
                </c:pt>
                <c:pt idx="1">
                  <c:v>18-44</c:v>
                </c:pt>
                <c:pt idx="2">
                  <c:v>45-59/64</c:v>
                </c:pt>
                <c:pt idx="3">
                  <c:v>60+/65+</c:v>
                </c:pt>
              </c:strCache>
            </c:strRef>
          </c:cat>
          <c:val>
            <c:numRef>
              <c:f>Arkusz5!$D$3:$D$6</c:f>
              <c:numCache>
                <c:formatCode>0</c:formatCode>
                <c:ptCount val="4"/>
                <c:pt idx="0">
                  <c:v>16.905434448596012</c:v>
                </c:pt>
                <c:pt idx="1">
                  <c:v>31.589823754845842</c:v>
                </c:pt>
                <c:pt idx="2">
                  <c:v>26.504395747378563</c:v>
                </c:pt>
                <c:pt idx="3">
                  <c:v>25.000346049179583</c:v>
                </c:pt>
              </c:numCache>
            </c:numRef>
          </c:val>
        </c:ser>
        <c:ser>
          <c:idx val="2"/>
          <c:order val="2"/>
          <c:tx>
            <c:strRef>
              <c:f>Arkusz5!$E$2</c:f>
              <c:strCache>
                <c:ptCount val="1"/>
                <c:pt idx="0">
                  <c:v>2050</c:v>
                </c:pt>
              </c:strCache>
            </c:strRef>
          </c:tx>
          <c:spPr>
            <a:solidFill>
              <a:srgbClr val="0070C0"/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strRef>
              <c:f>Arkusz5!$B$3:$B$6</c:f>
              <c:strCache>
                <c:ptCount val="4"/>
                <c:pt idx="0">
                  <c:v>0-17</c:v>
                </c:pt>
                <c:pt idx="1">
                  <c:v>18-44</c:v>
                </c:pt>
                <c:pt idx="2">
                  <c:v>45-59/64</c:v>
                </c:pt>
                <c:pt idx="3">
                  <c:v>60+/65+</c:v>
                </c:pt>
              </c:strCache>
            </c:strRef>
          </c:cat>
          <c:val>
            <c:numRef>
              <c:f>Arkusz5!$E$3:$E$6</c:f>
              <c:numCache>
                <c:formatCode>0</c:formatCode>
                <c:ptCount val="4"/>
                <c:pt idx="0">
                  <c:v>15.693210802460897</c:v>
                </c:pt>
                <c:pt idx="1">
                  <c:v>28.628142065920443</c:v>
                </c:pt>
                <c:pt idx="2">
                  <c:v>20.650461746956125</c:v>
                </c:pt>
                <c:pt idx="3">
                  <c:v>35.028185384662535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847062832"/>
        <c:axId val="-1847062288"/>
      </c:barChart>
      <c:catAx>
        <c:axId val="-1847062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847062288"/>
        <c:crosses val="autoZero"/>
        <c:auto val="1"/>
        <c:lblAlgn val="ctr"/>
        <c:lblOffset val="100"/>
        <c:noMultiLvlLbl val="0"/>
      </c:catAx>
      <c:valAx>
        <c:axId val="-1847062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847062832"/>
        <c:crosses val="autoZero"/>
        <c:crossBetween val="between"/>
      </c:valAx>
      <c:spPr>
        <a:solidFill>
          <a:schemeClr val="accent3">
            <a:lumMod val="20000"/>
            <a:lumOff val="80000"/>
          </a:schemeClr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9908590753078939"/>
          <c:y val="0.13348285796750109"/>
          <c:w val="0.28850023554747967"/>
          <c:h val="6.1502949316723121E-2"/>
        </c:manualLayout>
      </c:layout>
      <c:overlay val="1"/>
      <c:spPr>
        <a:noFill/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accent4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BFAB65-F64A-4218-B42F-6E0AD2080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4522</Words>
  <Characters>27133</Characters>
  <Application>Microsoft Office Word</Application>
  <DocSecurity>0</DocSecurity>
  <Lines>226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Potyra Maciej</dc:creator>
  <cp:keywords/>
  <dc:description/>
  <cp:lastModifiedBy>Szałtys Dorota</cp:lastModifiedBy>
  <cp:revision>2</cp:revision>
  <cp:lastPrinted>2017-07-10T11:24:00Z</cp:lastPrinted>
  <dcterms:created xsi:type="dcterms:W3CDTF">2017-07-11T11:40:00Z</dcterms:created>
  <dcterms:modified xsi:type="dcterms:W3CDTF">2017-07-11T11:40:00Z</dcterms:modified>
</cp:coreProperties>
</file>