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3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1"/>
        <w:gridCol w:w="1517"/>
        <w:gridCol w:w="1514"/>
      </w:tblGrid>
      <w:tr w:rsidR="0084700E" w:rsidTr="00E21ECE">
        <w:tc>
          <w:tcPr>
            <w:tcW w:w="1296" w:type="dxa"/>
          </w:tcPr>
          <w:tbl>
            <w:tblPr>
              <w:tblW w:w="10455" w:type="dxa"/>
              <w:tblLook w:val="04A0" w:firstRow="1" w:lastRow="0" w:firstColumn="1" w:lastColumn="0" w:noHBand="0" w:noVBand="1"/>
            </w:tblPr>
            <w:tblGrid>
              <w:gridCol w:w="1214"/>
              <w:gridCol w:w="5698"/>
              <w:gridCol w:w="3543"/>
            </w:tblGrid>
            <w:tr w:rsidR="00E21ECE" w:rsidRPr="001C0FB9" w:rsidTr="00B80631">
              <w:tc>
                <w:tcPr>
                  <w:tcW w:w="1214" w:type="dxa"/>
                </w:tcPr>
                <w:p w:rsidR="00E21ECE" w:rsidRPr="001C0FB9" w:rsidRDefault="00E21ECE" w:rsidP="00B80631">
                  <w:pPr>
                    <w:spacing w:before="200" w:after="0" w:line="288" w:lineRule="auto"/>
                    <w:rPr>
                      <w:rFonts w:ascii="Arial" w:hAnsi="Arial" w:cs="Arial"/>
                      <w:b/>
                    </w:rPr>
                  </w:pPr>
                  <w:bookmarkStart w:id="0" w:name="_GoBack"/>
                  <w:bookmarkEnd w:id="0"/>
                  <w:r w:rsidRPr="001C0FB9"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598805" cy="504190"/>
                        <wp:effectExtent l="0" t="0" r="0" b="0"/>
                        <wp:docPr id="9" name="Obraz 1" descr="GU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GU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805" cy="504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8" w:type="dxa"/>
                </w:tcPr>
                <w:p w:rsidR="00E21ECE" w:rsidRPr="001C0FB9" w:rsidRDefault="00E21ECE" w:rsidP="00B80631">
                  <w:pPr>
                    <w:spacing w:before="120" w:after="0" w:line="288" w:lineRule="auto"/>
                    <w:ind w:left="62"/>
                    <w:jc w:val="both"/>
                    <w:rPr>
                      <w:rFonts w:ascii="Arial" w:hAnsi="Arial" w:cs="Arial"/>
                      <w:b/>
                      <w:sz w:val="32"/>
                      <w:szCs w:val="28"/>
                    </w:rPr>
                  </w:pPr>
                  <w:r w:rsidRPr="001C0FB9">
                    <w:rPr>
                      <w:rFonts w:ascii="Arial" w:hAnsi="Arial" w:cs="Arial"/>
                      <w:b/>
                      <w:sz w:val="32"/>
                      <w:szCs w:val="28"/>
                    </w:rPr>
                    <w:t xml:space="preserve">GŁÓWNY URZĄD STATYSTYCZNY </w:t>
                  </w:r>
                </w:p>
                <w:p w:rsidR="00E21ECE" w:rsidRPr="00E21ECE" w:rsidRDefault="00E21ECE" w:rsidP="00B80631">
                  <w:pPr>
                    <w:spacing w:before="120" w:after="0" w:line="288" w:lineRule="auto"/>
                    <w:ind w:left="62"/>
                    <w:rPr>
                      <w:rFonts w:ascii="Arial" w:hAnsi="Arial" w:cs="Arial"/>
                    </w:rPr>
                  </w:pPr>
                  <w:r w:rsidRPr="00E21ECE">
                    <w:rPr>
                      <w:rFonts w:ascii="Arial" w:hAnsi="Arial" w:cs="Arial"/>
                      <w:sz w:val="28"/>
                      <w:szCs w:val="24"/>
                    </w:rPr>
                    <w:t xml:space="preserve">Opracowanie sygnalne </w:t>
                  </w:r>
                </w:p>
              </w:tc>
              <w:tc>
                <w:tcPr>
                  <w:tcW w:w="3543" w:type="dxa"/>
                </w:tcPr>
                <w:p w:rsidR="00E21ECE" w:rsidRPr="001C0FB9" w:rsidRDefault="00E21ECE" w:rsidP="0005625C">
                  <w:pPr>
                    <w:spacing w:before="120" w:after="0" w:line="288" w:lineRule="auto"/>
                    <w:ind w:left="-125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C0FB9">
                    <w:rPr>
                      <w:rFonts w:ascii="Arial" w:hAnsi="Arial" w:cs="Arial"/>
                      <w:sz w:val="24"/>
                      <w:szCs w:val="24"/>
                    </w:rPr>
                    <w:t xml:space="preserve">Warszawa, </w:t>
                  </w:r>
                  <w:r w:rsidR="0005625C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  <w:r w:rsidRPr="001C0FB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05625C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  <w:r w:rsidR="00E65FD0">
                    <w:rPr>
                      <w:rFonts w:ascii="Arial" w:hAnsi="Arial" w:cs="Arial"/>
                      <w:sz w:val="24"/>
                      <w:szCs w:val="24"/>
                    </w:rPr>
                    <w:t>.201</w:t>
                  </w:r>
                  <w:r w:rsidR="00275804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84700E" w:rsidRDefault="0084700E"/>
        </w:tc>
        <w:tc>
          <w:tcPr>
            <w:tcW w:w="6208" w:type="dxa"/>
          </w:tcPr>
          <w:p w:rsidR="0084700E" w:rsidRPr="001C0FB9" w:rsidRDefault="0084700E" w:rsidP="00B80631">
            <w:pPr>
              <w:spacing w:before="120" w:line="288" w:lineRule="auto"/>
              <w:ind w:left="62"/>
              <w:rPr>
                <w:rFonts w:ascii="Arial" w:hAnsi="Arial" w:cs="Arial"/>
                <w:b/>
              </w:rPr>
            </w:pPr>
          </w:p>
        </w:tc>
        <w:tc>
          <w:tcPr>
            <w:tcW w:w="6198" w:type="dxa"/>
          </w:tcPr>
          <w:p w:rsidR="0084700E" w:rsidRDefault="0084700E"/>
        </w:tc>
      </w:tr>
    </w:tbl>
    <w:p w:rsidR="00D63E86" w:rsidRPr="0084700E" w:rsidRDefault="001707B3" w:rsidP="0084700E">
      <w:pPr>
        <w:spacing w:line="240" w:lineRule="auto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60116</wp:posOffset>
                </wp:positionH>
                <wp:positionV relativeFrom="paragraph">
                  <wp:posOffset>105268</wp:posOffset>
                </wp:positionV>
                <wp:extent cx="6362700" cy="341194"/>
                <wp:effectExtent l="0" t="0" r="0" b="190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17A" w:rsidRPr="00E21ECE" w:rsidRDefault="00C41070" w:rsidP="007C03C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21EC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Dynamika sprzedaży detalicznej w </w:t>
                            </w:r>
                            <w:r w:rsidR="00B303B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październiku</w:t>
                            </w:r>
                            <w:r w:rsidR="00251F9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E21EC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201</w:t>
                            </w:r>
                            <w:r w:rsidR="0092599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7</w:t>
                            </w:r>
                            <w:r w:rsidRPr="00E21EC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75pt;margin-top:8.3pt;width:501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" stroked="f" strokecolor="#4f81bd [3204]">
                <v:stroke dashstyle="3 1"/>
                <v:textbox>
                  <w:txbxContent>
                    <w:p w:rsidR="006C417A" w:rsidRPr="00E21ECE" w:rsidRDefault="00C41070" w:rsidP="007C03C4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E21ECE">
                        <w:rPr>
                          <w:rFonts w:ascii="Arial" w:hAnsi="Arial" w:cs="Arial"/>
                          <w:b/>
                          <w:sz w:val="28"/>
                        </w:rPr>
                        <w:t xml:space="preserve">Dynamika sprzedaży detalicznej w </w:t>
                      </w:r>
                      <w:r w:rsidR="00B303BD">
                        <w:rPr>
                          <w:rFonts w:ascii="Arial" w:hAnsi="Arial" w:cs="Arial"/>
                          <w:b/>
                          <w:sz w:val="28"/>
                        </w:rPr>
                        <w:t>październiku</w:t>
                      </w:r>
                      <w:r w:rsidR="00251F9D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E21ECE">
                        <w:rPr>
                          <w:rFonts w:ascii="Arial" w:hAnsi="Arial" w:cs="Arial"/>
                          <w:b/>
                          <w:sz w:val="28"/>
                        </w:rPr>
                        <w:t>201</w:t>
                      </w:r>
                      <w:r w:rsidR="0092599A">
                        <w:rPr>
                          <w:rFonts w:ascii="Arial" w:hAnsi="Arial" w:cs="Arial"/>
                          <w:b/>
                          <w:sz w:val="28"/>
                        </w:rPr>
                        <w:t>7</w:t>
                      </w:r>
                      <w:r w:rsidRPr="00E21ECE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4700E">
        <w:rPr>
          <w:b/>
          <w:sz w:val="28"/>
        </w:rPr>
        <w:t xml:space="preserve">       </w:t>
      </w:r>
    </w:p>
    <w:p w:rsidR="00670E4C" w:rsidRDefault="001707B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60116</wp:posOffset>
                </wp:positionH>
                <wp:positionV relativeFrom="paragraph">
                  <wp:posOffset>149282</wp:posOffset>
                </wp:positionV>
                <wp:extent cx="6362700" cy="784746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84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70" w:rsidRDefault="007C03C4" w:rsidP="004A624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szCs w:val="28"/>
                              </w:rPr>
                              <w:tab/>
                            </w:r>
                            <w:r w:rsidR="00C41070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W</w:t>
                            </w:r>
                            <w:r w:rsidR="00067FB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2C052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październiku</w:t>
                            </w:r>
                            <w:r w:rsidR="00251F9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AE156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br.</w:t>
                            </w:r>
                            <w:r w:rsidR="00AE19D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C41070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odnotowano </w:t>
                            </w:r>
                            <w:r w:rsidR="008F00B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wzrost</w:t>
                            </w:r>
                            <w:r w:rsidR="00C41070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sprzedaży detalicznej</w:t>
                            </w:r>
                            <w:r w:rsidR="002B61FC" w:rsidRPr="006B6B8D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1</w:t>
                            </w:r>
                            <w:r w:rsidR="00B57B42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w cenach stałych</w:t>
                            </w:r>
                            <w:r w:rsidR="00C41070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w</w:t>
                            </w:r>
                            <w:r w:rsidR="00E038A4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 </w:t>
                            </w:r>
                            <w:r w:rsidR="00C41070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skali roku o</w:t>
                            </w:r>
                            <w:r w:rsidR="008B625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 </w:t>
                            </w:r>
                            <w:r w:rsidR="00B303B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7</w:t>
                            </w:r>
                            <w:r w:rsidR="009C06F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,</w:t>
                            </w:r>
                            <w:r w:rsidR="00B303B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1</w:t>
                            </w:r>
                            <w:r w:rsidR="003E3F1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%</w:t>
                            </w:r>
                            <w:r w:rsidR="00457A4F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(wobec wzrostu o </w:t>
                            </w:r>
                            <w:r w:rsidR="00B303B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7</w:t>
                            </w:r>
                            <w:r w:rsidR="00C319C0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,</w:t>
                            </w:r>
                            <w:r w:rsidR="00B303B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5</w:t>
                            </w:r>
                            <w:r w:rsidR="00E0465D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% </w:t>
                            </w:r>
                            <w:r w:rsidR="00AE156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przed miesiącem </w:t>
                            </w:r>
                            <w:r w:rsidR="00E0465D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oraz o</w:t>
                            </w:r>
                            <w:r w:rsidR="00441E4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2C052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4</w:t>
                            </w:r>
                            <w:r w:rsidR="00441E4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,</w:t>
                            </w:r>
                            <w:r w:rsidR="002C052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6</w:t>
                            </w:r>
                            <w:r w:rsidR="00457A4F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% </w:t>
                            </w:r>
                            <w:r w:rsidR="00866DC9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w</w:t>
                            </w:r>
                            <w:r w:rsidR="00067FB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2C052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październiku</w:t>
                            </w:r>
                            <w:r w:rsidR="00B303B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AE19D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201</w:t>
                            </w:r>
                            <w:r w:rsidR="0092599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6</w:t>
                            </w:r>
                            <w:r w:rsidR="00AE19D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r.</w:t>
                            </w:r>
                            <w:r w:rsidR="00457A4F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).</w:t>
                            </w:r>
                            <w:r w:rsidR="00C41070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0250A2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W </w:t>
                            </w:r>
                            <w:r w:rsidR="006B6B8D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porównaniu z</w:t>
                            </w:r>
                            <w:r w:rsidR="00E2435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 </w:t>
                            </w:r>
                            <w:r w:rsidR="00E77EF0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wrześniem</w:t>
                            </w:r>
                            <w:r w:rsidR="0024799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39625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br. </w:t>
                            </w:r>
                            <w:r w:rsidR="006B6B8D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miał miejsce </w:t>
                            </w:r>
                            <w:r w:rsidR="00D23E8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wzrost</w:t>
                            </w:r>
                            <w:r w:rsidR="00E65FD0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6B6B8D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sprzedaży detalicznej o</w:t>
                            </w:r>
                            <w:r w:rsidR="00E2435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E77EF0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2</w:t>
                            </w:r>
                            <w:r w:rsidR="00E65FD0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,</w:t>
                            </w:r>
                            <w:r w:rsidR="008E422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5</w:t>
                            </w:r>
                            <w:r w:rsidR="00AE19D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%</w:t>
                            </w:r>
                            <w:r w:rsidR="0024799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(wobec </w:t>
                            </w:r>
                            <w:r w:rsidR="00B72892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wzrostu</w:t>
                            </w:r>
                            <w:r w:rsidR="0024799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przed rokiem o</w:t>
                            </w:r>
                            <w:r w:rsidR="00DD7195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 </w:t>
                            </w:r>
                            <w:r w:rsidR="007B5C75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3</w:t>
                            </w:r>
                            <w:r w:rsidR="0024799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,</w:t>
                            </w:r>
                            <w:r w:rsidR="007B5C75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0</w:t>
                            </w:r>
                            <w:r w:rsidR="0024799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%)</w:t>
                            </w:r>
                            <w:r w:rsidR="00AE19D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.75pt;margin-top:11.75pt;width:501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" stroked="f" strokecolor="#4f81bd [3204]">
                <v:stroke dashstyle="3 1"/>
                <v:textbox>
                  <w:txbxContent>
                    <w:p w:rsidR="00C41070" w:rsidRDefault="007C03C4" w:rsidP="004A624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szCs w:val="28"/>
                        </w:rPr>
                        <w:tab/>
                      </w:r>
                      <w:r w:rsidR="00C41070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>W</w:t>
                      </w:r>
                      <w:r w:rsidR="00067FB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2C0521">
                        <w:rPr>
                          <w:rFonts w:ascii="Arial" w:hAnsi="Arial" w:cs="Arial"/>
                          <w:b/>
                          <w:szCs w:val="24"/>
                        </w:rPr>
                        <w:t>październiku</w:t>
                      </w:r>
                      <w:r w:rsidR="00251F9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AE1566">
                        <w:rPr>
                          <w:rFonts w:ascii="Arial" w:hAnsi="Arial" w:cs="Arial"/>
                          <w:b/>
                          <w:szCs w:val="24"/>
                        </w:rPr>
                        <w:t>br.</w:t>
                      </w:r>
                      <w:r w:rsidR="00AE19D1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C41070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odnotowano </w:t>
                      </w:r>
                      <w:r w:rsidR="008F00BA">
                        <w:rPr>
                          <w:rFonts w:ascii="Arial" w:hAnsi="Arial" w:cs="Arial"/>
                          <w:b/>
                          <w:szCs w:val="24"/>
                        </w:rPr>
                        <w:t>wzrost</w:t>
                      </w:r>
                      <w:r w:rsidR="00C41070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sprzedaży detalicznej</w:t>
                      </w:r>
                      <w:r w:rsidR="002B61FC" w:rsidRPr="006B6B8D">
                        <w:rPr>
                          <w:rFonts w:ascii="Arial" w:hAnsi="Arial" w:cs="Arial"/>
                          <w:b/>
                          <w:vertAlign w:val="superscript"/>
                        </w:rPr>
                        <w:t>1</w:t>
                      </w:r>
                      <w:r w:rsidR="00B57B42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w cenach stałych</w:t>
                      </w:r>
                      <w:r w:rsidR="00C41070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w</w:t>
                      </w:r>
                      <w:r w:rsidR="00E038A4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> </w:t>
                      </w:r>
                      <w:r w:rsidR="00C41070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>skali roku o</w:t>
                      </w:r>
                      <w:r w:rsidR="008B625C">
                        <w:rPr>
                          <w:rFonts w:ascii="Arial" w:hAnsi="Arial" w:cs="Arial"/>
                          <w:b/>
                          <w:szCs w:val="24"/>
                        </w:rPr>
                        <w:t> </w:t>
                      </w:r>
                      <w:r w:rsidR="00B303BD">
                        <w:rPr>
                          <w:rFonts w:ascii="Arial" w:hAnsi="Arial" w:cs="Arial"/>
                          <w:b/>
                          <w:szCs w:val="24"/>
                        </w:rPr>
                        <w:t>7</w:t>
                      </w:r>
                      <w:r w:rsidR="009C06FE">
                        <w:rPr>
                          <w:rFonts w:ascii="Arial" w:hAnsi="Arial" w:cs="Arial"/>
                          <w:b/>
                          <w:szCs w:val="24"/>
                        </w:rPr>
                        <w:t>,</w:t>
                      </w:r>
                      <w:r w:rsidR="00B303BD">
                        <w:rPr>
                          <w:rFonts w:ascii="Arial" w:hAnsi="Arial" w:cs="Arial"/>
                          <w:b/>
                          <w:szCs w:val="24"/>
                        </w:rPr>
                        <w:t>1</w:t>
                      </w:r>
                      <w:r w:rsidR="003E3F1B">
                        <w:rPr>
                          <w:rFonts w:ascii="Arial" w:hAnsi="Arial" w:cs="Arial"/>
                          <w:b/>
                          <w:szCs w:val="24"/>
                        </w:rPr>
                        <w:t>%</w:t>
                      </w:r>
                      <w:r w:rsidR="00457A4F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(wobec wzrostu o </w:t>
                      </w:r>
                      <w:r w:rsidR="00B303BD">
                        <w:rPr>
                          <w:rFonts w:ascii="Arial" w:hAnsi="Arial" w:cs="Arial"/>
                          <w:b/>
                          <w:szCs w:val="24"/>
                        </w:rPr>
                        <w:t>7</w:t>
                      </w:r>
                      <w:r w:rsidR="00C319C0">
                        <w:rPr>
                          <w:rFonts w:ascii="Arial" w:hAnsi="Arial" w:cs="Arial"/>
                          <w:b/>
                          <w:szCs w:val="24"/>
                        </w:rPr>
                        <w:t>,</w:t>
                      </w:r>
                      <w:r w:rsidR="00B303BD">
                        <w:rPr>
                          <w:rFonts w:ascii="Arial" w:hAnsi="Arial" w:cs="Arial"/>
                          <w:b/>
                          <w:szCs w:val="24"/>
                        </w:rPr>
                        <w:t>5</w:t>
                      </w:r>
                      <w:r w:rsidR="00E0465D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% </w:t>
                      </w:r>
                      <w:r w:rsidR="00AE1566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przed miesiącem </w:t>
                      </w:r>
                      <w:r w:rsidR="00E0465D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>oraz o</w:t>
                      </w:r>
                      <w:r w:rsidR="00441E41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2C0521">
                        <w:rPr>
                          <w:rFonts w:ascii="Arial" w:hAnsi="Arial" w:cs="Arial"/>
                          <w:b/>
                          <w:szCs w:val="24"/>
                        </w:rPr>
                        <w:t>4</w:t>
                      </w:r>
                      <w:r w:rsidR="00441E41">
                        <w:rPr>
                          <w:rFonts w:ascii="Arial" w:hAnsi="Arial" w:cs="Arial"/>
                          <w:b/>
                          <w:szCs w:val="24"/>
                        </w:rPr>
                        <w:t>,</w:t>
                      </w:r>
                      <w:r w:rsidR="002C0521">
                        <w:rPr>
                          <w:rFonts w:ascii="Arial" w:hAnsi="Arial" w:cs="Arial"/>
                          <w:b/>
                          <w:szCs w:val="24"/>
                        </w:rPr>
                        <w:t>6</w:t>
                      </w:r>
                      <w:r w:rsidR="00457A4F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% </w:t>
                      </w:r>
                      <w:r w:rsidR="00866DC9">
                        <w:rPr>
                          <w:rFonts w:ascii="Arial" w:hAnsi="Arial" w:cs="Arial"/>
                          <w:b/>
                          <w:szCs w:val="24"/>
                        </w:rPr>
                        <w:t>w</w:t>
                      </w:r>
                      <w:r w:rsidR="00067FB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2C0521">
                        <w:rPr>
                          <w:rFonts w:ascii="Arial" w:hAnsi="Arial" w:cs="Arial"/>
                          <w:b/>
                          <w:szCs w:val="24"/>
                        </w:rPr>
                        <w:t>październiku</w:t>
                      </w:r>
                      <w:r w:rsidR="00B303B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AE19D1">
                        <w:rPr>
                          <w:rFonts w:ascii="Arial" w:hAnsi="Arial" w:cs="Arial"/>
                          <w:b/>
                          <w:szCs w:val="24"/>
                        </w:rPr>
                        <w:t>201</w:t>
                      </w:r>
                      <w:r w:rsidR="0092599A">
                        <w:rPr>
                          <w:rFonts w:ascii="Arial" w:hAnsi="Arial" w:cs="Arial"/>
                          <w:b/>
                          <w:szCs w:val="24"/>
                        </w:rPr>
                        <w:t>6</w:t>
                      </w:r>
                      <w:r w:rsidR="00AE19D1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r.</w:t>
                      </w:r>
                      <w:r w:rsidR="00457A4F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>).</w:t>
                      </w:r>
                      <w:r w:rsidR="00C41070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0250A2">
                        <w:rPr>
                          <w:rFonts w:ascii="Arial" w:hAnsi="Arial" w:cs="Arial"/>
                          <w:b/>
                          <w:szCs w:val="24"/>
                        </w:rPr>
                        <w:t>W </w:t>
                      </w:r>
                      <w:r w:rsidR="006B6B8D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>porównaniu z</w:t>
                      </w:r>
                      <w:r w:rsidR="00E2435E">
                        <w:rPr>
                          <w:rFonts w:ascii="Arial" w:hAnsi="Arial" w:cs="Arial"/>
                          <w:b/>
                          <w:szCs w:val="24"/>
                        </w:rPr>
                        <w:t> </w:t>
                      </w:r>
                      <w:r w:rsidR="00E77EF0">
                        <w:rPr>
                          <w:rFonts w:ascii="Arial" w:hAnsi="Arial" w:cs="Arial"/>
                          <w:b/>
                          <w:szCs w:val="24"/>
                        </w:rPr>
                        <w:t>wrześniem</w:t>
                      </w:r>
                      <w:r w:rsidR="00247998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396258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br. </w:t>
                      </w:r>
                      <w:r w:rsidR="006B6B8D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miał miejsce </w:t>
                      </w:r>
                      <w:r w:rsidR="00D23E8B">
                        <w:rPr>
                          <w:rFonts w:ascii="Arial" w:hAnsi="Arial" w:cs="Arial"/>
                          <w:b/>
                          <w:szCs w:val="24"/>
                        </w:rPr>
                        <w:t>wzrost</w:t>
                      </w:r>
                      <w:r w:rsidR="00E65FD0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6B6B8D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>sprzedaży detalicznej o</w:t>
                      </w:r>
                      <w:r w:rsidR="00E2435E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E77EF0">
                        <w:rPr>
                          <w:rFonts w:ascii="Arial" w:hAnsi="Arial" w:cs="Arial"/>
                          <w:b/>
                          <w:szCs w:val="24"/>
                        </w:rPr>
                        <w:t>2</w:t>
                      </w:r>
                      <w:r w:rsidR="00E65FD0">
                        <w:rPr>
                          <w:rFonts w:ascii="Arial" w:hAnsi="Arial" w:cs="Arial"/>
                          <w:b/>
                          <w:szCs w:val="24"/>
                        </w:rPr>
                        <w:t>,</w:t>
                      </w:r>
                      <w:r w:rsidR="008E422D">
                        <w:rPr>
                          <w:rFonts w:ascii="Arial" w:hAnsi="Arial" w:cs="Arial"/>
                          <w:b/>
                          <w:szCs w:val="24"/>
                        </w:rPr>
                        <w:t>5</w:t>
                      </w:r>
                      <w:r w:rsidR="00AE19D1">
                        <w:rPr>
                          <w:rFonts w:ascii="Arial" w:hAnsi="Arial" w:cs="Arial"/>
                          <w:b/>
                          <w:szCs w:val="24"/>
                        </w:rPr>
                        <w:t>%</w:t>
                      </w:r>
                      <w:r w:rsidR="00247998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(wobec </w:t>
                      </w:r>
                      <w:r w:rsidR="00B72892">
                        <w:rPr>
                          <w:rFonts w:ascii="Arial" w:hAnsi="Arial" w:cs="Arial"/>
                          <w:b/>
                          <w:szCs w:val="24"/>
                        </w:rPr>
                        <w:t>wzrostu</w:t>
                      </w:r>
                      <w:r w:rsidR="00247998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przed rokiem o</w:t>
                      </w:r>
                      <w:r w:rsidR="00DD7195">
                        <w:rPr>
                          <w:rFonts w:ascii="Arial" w:hAnsi="Arial" w:cs="Arial"/>
                          <w:b/>
                          <w:szCs w:val="24"/>
                        </w:rPr>
                        <w:t> </w:t>
                      </w:r>
                      <w:r w:rsidR="007B5C75">
                        <w:rPr>
                          <w:rFonts w:ascii="Arial" w:hAnsi="Arial" w:cs="Arial"/>
                          <w:b/>
                          <w:szCs w:val="24"/>
                        </w:rPr>
                        <w:t>3</w:t>
                      </w:r>
                      <w:r w:rsidR="00247998">
                        <w:rPr>
                          <w:rFonts w:ascii="Arial" w:hAnsi="Arial" w:cs="Arial"/>
                          <w:b/>
                          <w:szCs w:val="24"/>
                        </w:rPr>
                        <w:t>,</w:t>
                      </w:r>
                      <w:r w:rsidR="007B5C75">
                        <w:rPr>
                          <w:rFonts w:ascii="Arial" w:hAnsi="Arial" w:cs="Arial"/>
                          <w:b/>
                          <w:szCs w:val="24"/>
                        </w:rPr>
                        <w:t>0</w:t>
                      </w:r>
                      <w:r w:rsidR="00247998">
                        <w:rPr>
                          <w:rFonts w:ascii="Arial" w:hAnsi="Arial" w:cs="Arial"/>
                          <w:b/>
                          <w:szCs w:val="24"/>
                        </w:rPr>
                        <w:t>%)</w:t>
                      </w:r>
                      <w:r w:rsidR="00AE19D1">
                        <w:rPr>
                          <w:rFonts w:ascii="Arial" w:hAnsi="Arial" w:cs="Arial"/>
                          <w:b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70E4C" w:rsidRDefault="00670E4C"/>
    <w:p w:rsidR="00670E4C" w:rsidRDefault="001707B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ED3A0A" wp14:editId="51D85D03">
                <wp:simplePos x="0" y="0"/>
                <wp:positionH relativeFrom="column">
                  <wp:posOffset>52590</wp:posOffset>
                </wp:positionH>
                <wp:positionV relativeFrom="paragraph">
                  <wp:posOffset>226349</wp:posOffset>
                </wp:positionV>
                <wp:extent cx="6791325" cy="8467898"/>
                <wp:effectExtent l="0" t="0" r="9525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8467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054" w:rsidRDefault="005A3827" w:rsidP="003569F3">
                            <w:pPr>
                              <w:spacing w:before="120" w:after="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A5735F" wp14:editId="3947F029">
                                  <wp:extent cx="6306589" cy="3219450"/>
                                  <wp:effectExtent l="0" t="0" r="0" b="0"/>
                                  <wp:docPr id="6" name="Wykres 6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5831" w:rsidRDefault="00F95831" w:rsidP="00AE1566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Dynamika sprzedaży detalicznej kształtowała się następująco:</w:t>
                            </w:r>
                          </w:p>
                          <w:tbl>
                            <w:tblPr>
                              <w:tblW w:w="10002" w:type="dxa"/>
                              <w:tblInd w:w="-72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66"/>
                              <w:gridCol w:w="1106"/>
                              <w:gridCol w:w="1106"/>
                              <w:gridCol w:w="1106"/>
                              <w:gridCol w:w="1106"/>
                              <w:gridCol w:w="1106"/>
                              <w:gridCol w:w="1106"/>
                            </w:tblGrid>
                            <w:tr w:rsidR="001669B0" w:rsidRPr="00E21ECE" w:rsidTr="00CE4BB3">
                              <w:trPr>
                                <w:cantSplit/>
                                <w:trHeight w:val="619"/>
                              </w:trPr>
                              <w:tc>
                                <w:tcPr>
                                  <w:tcW w:w="336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669B0" w:rsidRPr="00E453EC" w:rsidRDefault="001669B0" w:rsidP="001669B0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453E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gridSpan w:val="3"/>
                                  <w:tcBorders>
                                    <w:top w:val="single" w:sz="12" w:space="0" w:color="auto"/>
                                    <w:left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669B0" w:rsidRPr="009240B4" w:rsidRDefault="001669B0" w:rsidP="001669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240B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Ceny stałe 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gridSpan w:val="3"/>
                                  <w:tcBorders>
                                    <w:top w:val="single" w:sz="12" w:space="0" w:color="auto"/>
                                    <w:left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9240B4" w:rsidRDefault="001669B0" w:rsidP="001669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240B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Ceny bieżące</w:t>
                                  </w:r>
                                </w:p>
                              </w:tc>
                            </w:tr>
                            <w:tr w:rsidR="001669B0" w:rsidRPr="00E21ECE" w:rsidTr="00FC49CA">
                              <w:trPr>
                                <w:trHeight w:val="296"/>
                              </w:trPr>
                              <w:tc>
                                <w:tcPr>
                                  <w:tcW w:w="3366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669B0" w:rsidRPr="00E21ECE" w:rsidRDefault="001669B0" w:rsidP="001669B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669B0" w:rsidRPr="009240B4" w:rsidRDefault="006F095D" w:rsidP="001669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240B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="001669B0" w:rsidRPr="009240B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2017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9240B4" w:rsidRDefault="001669B0" w:rsidP="00CE4B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240B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I-</w:t>
                                  </w:r>
                                  <w:r w:rsidR="00CE4B0C" w:rsidRPr="009240B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9240B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2017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gridSpan w:val="2"/>
                                  <w:tcBorders>
                                    <w:top w:val="single" w:sz="12" w:space="0" w:color="auto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9240B4" w:rsidRDefault="00CE4B0C" w:rsidP="001669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240B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="001669B0" w:rsidRPr="009240B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2017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9240B4" w:rsidRDefault="001669B0" w:rsidP="00A003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240B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I-</w:t>
                                  </w:r>
                                  <w:r w:rsidR="00A00364" w:rsidRPr="009240B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 w:rsidRPr="009240B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1669B0" w:rsidRPr="00E21ECE" w:rsidTr="00FC49CA">
                              <w:trPr>
                                <w:trHeight w:val="474"/>
                              </w:trPr>
                              <w:tc>
                                <w:tcPr>
                                  <w:tcW w:w="3366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669B0" w:rsidRPr="00E21ECE" w:rsidRDefault="001669B0" w:rsidP="001669B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9240B4" w:rsidRDefault="00B56CDA" w:rsidP="001669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240B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IX</w:t>
                                  </w:r>
                                  <w:r w:rsidR="001669B0" w:rsidRPr="009240B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2017= =100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9240B4" w:rsidRDefault="00B56CDA" w:rsidP="001669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240B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="0040015D" w:rsidRPr="009240B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669B0" w:rsidRPr="009240B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2016= =100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9240B4" w:rsidRDefault="001669B0" w:rsidP="00CE4B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240B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I-</w:t>
                                  </w:r>
                                  <w:r w:rsidR="00CE4B0C" w:rsidRPr="009240B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9240B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2016= =100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9240B4" w:rsidRDefault="00CE4B0C" w:rsidP="001669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240B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IX</w:t>
                                  </w:r>
                                  <w:r w:rsidR="001669B0" w:rsidRPr="009240B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2017= =100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9240B4" w:rsidRDefault="00CE4B0C" w:rsidP="001669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240B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="001669B0" w:rsidRPr="009240B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2016= =100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9240B4" w:rsidRDefault="001669B0" w:rsidP="00A003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240B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I-</w:t>
                                  </w:r>
                                  <w:r w:rsidR="00A00364" w:rsidRPr="009240B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9240B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2016= =100</w:t>
                                  </w:r>
                                </w:p>
                              </w:tc>
                            </w:tr>
                            <w:tr w:rsidR="00CE4BB3" w:rsidRPr="00E21ECE" w:rsidTr="005B15BA">
                              <w:trPr>
                                <w:trHeight w:val="275"/>
                              </w:trPr>
                              <w:tc>
                                <w:tcPr>
                                  <w:tcW w:w="336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E4BB3" w:rsidRPr="00073A03" w:rsidRDefault="00CE4BB3" w:rsidP="00CE4BB3">
                                  <w:pPr>
                                    <w:spacing w:before="60"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A0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Ogółem</w:t>
                                  </w: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…………………………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..…..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925A4C" w:rsidP="00CE4BB3">
                                  <w:pPr>
                                    <w:spacing w:before="60" w:after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102,5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6D5DFC" w:rsidP="00CE4BB3">
                                  <w:pPr>
                                    <w:spacing w:before="60" w:after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107,1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4437E3" w:rsidP="00CE4BB3">
                                  <w:pPr>
                                    <w:spacing w:before="60" w:after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107,2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CE4BB3" w:rsidP="00CE4BB3">
                                  <w:pPr>
                                    <w:spacing w:before="60" w:after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103,3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CE4BB3" w:rsidP="00CE4BB3">
                                  <w:pPr>
                                    <w:spacing w:before="60" w:after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108,0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3E0F32" w:rsidP="00CE4BB3">
                                  <w:pPr>
                                    <w:spacing w:before="60" w:after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108,3</w:t>
                                  </w:r>
                                </w:p>
                              </w:tc>
                            </w:tr>
                            <w:tr w:rsidR="00CE4BB3" w:rsidRPr="00E21ECE" w:rsidTr="005B15BA">
                              <w:trPr>
                                <w:trHeight w:val="363"/>
                              </w:trPr>
                              <w:tc>
                                <w:tcPr>
                                  <w:tcW w:w="336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CE4BB3" w:rsidRPr="00403AC2" w:rsidRDefault="00CE4BB3" w:rsidP="00CE4BB3">
                                  <w:pPr>
                                    <w:spacing w:after="0"/>
                                    <w:ind w:firstLine="214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009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 tym: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E4BB3" w:rsidRPr="00D61593" w:rsidRDefault="00CE4BB3" w:rsidP="00CE4BB3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E4BB3" w:rsidRPr="00D61593" w:rsidRDefault="00CE4BB3" w:rsidP="00CE4BB3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E4BB3" w:rsidRPr="00403AC2" w:rsidRDefault="00CE4BB3" w:rsidP="00CE4BB3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E4BB3" w:rsidRPr="00D61593" w:rsidRDefault="00CE4BB3" w:rsidP="00CE4BB3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E4BB3" w:rsidRPr="00D61593" w:rsidRDefault="00CE4BB3" w:rsidP="00CE4BB3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E4BB3" w:rsidRPr="00403AC2" w:rsidRDefault="00CE4BB3" w:rsidP="00CE4BB3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CE4BB3" w:rsidRPr="00E21ECE" w:rsidTr="005B15BA">
                              <w:trPr>
                                <w:trHeight w:val="435"/>
                              </w:trPr>
                              <w:tc>
                                <w:tcPr>
                                  <w:tcW w:w="336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E4BB3" w:rsidRPr="00073A03" w:rsidRDefault="00CE4BB3" w:rsidP="00CE4BB3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Pojazdy samochodowe, motocykle, części……............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...................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..</w:t>
                                  </w: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925A4C" w:rsidP="00CE4BB3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105,4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6D5DFC" w:rsidP="00CE4BB3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111,8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4437E3" w:rsidP="00CE4BB3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108,3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CE4BB3" w:rsidP="00CE4BB3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104,5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CE4BB3" w:rsidP="00CE4BB3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106,5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3E0F32" w:rsidP="00CE4BB3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105,2</w:t>
                                  </w:r>
                                </w:p>
                              </w:tc>
                            </w:tr>
                            <w:tr w:rsidR="00CE4BB3" w:rsidRPr="00E21ECE" w:rsidTr="005B15BA">
                              <w:trPr>
                                <w:trHeight w:val="396"/>
                              </w:trPr>
                              <w:tc>
                                <w:tcPr>
                                  <w:tcW w:w="336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CE4BB3" w:rsidRPr="00073A03" w:rsidRDefault="00CE4BB3" w:rsidP="00CE4BB3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Paliwa stałe, ciekłe i gazowe…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…....</w:t>
                                  </w: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E4BB3" w:rsidRPr="00073A03" w:rsidRDefault="00925A4C" w:rsidP="00CE4BB3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102,1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E4BB3" w:rsidRPr="00073A03" w:rsidRDefault="006D5DFC" w:rsidP="00CE4BB3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105,6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E4BB3" w:rsidRPr="00073A03" w:rsidRDefault="004437E3" w:rsidP="00CE4BB3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106,4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E4BB3" w:rsidRPr="00073A03" w:rsidRDefault="00CE4BB3" w:rsidP="00CE4BB3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103,2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E4BB3" w:rsidRPr="00073A03" w:rsidRDefault="00CE4BB3" w:rsidP="00CE4BB3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109,8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E4BB3" w:rsidRPr="00073A03" w:rsidRDefault="003E0F32" w:rsidP="00CE4BB3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113,7</w:t>
                                  </w:r>
                                </w:p>
                              </w:tc>
                            </w:tr>
                            <w:tr w:rsidR="00CE4BB3" w:rsidRPr="00E21ECE" w:rsidTr="005B15BA">
                              <w:trPr>
                                <w:trHeight w:val="445"/>
                              </w:trPr>
                              <w:tc>
                                <w:tcPr>
                                  <w:tcW w:w="336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E4BB3" w:rsidRPr="00073A03" w:rsidRDefault="00CE4BB3" w:rsidP="00CE4BB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Żywność, napoje i wyroby tytoniowe…...…......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….…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925A4C" w:rsidP="00CE4BB3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102,1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6D5DFC" w:rsidP="00CE4BB3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101,8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4437E3" w:rsidP="00CE4BB3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103,2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CE4BB3" w:rsidP="00CE4BB3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102,8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CE4BB3" w:rsidP="00CE4BB3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106,3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3E0F32" w:rsidP="00CE4BB3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106,6</w:t>
                                  </w:r>
                                </w:p>
                              </w:tc>
                            </w:tr>
                            <w:tr w:rsidR="00CE4BB3" w:rsidRPr="00E21ECE" w:rsidTr="005B15BA">
                              <w:trPr>
                                <w:trHeight w:val="556"/>
                              </w:trPr>
                              <w:tc>
                                <w:tcPr>
                                  <w:tcW w:w="336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CE4BB3" w:rsidRPr="00073A03" w:rsidRDefault="00CE4BB3" w:rsidP="00CE4BB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Pozostała sprzedaż detaliczna </w:t>
                                  </w:r>
                                </w:p>
                                <w:p w:rsidR="00CE4BB3" w:rsidRPr="00073A03" w:rsidRDefault="00CE4BB3" w:rsidP="00CE4BB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 niewyspecjalizowanych sklepac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h..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E4BB3" w:rsidRPr="00073A03" w:rsidRDefault="00925A4C" w:rsidP="00CE4BB3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106,1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E4BB3" w:rsidRPr="00073A03" w:rsidRDefault="006D5DFC" w:rsidP="00CE4BB3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105,3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E4BB3" w:rsidRPr="00073A03" w:rsidRDefault="004437E3" w:rsidP="00CE4BB3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105,2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E4BB3" w:rsidRPr="00073A03" w:rsidRDefault="00CE4BB3" w:rsidP="00CE4BB3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107,2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E4BB3" w:rsidRPr="00073A03" w:rsidRDefault="00CE4BB3" w:rsidP="00CE4BB3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104,2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E4BB3" w:rsidRPr="00073A03" w:rsidRDefault="003E0F32" w:rsidP="00CE4BB3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104,0</w:t>
                                  </w:r>
                                </w:p>
                              </w:tc>
                            </w:tr>
                            <w:tr w:rsidR="00CE4BB3" w:rsidRPr="00E21ECE" w:rsidTr="005B15BA">
                              <w:trPr>
                                <w:cantSplit/>
                                <w:trHeight w:val="627"/>
                              </w:trPr>
                              <w:tc>
                                <w:tcPr>
                                  <w:tcW w:w="336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E4BB3" w:rsidRPr="00073A03" w:rsidRDefault="00CE4BB3" w:rsidP="00CE4BB3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Farmac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eutyki, kosmetyki, sprzęt ortope</w:t>
                                  </w: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dyczny………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925A4C" w:rsidP="00CE4BB3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107,9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6D5DFC" w:rsidP="00CE4BB3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111,4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4437E3" w:rsidP="00CE4BB3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113,0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CE4BB3" w:rsidP="00CE4BB3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107,9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CE4BB3" w:rsidP="00CE4BB3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111,9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3E0F32" w:rsidP="00CE4BB3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112,9</w:t>
                                  </w:r>
                                </w:p>
                              </w:tc>
                            </w:tr>
                            <w:tr w:rsidR="00CE4BB3" w:rsidRPr="00E21ECE" w:rsidTr="005B15BA">
                              <w:trPr>
                                <w:cantSplit/>
                                <w:trHeight w:val="424"/>
                              </w:trPr>
                              <w:tc>
                                <w:tcPr>
                                  <w:tcW w:w="336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CE4BB3" w:rsidRPr="00073A03" w:rsidRDefault="00CE4BB3" w:rsidP="00CE4BB3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Tekstylia, odzież, obuwie……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…...</w:t>
                                  </w: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E4BB3" w:rsidRPr="00073A03" w:rsidRDefault="00925A4C" w:rsidP="00CE4BB3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103,3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E4BB3" w:rsidRPr="00073A03" w:rsidRDefault="006D5DFC" w:rsidP="00CE4BB3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114,1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E4BB3" w:rsidRPr="00073A03" w:rsidRDefault="004437E3" w:rsidP="00CE4BB3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117,5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E4BB3" w:rsidRPr="00073A03" w:rsidRDefault="00CE4BB3" w:rsidP="00CE4BB3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106,7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E4BB3" w:rsidRPr="00073A03" w:rsidRDefault="00CE4BB3" w:rsidP="00CE4BB3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109,1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E4BB3" w:rsidRPr="00073A03" w:rsidRDefault="003E0F32" w:rsidP="00CE4BB3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111,7</w:t>
                                  </w:r>
                                </w:p>
                              </w:tc>
                            </w:tr>
                            <w:tr w:rsidR="00CE4BB3" w:rsidRPr="00E21ECE" w:rsidTr="005B15BA">
                              <w:trPr>
                                <w:cantSplit/>
                                <w:trHeight w:val="370"/>
                              </w:trPr>
                              <w:tc>
                                <w:tcPr>
                                  <w:tcW w:w="336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E4BB3" w:rsidRPr="00073A03" w:rsidRDefault="00CE4BB3" w:rsidP="00CE4BB3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Meble, rtv, agd…………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..</w:t>
                                  </w: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...</w:t>
                                  </w: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925A4C" w:rsidP="00CE4BB3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99,3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6D5DFC" w:rsidP="00CE4BB3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109,6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4437E3" w:rsidP="00CE4BB3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109,2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CE4BB3" w:rsidP="00CE4BB3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99,4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CE4BB3" w:rsidP="00CE4BB3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109,6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3E0F32" w:rsidP="00CE4BB3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109,3</w:t>
                                  </w:r>
                                </w:p>
                              </w:tc>
                            </w:tr>
                            <w:tr w:rsidR="00CE4BB3" w:rsidRPr="00E21ECE" w:rsidTr="005B15BA">
                              <w:trPr>
                                <w:cantSplit/>
                                <w:trHeight w:val="790"/>
                              </w:trPr>
                              <w:tc>
                                <w:tcPr>
                                  <w:tcW w:w="3366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CE4BB3" w:rsidRPr="00073A03" w:rsidRDefault="00CE4BB3" w:rsidP="00CE4BB3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Prasa, książki, pozostała sprzedaż </w:t>
                                  </w:r>
                                </w:p>
                                <w:p w:rsidR="00CE4BB3" w:rsidRPr="00073A03" w:rsidRDefault="00CE4BB3" w:rsidP="00CE4BB3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 wyspecjalizowanych sklepach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E4BB3" w:rsidRPr="00073A03" w:rsidRDefault="00925A4C" w:rsidP="00CE4BB3">
                                  <w:pPr>
                                    <w:spacing w:before="240" w:after="6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98,7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E4BB3" w:rsidRPr="00073A03" w:rsidRDefault="006D5DFC" w:rsidP="00CE4BB3">
                                  <w:pPr>
                                    <w:spacing w:before="240" w:after="6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107,3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E4BB3" w:rsidRPr="00073A03" w:rsidRDefault="004437E3" w:rsidP="00CE4BB3">
                                  <w:pPr>
                                    <w:spacing w:before="240" w:after="6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109,7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E4BB3" w:rsidRPr="00073A03" w:rsidRDefault="00CE4BB3" w:rsidP="00CE4BB3">
                                  <w:pPr>
                                    <w:spacing w:before="240" w:after="6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99,3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E4BB3" w:rsidRPr="00073A03" w:rsidRDefault="00CE4BB3" w:rsidP="00CE4BB3">
                                  <w:pPr>
                                    <w:spacing w:before="240" w:after="6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106,8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E4BB3" w:rsidRPr="00073A03" w:rsidRDefault="003E0F32" w:rsidP="00CE4BB3">
                                  <w:pPr>
                                    <w:spacing w:before="240" w:after="6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109,6</w:t>
                                  </w:r>
                                </w:p>
                              </w:tc>
                            </w:tr>
                            <w:tr w:rsidR="00CE4BB3" w:rsidRPr="00E21ECE" w:rsidTr="005B15BA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3366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E4BB3" w:rsidRPr="00073A03" w:rsidRDefault="00CE4BB3" w:rsidP="00CE4BB3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Pozostałe…….</w:t>
                                  </w: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..</w:t>
                                  </w: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...</w:t>
                                  </w: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925A4C" w:rsidP="00CE4BB3">
                                  <w:pPr>
                                    <w:spacing w:after="6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97,0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6D5DFC" w:rsidP="00CE4BB3">
                                  <w:pPr>
                                    <w:spacing w:after="6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109,8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4437E3" w:rsidP="00CE4BB3">
                                  <w:pPr>
                                    <w:spacing w:after="6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105,6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CE4BB3" w:rsidP="00CE4BB3">
                                  <w:pPr>
                                    <w:spacing w:after="6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97,9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CE4BB3" w:rsidP="00CE4BB3">
                                  <w:pPr>
                                    <w:spacing w:after="6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110,7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4BB3" w:rsidRPr="00073A03" w:rsidRDefault="003E0F32" w:rsidP="00CE4BB3">
                                  <w:pPr>
                                    <w:spacing w:after="6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105,8</w:t>
                                  </w:r>
                                </w:p>
                              </w:tc>
                            </w:tr>
                          </w:tbl>
                          <w:p w:rsidR="00FE035D" w:rsidRDefault="00FE035D" w:rsidP="005468F3">
                            <w:pPr>
                              <w:spacing w:after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D3A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4.15pt;margin-top:17.8pt;width:534.75pt;height:6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" stroked="f" strokecolor="#4f81bd [3204]">
                <v:stroke dashstyle="3 1"/>
                <v:textbox>
                  <w:txbxContent>
                    <w:p w:rsidR="005F2054" w:rsidRDefault="005A3827" w:rsidP="003569F3">
                      <w:pPr>
                        <w:spacing w:before="120" w:after="40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A5735F" wp14:editId="3947F029">
                            <wp:extent cx="6306589" cy="3219450"/>
                            <wp:effectExtent l="0" t="0" r="0" b="0"/>
                            <wp:docPr id="6" name="Wykres 6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  <w:p w:rsidR="00F95831" w:rsidRDefault="00F95831" w:rsidP="00AE1566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Dynamika sprzedaży detalicznej kształtowała się następująco:</w:t>
                      </w:r>
                    </w:p>
                    <w:tbl>
                      <w:tblPr>
                        <w:tblW w:w="10002" w:type="dxa"/>
                        <w:tblInd w:w="-72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66"/>
                        <w:gridCol w:w="1106"/>
                        <w:gridCol w:w="1106"/>
                        <w:gridCol w:w="1106"/>
                        <w:gridCol w:w="1106"/>
                        <w:gridCol w:w="1106"/>
                        <w:gridCol w:w="1106"/>
                      </w:tblGrid>
                      <w:tr w:rsidR="001669B0" w:rsidRPr="00E21ECE" w:rsidTr="00CE4BB3">
                        <w:trPr>
                          <w:cantSplit/>
                          <w:trHeight w:val="619"/>
                        </w:trPr>
                        <w:tc>
                          <w:tcPr>
                            <w:tcW w:w="336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669B0" w:rsidRPr="00E453EC" w:rsidRDefault="001669B0" w:rsidP="001669B0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453E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3318" w:type="dxa"/>
                            <w:gridSpan w:val="3"/>
                            <w:tcBorders>
                              <w:top w:val="single" w:sz="12" w:space="0" w:color="auto"/>
                              <w:left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669B0" w:rsidRPr="009240B4" w:rsidRDefault="001669B0" w:rsidP="001669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240B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Ceny stałe </w:t>
                            </w:r>
                          </w:p>
                        </w:tc>
                        <w:tc>
                          <w:tcPr>
                            <w:tcW w:w="3318" w:type="dxa"/>
                            <w:gridSpan w:val="3"/>
                            <w:tcBorders>
                              <w:top w:val="single" w:sz="12" w:space="0" w:color="auto"/>
                              <w:left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9240B4" w:rsidRDefault="001669B0" w:rsidP="001669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240B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Ceny bieżące</w:t>
                            </w:r>
                          </w:p>
                        </w:tc>
                      </w:tr>
                      <w:tr w:rsidR="001669B0" w:rsidRPr="00E21ECE" w:rsidTr="00FC49CA">
                        <w:trPr>
                          <w:trHeight w:val="296"/>
                        </w:trPr>
                        <w:tc>
                          <w:tcPr>
                            <w:tcW w:w="3366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1669B0" w:rsidRPr="00E21ECE" w:rsidRDefault="001669B0" w:rsidP="001669B0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12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669B0" w:rsidRPr="009240B4" w:rsidRDefault="006F095D" w:rsidP="001669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240B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  <w:r w:rsidR="001669B0" w:rsidRPr="009240B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9240B4" w:rsidRDefault="001669B0" w:rsidP="00CE4B0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240B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I-</w:t>
                            </w:r>
                            <w:r w:rsidR="00CE4B0C" w:rsidRPr="009240B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  <w:r w:rsidRPr="009240B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</w:tc>
                        <w:tc>
                          <w:tcPr>
                            <w:tcW w:w="2212" w:type="dxa"/>
                            <w:gridSpan w:val="2"/>
                            <w:tcBorders>
                              <w:top w:val="single" w:sz="12" w:space="0" w:color="auto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9240B4" w:rsidRDefault="00CE4B0C" w:rsidP="001669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240B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  <w:r w:rsidR="001669B0" w:rsidRPr="009240B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9240B4" w:rsidRDefault="001669B0" w:rsidP="00A0036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240B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I-</w:t>
                            </w:r>
                            <w:r w:rsidR="00A00364" w:rsidRPr="009240B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X </w:t>
                            </w:r>
                            <w:r w:rsidRPr="009240B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</w:tc>
                      </w:tr>
                      <w:tr w:rsidR="001669B0" w:rsidRPr="00E21ECE" w:rsidTr="00FC49CA">
                        <w:trPr>
                          <w:trHeight w:val="474"/>
                        </w:trPr>
                        <w:tc>
                          <w:tcPr>
                            <w:tcW w:w="3366" w:type="dxa"/>
                            <w:vMerge/>
                            <w:tcBorders>
                              <w:left w:val="single" w:sz="12" w:space="0" w:color="auto"/>
                              <w:bottom w:val="single" w:sz="12" w:space="0" w:color="000000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1669B0" w:rsidRPr="00E21ECE" w:rsidRDefault="001669B0" w:rsidP="001669B0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9240B4" w:rsidRDefault="00B56CDA" w:rsidP="001669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240B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IX</w:t>
                            </w:r>
                            <w:r w:rsidR="001669B0" w:rsidRPr="009240B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2017= =100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9240B4" w:rsidRDefault="00B56CDA" w:rsidP="001669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240B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  <w:r w:rsidR="0040015D" w:rsidRPr="009240B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69B0" w:rsidRPr="009240B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2016= =100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9240B4" w:rsidRDefault="001669B0" w:rsidP="00CE4B0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240B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I-</w:t>
                            </w:r>
                            <w:r w:rsidR="00CE4B0C" w:rsidRPr="009240B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  <w:r w:rsidRPr="009240B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2016= =100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9240B4" w:rsidRDefault="00CE4B0C" w:rsidP="001669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240B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IX</w:t>
                            </w:r>
                            <w:r w:rsidR="001669B0" w:rsidRPr="009240B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2017= =100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9240B4" w:rsidRDefault="00CE4B0C" w:rsidP="001669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240B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  <w:r w:rsidR="001669B0" w:rsidRPr="009240B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2016= =100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9240B4" w:rsidRDefault="001669B0" w:rsidP="00A0036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240B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I-</w:t>
                            </w:r>
                            <w:r w:rsidR="00A00364" w:rsidRPr="009240B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  <w:r w:rsidRPr="009240B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2016= =100</w:t>
                            </w:r>
                          </w:p>
                        </w:tc>
                      </w:tr>
                      <w:tr w:rsidR="00CE4BB3" w:rsidRPr="00E21ECE" w:rsidTr="005B15BA">
                        <w:trPr>
                          <w:trHeight w:val="275"/>
                        </w:trPr>
                        <w:tc>
                          <w:tcPr>
                            <w:tcW w:w="336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E4BB3" w:rsidRPr="00073A03" w:rsidRDefault="00CE4BB3" w:rsidP="00CE4BB3">
                            <w:pPr>
                              <w:spacing w:before="60" w:after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A0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Ogółem</w:t>
                            </w: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..…..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925A4C" w:rsidP="00CE4BB3">
                            <w:pPr>
                              <w:spacing w:before="60"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102,5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6D5DFC" w:rsidP="00CE4BB3">
                            <w:pPr>
                              <w:spacing w:before="60"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107,1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4437E3" w:rsidP="00CE4BB3">
                            <w:pPr>
                              <w:spacing w:before="60"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107,2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CE4BB3" w:rsidP="00CE4BB3">
                            <w:pPr>
                              <w:spacing w:before="60"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103,3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CE4BB3" w:rsidP="00CE4BB3">
                            <w:pPr>
                              <w:spacing w:before="60"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108,0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3E0F32" w:rsidP="00CE4BB3">
                            <w:pPr>
                              <w:spacing w:before="60"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108,3</w:t>
                            </w:r>
                          </w:p>
                        </w:tc>
                      </w:tr>
                      <w:tr w:rsidR="00CE4BB3" w:rsidRPr="00E21ECE" w:rsidTr="005B15BA">
                        <w:trPr>
                          <w:trHeight w:val="363"/>
                        </w:trPr>
                        <w:tc>
                          <w:tcPr>
                            <w:tcW w:w="336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CE4BB3" w:rsidRPr="00403AC2" w:rsidRDefault="00CE4BB3" w:rsidP="00CE4BB3">
                            <w:pPr>
                              <w:spacing w:after="0"/>
                              <w:ind w:firstLine="2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009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 tym: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E4BB3" w:rsidRPr="00D61593" w:rsidRDefault="00CE4BB3" w:rsidP="00CE4BB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E4BB3" w:rsidRPr="00D61593" w:rsidRDefault="00CE4BB3" w:rsidP="00CE4BB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E4BB3" w:rsidRPr="00403AC2" w:rsidRDefault="00CE4BB3" w:rsidP="00CE4BB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E4BB3" w:rsidRPr="00D61593" w:rsidRDefault="00CE4BB3" w:rsidP="00CE4BB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E4BB3" w:rsidRPr="00D61593" w:rsidRDefault="00CE4BB3" w:rsidP="00CE4BB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E4BB3" w:rsidRPr="00403AC2" w:rsidRDefault="00CE4BB3" w:rsidP="00CE4BB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</w:tr>
                      <w:tr w:rsidR="00CE4BB3" w:rsidRPr="00E21ECE" w:rsidTr="005B15BA">
                        <w:trPr>
                          <w:trHeight w:val="435"/>
                        </w:trPr>
                        <w:tc>
                          <w:tcPr>
                            <w:tcW w:w="336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E4BB3" w:rsidRPr="00073A03" w:rsidRDefault="00CE4BB3" w:rsidP="00CE4BB3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Pojazdy samochodowe, motocykle, części……............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...................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..</w:t>
                            </w: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925A4C" w:rsidP="00CE4BB3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105,4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6D5DFC" w:rsidP="00CE4BB3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111,8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4437E3" w:rsidP="00CE4BB3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108,3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CE4BB3" w:rsidP="00CE4BB3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104,5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CE4BB3" w:rsidP="00CE4BB3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106,5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3E0F32" w:rsidP="00CE4BB3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105,2</w:t>
                            </w:r>
                          </w:p>
                        </w:tc>
                      </w:tr>
                      <w:tr w:rsidR="00CE4BB3" w:rsidRPr="00E21ECE" w:rsidTr="005B15BA">
                        <w:trPr>
                          <w:trHeight w:val="396"/>
                        </w:trPr>
                        <w:tc>
                          <w:tcPr>
                            <w:tcW w:w="336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CE4BB3" w:rsidRPr="00073A03" w:rsidRDefault="00CE4BB3" w:rsidP="00CE4BB3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Paliwa stałe, ciekłe i gazowe…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…....</w:t>
                            </w: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E4BB3" w:rsidRPr="00073A03" w:rsidRDefault="00925A4C" w:rsidP="00CE4BB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102,1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E4BB3" w:rsidRPr="00073A03" w:rsidRDefault="006D5DFC" w:rsidP="00CE4BB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105,6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E4BB3" w:rsidRPr="00073A03" w:rsidRDefault="004437E3" w:rsidP="00CE4BB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106,4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E4BB3" w:rsidRPr="00073A03" w:rsidRDefault="00CE4BB3" w:rsidP="00CE4BB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103,2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E4BB3" w:rsidRPr="00073A03" w:rsidRDefault="00CE4BB3" w:rsidP="00CE4BB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109,8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E4BB3" w:rsidRPr="00073A03" w:rsidRDefault="003E0F32" w:rsidP="00CE4BB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113,7</w:t>
                            </w:r>
                          </w:p>
                        </w:tc>
                      </w:tr>
                      <w:tr w:rsidR="00CE4BB3" w:rsidRPr="00E21ECE" w:rsidTr="005B15BA">
                        <w:trPr>
                          <w:trHeight w:val="445"/>
                        </w:trPr>
                        <w:tc>
                          <w:tcPr>
                            <w:tcW w:w="336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E4BB3" w:rsidRPr="00073A03" w:rsidRDefault="00CE4BB3" w:rsidP="00CE4B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Żywność, napoje i wyroby tytoniowe…...…......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…..</w:t>
                            </w: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….…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925A4C" w:rsidP="00CE4BB3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102,1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6D5DFC" w:rsidP="00CE4BB3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101,8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4437E3" w:rsidP="00CE4BB3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103,2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CE4BB3" w:rsidP="00CE4BB3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102,8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CE4BB3" w:rsidP="00CE4BB3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106,3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3E0F32" w:rsidP="00CE4BB3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106,6</w:t>
                            </w:r>
                          </w:p>
                        </w:tc>
                      </w:tr>
                      <w:tr w:rsidR="00CE4BB3" w:rsidRPr="00E21ECE" w:rsidTr="005B15BA">
                        <w:trPr>
                          <w:trHeight w:val="556"/>
                        </w:trPr>
                        <w:tc>
                          <w:tcPr>
                            <w:tcW w:w="336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CE4BB3" w:rsidRPr="00073A03" w:rsidRDefault="00CE4BB3" w:rsidP="00CE4B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Pozostała sprzedaż detaliczna </w:t>
                            </w:r>
                          </w:p>
                          <w:p w:rsidR="00CE4BB3" w:rsidRPr="00073A03" w:rsidRDefault="00CE4BB3" w:rsidP="00CE4B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 niewyspecjalizowanych sklepac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h..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E4BB3" w:rsidRPr="00073A03" w:rsidRDefault="00925A4C" w:rsidP="00CE4BB3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106,1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E4BB3" w:rsidRPr="00073A03" w:rsidRDefault="006D5DFC" w:rsidP="00CE4BB3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105,3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E4BB3" w:rsidRPr="00073A03" w:rsidRDefault="004437E3" w:rsidP="00CE4BB3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105,2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E4BB3" w:rsidRPr="00073A03" w:rsidRDefault="00CE4BB3" w:rsidP="00CE4BB3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107,2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E4BB3" w:rsidRPr="00073A03" w:rsidRDefault="00CE4BB3" w:rsidP="00CE4BB3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104,2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E4BB3" w:rsidRPr="00073A03" w:rsidRDefault="003E0F32" w:rsidP="00CE4BB3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104,0</w:t>
                            </w:r>
                          </w:p>
                        </w:tc>
                      </w:tr>
                      <w:tr w:rsidR="00CE4BB3" w:rsidRPr="00E21ECE" w:rsidTr="005B15BA">
                        <w:trPr>
                          <w:cantSplit/>
                          <w:trHeight w:val="627"/>
                        </w:trPr>
                        <w:tc>
                          <w:tcPr>
                            <w:tcW w:w="336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E4BB3" w:rsidRPr="00073A03" w:rsidRDefault="00CE4BB3" w:rsidP="00CE4BB3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Farmac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eutyki, kosmetyki, sprzęt ortope</w:t>
                            </w: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dyczny………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…..</w:t>
                            </w: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…..</w:t>
                            </w: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925A4C" w:rsidP="00CE4BB3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107,9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6D5DFC" w:rsidP="00CE4BB3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111,4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4437E3" w:rsidP="00CE4BB3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113,0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CE4BB3" w:rsidP="00CE4BB3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107,9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CE4BB3" w:rsidP="00CE4BB3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111,9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3E0F32" w:rsidP="00CE4BB3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112,9</w:t>
                            </w:r>
                          </w:p>
                        </w:tc>
                      </w:tr>
                      <w:tr w:rsidR="00CE4BB3" w:rsidRPr="00E21ECE" w:rsidTr="005B15BA">
                        <w:trPr>
                          <w:cantSplit/>
                          <w:trHeight w:val="424"/>
                        </w:trPr>
                        <w:tc>
                          <w:tcPr>
                            <w:tcW w:w="336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CE4BB3" w:rsidRPr="00073A03" w:rsidRDefault="00CE4BB3" w:rsidP="00CE4BB3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Tekstylia, odzież, obuwie……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…...</w:t>
                            </w: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E4BB3" w:rsidRPr="00073A03" w:rsidRDefault="00925A4C" w:rsidP="00CE4BB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103,3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E4BB3" w:rsidRPr="00073A03" w:rsidRDefault="006D5DFC" w:rsidP="00CE4BB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114,1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E4BB3" w:rsidRPr="00073A03" w:rsidRDefault="004437E3" w:rsidP="00CE4BB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117,5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E4BB3" w:rsidRPr="00073A03" w:rsidRDefault="00CE4BB3" w:rsidP="00CE4BB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106,7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E4BB3" w:rsidRPr="00073A03" w:rsidRDefault="00CE4BB3" w:rsidP="00CE4BB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109,1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E4BB3" w:rsidRPr="00073A03" w:rsidRDefault="003E0F32" w:rsidP="00CE4BB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111,7</w:t>
                            </w:r>
                          </w:p>
                        </w:tc>
                      </w:tr>
                      <w:tr w:rsidR="00CE4BB3" w:rsidRPr="00E21ECE" w:rsidTr="005B15BA">
                        <w:trPr>
                          <w:cantSplit/>
                          <w:trHeight w:val="370"/>
                        </w:trPr>
                        <w:tc>
                          <w:tcPr>
                            <w:tcW w:w="336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E4BB3" w:rsidRPr="00073A03" w:rsidRDefault="00CE4BB3" w:rsidP="00CE4BB3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Meble, rtv, agd…………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..</w:t>
                            </w: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...</w:t>
                            </w: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925A4C" w:rsidP="00CE4BB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99,3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6D5DFC" w:rsidP="00CE4BB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109,6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4437E3" w:rsidP="00CE4BB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109,2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CE4BB3" w:rsidP="00CE4BB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99,4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CE4BB3" w:rsidP="00CE4BB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109,6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3E0F32" w:rsidP="00CE4BB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109,3</w:t>
                            </w:r>
                          </w:p>
                        </w:tc>
                      </w:tr>
                      <w:tr w:rsidR="00CE4BB3" w:rsidRPr="00E21ECE" w:rsidTr="005B15BA">
                        <w:trPr>
                          <w:cantSplit/>
                          <w:trHeight w:val="790"/>
                        </w:trPr>
                        <w:tc>
                          <w:tcPr>
                            <w:tcW w:w="3366" w:type="dxa"/>
                            <w:tcBorders>
                              <w:top w:val="nil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CE4BB3" w:rsidRPr="00073A03" w:rsidRDefault="00CE4BB3" w:rsidP="00CE4BB3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Prasa, książki, pozostała sprzedaż </w:t>
                            </w:r>
                          </w:p>
                          <w:p w:rsidR="00CE4BB3" w:rsidRPr="00073A03" w:rsidRDefault="00CE4BB3" w:rsidP="00CE4BB3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 wyspecjalizowanych sklepach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E4BB3" w:rsidRPr="00073A03" w:rsidRDefault="00925A4C" w:rsidP="00CE4BB3">
                            <w:pPr>
                              <w:spacing w:before="240" w:after="6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98,7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E4BB3" w:rsidRPr="00073A03" w:rsidRDefault="006D5DFC" w:rsidP="00CE4BB3">
                            <w:pPr>
                              <w:spacing w:before="240" w:after="6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107,3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E4BB3" w:rsidRPr="00073A03" w:rsidRDefault="004437E3" w:rsidP="00CE4BB3">
                            <w:pPr>
                              <w:spacing w:before="240" w:after="6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109,7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E4BB3" w:rsidRPr="00073A03" w:rsidRDefault="00CE4BB3" w:rsidP="00CE4BB3">
                            <w:pPr>
                              <w:spacing w:before="240" w:after="6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99,3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E4BB3" w:rsidRPr="00073A03" w:rsidRDefault="00CE4BB3" w:rsidP="00CE4BB3">
                            <w:pPr>
                              <w:spacing w:before="240" w:after="6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106,8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E4BB3" w:rsidRPr="00073A03" w:rsidRDefault="003E0F32" w:rsidP="00CE4BB3">
                            <w:pPr>
                              <w:spacing w:before="240" w:after="6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109,6</w:t>
                            </w:r>
                          </w:p>
                        </w:tc>
                      </w:tr>
                      <w:tr w:rsidR="00CE4BB3" w:rsidRPr="00E21ECE" w:rsidTr="005B15BA">
                        <w:trPr>
                          <w:cantSplit/>
                          <w:trHeight w:val="270"/>
                        </w:trPr>
                        <w:tc>
                          <w:tcPr>
                            <w:tcW w:w="3366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E4BB3" w:rsidRPr="00073A03" w:rsidRDefault="00CE4BB3" w:rsidP="00CE4BB3">
                            <w:pPr>
                              <w:spacing w:after="6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Pozostałe…….</w:t>
                            </w: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………………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..</w:t>
                            </w: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...</w:t>
                            </w: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925A4C" w:rsidP="00CE4BB3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97,0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6D5DFC" w:rsidP="00CE4BB3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109,8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4437E3" w:rsidP="00CE4BB3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105,6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CE4BB3" w:rsidP="00CE4BB3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97,9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CE4BB3" w:rsidP="00CE4BB3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110,7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4BB3" w:rsidRPr="00073A03" w:rsidRDefault="003E0F32" w:rsidP="00CE4BB3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105,8</w:t>
                            </w:r>
                          </w:p>
                        </w:tc>
                      </w:tr>
                    </w:tbl>
                    <w:p w:rsidR="00FE035D" w:rsidRDefault="00FE035D" w:rsidP="005468F3">
                      <w:pPr>
                        <w:spacing w:after="60"/>
                      </w:pPr>
                    </w:p>
                  </w:txbxContent>
                </v:textbox>
              </v:shape>
            </w:pict>
          </mc:Fallback>
        </mc:AlternateContent>
      </w:r>
    </w:p>
    <w:p w:rsidR="006C417A" w:rsidRPr="00451D55" w:rsidRDefault="006C417A"/>
    <w:p w:rsidR="00670E4C" w:rsidRPr="00451D55" w:rsidRDefault="00670E4C"/>
    <w:p w:rsidR="00670E4C" w:rsidRPr="00451D55" w:rsidRDefault="00670E4C">
      <w:pPr>
        <w:rPr>
          <w:b/>
        </w:rPr>
      </w:pPr>
    </w:p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Default="00670E4C"/>
    <w:p w:rsidR="00451D55" w:rsidRPr="00451D55" w:rsidRDefault="00451D55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Default="00D43DE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19F51F" wp14:editId="28DD69ED">
                <wp:simplePos x="0" y="0"/>
                <wp:positionH relativeFrom="margin">
                  <wp:align>left</wp:align>
                </wp:positionH>
                <wp:positionV relativeFrom="page">
                  <wp:posOffset>227965</wp:posOffset>
                </wp:positionV>
                <wp:extent cx="6400800" cy="2924175"/>
                <wp:effectExtent l="0" t="0" r="0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082" w:rsidRDefault="00464082" w:rsidP="00464082">
                            <w:pPr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924B9">
                              <w:rPr>
                                <w:rFonts w:ascii="Arial" w:hAnsi="Arial" w:cs="Arial"/>
                              </w:rPr>
                              <w:t xml:space="preserve">W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październiku </w:t>
                            </w:r>
                            <w:r w:rsidRPr="004924B9">
                              <w:rPr>
                                <w:rFonts w:ascii="Arial" w:hAnsi="Arial" w:cs="Arial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Pr="004924B9">
                              <w:rPr>
                                <w:rFonts w:ascii="Arial" w:hAnsi="Arial" w:cs="Arial"/>
                              </w:rPr>
                              <w:t xml:space="preserve"> r. wzrost sprzedaży detalicznej w</w:t>
                            </w: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4924B9">
                              <w:rPr>
                                <w:rFonts w:ascii="Arial" w:hAnsi="Arial" w:cs="Arial"/>
                              </w:rPr>
                              <w:t xml:space="preserve">cenach stałych w skali roku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utrzymał się we wszystkich </w:t>
                            </w:r>
                            <w:r w:rsidRPr="004924B9">
                              <w:rPr>
                                <w:rFonts w:ascii="Arial" w:hAnsi="Arial" w:cs="Arial"/>
                              </w:rPr>
                              <w:t>grup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ach. </w:t>
                            </w:r>
                            <w:r w:rsidRPr="004924B9">
                              <w:rPr>
                                <w:rFonts w:ascii="Arial" w:hAnsi="Arial" w:cs="Arial"/>
                              </w:rPr>
                              <w:t xml:space="preserve">Wśród grup o znaczącym udziale w sprzedaży detalicznej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„</w:t>
                            </w:r>
                            <w:r w:rsidRPr="004924B9">
                              <w:rPr>
                                <w:rFonts w:ascii="Arial" w:hAnsi="Arial" w:cs="Arial"/>
                              </w:rPr>
                              <w:t>ogółem</w:t>
                            </w:r>
                            <w:r>
                              <w:rPr>
                                <w:rFonts w:ascii="Arial" w:hAnsi="Arial" w:cs="Arial"/>
                              </w:rPr>
                              <w:t>”</w:t>
                            </w:r>
                            <w:r w:rsidRPr="004924B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najwyższy </w:t>
                            </w:r>
                            <w:r w:rsidRPr="004924B9">
                              <w:rPr>
                                <w:rFonts w:ascii="Arial" w:hAnsi="Arial" w:cs="Arial"/>
                              </w:rPr>
                              <w:t xml:space="preserve">wzrost </w:t>
                            </w:r>
                            <w:r>
                              <w:rPr>
                                <w:rFonts w:ascii="Arial" w:hAnsi="Arial" w:cs="Arial"/>
                              </w:rPr>
                              <w:t>w porównaniu z analogicznym okresem ub. roku zaobserwowano w podmiotach sprzedających</w:t>
                            </w:r>
                            <w:r w:rsidRPr="00F02D0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pojazdy samochodowe, motocykle, części (o 11,8% wobec spadku  o 2</w:t>
                            </w:r>
                            <w:r w:rsidRPr="00F37695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F37695">
                              <w:rPr>
                                <w:rFonts w:ascii="Arial" w:hAnsi="Arial" w:cs="Arial"/>
                              </w:rPr>
                              <w:t>%</w:t>
                            </w:r>
                            <w:r w:rsidRPr="00A56FC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przed rokiem). Znaczny wzrost sprzedaży odnotowały również przedsiębiorstwa z grupy „pozostałe” (o 9,8% wobec spadku o 8,6% przed rokiem), jednostki handlujące paliwami stałymi, ciekłymi i gazowymi (o 5,6% wobec wzrostu o 0,9% przed rokiem) oraz przedsiębiorstwa </w:t>
                            </w:r>
                            <w:r w:rsidRPr="00B20FBC">
                              <w:rPr>
                                <w:rFonts w:ascii="Arial" w:hAnsi="Arial" w:cs="Arial"/>
                              </w:rPr>
                              <w:t>zaklasyfikowan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 </w:t>
                            </w:r>
                            <w:r w:rsidRPr="00B20FBC">
                              <w:rPr>
                                <w:rFonts w:ascii="Arial" w:hAnsi="Arial" w:cs="Arial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B20FBC">
                              <w:rPr>
                                <w:rFonts w:ascii="Arial" w:hAnsi="Arial" w:cs="Arial"/>
                              </w:rPr>
                              <w:t xml:space="preserve">grupowania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„pozostała sprzedaż detaliczna w niewyspecjalizowanych sklepach” </w:t>
                            </w:r>
                            <w:r w:rsidRPr="004924B9">
                              <w:rPr>
                                <w:rFonts w:ascii="Arial" w:hAnsi="Arial" w:cs="Arial"/>
                              </w:rPr>
                              <w:t>(o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5</w:t>
                            </w:r>
                            <w:r w:rsidRPr="004924B9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4924B9">
                              <w:rPr>
                                <w:rFonts w:ascii="Arial" w:hAnsi="Arial" w:cs="Arial"/>
                              </w:rPr>
                              <w:t>% wobec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wzrostu o 14</w:t>
                            </w:r>
                            <w:r w:rsidRPr="004924B9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4924B9">
                              <w:rPr>
                                <w:rFonts w:ascii="Arial" w:hAnsi="Arial" w:cs="Arial"/>
                              </w:rPr>
                              <w:t>%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przed rokiem</w:t>
                            </w:r>
                            <w:r w:rsidRPr="004924B9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A56FC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20FBC">
                              <w:rPr>
                                <w:rFonts w:ascii="Arial" w:hAnsi="Arial" w:cs="Arial"/>
                              </w:rPr>
                              <w:t>Spośród grup 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20FBC">
                              <w:rPr>
                                <w:rFonts w:ascii="Arial" w:hAnsi="Arial" w:cs="Arial"/>
                              </w:rPr>
                              <w:t xml:space="preserve">niższym udziale w sprzedaży detalicznej „ogółem” najwyższy wzrost sprzedaży wykazały podmioty </w:t>
                            </w:r>
                            <w:r>
                              <w:rPr>
                                <w:rFonts w:ascii="Arial" w:hAnsi="Arial" w:cs="Arial"/>
                              </w:rPr>
                              <w:t>wchodzące w skład</w:t>
                            </w:r>
                            <w:r w:rsidRPr="00B20FBC">
                              <w:rPr>
                                <w:rFonts w:ascii="Arial" w:hAnsi="Arial" w:cs="Arial"/>
                              </w:rPr>
                              <w:t xml:space="preserve"> grupowa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nia: </w:t>
                            </w:r>
                            <w:r w:rsidRPr="00B20FBC">
                              <w:rPr>
                                <w:rFonts w:ascii="Arial" w:hAnsi="Arial" w:cs="Arial"/>
                              </w:rPr>
                              <w:t xml:space="preserve">„tekstylia, odzież, obuwie” (o </w:t>
                            </w:r>
                            <w:r>
                              <w:rPr>
                                <w:rFonts w:ascii="Arial" w:hAnsi="Arial" w:cs="Arial"/>
                              </w:rPr>
                              <w:t>14</w:t>
                            </w:r>
                            <w:r w:rsidRPr="00B20FBC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B20FBC">
                              <w:rPr>
                                <w:rFonts w:ascii="Arial" w:hAnsi="Arial" w:cs="Arial"/>
                              </w:rPr>
                              <w:t>%)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464082" w:rsidRDefault="00464082" w:rsidP="00464082">
                            <w:pPr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 okresie styczeń-październik br. sprzedaż detaliczna zwiększyła się w porównaniu z analogicznym okresem ub. roku o 7,2% (wobec wzrostu o 5,5% w 2016 r.).</w:t>
                            </w:r>
                          </w:p>
                          <w:p w:rsidR="00872C3F" w:rsidRPr="004924B9" w:rsidRDefault="00872C3F" w:rsidP="00D43DE7">
                            <w:pPr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9F51F" id="Text Box 7" o:spid="_x0000_s1029" type="#_x0000_t202" style="position:absolute;margin-left:0;margin-top:17.95pt;width:7in;height:230.2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" stroked="f" strokecolor="#4f81bd [3204]">
                <v:stroke dashstyle="3 1"/>
                <v:textbox>
                  <w:txbxContent>
                    <w:p w:rsidR="00464082" w:rsidRDefault="00464082" w:rsidP="00464082">
                      <w:pPr>
                        <w:spacing w:after="0" w:line="360" w:lineRule="auto"/>
                        <w:ind w:firstLine="708"/>
                        <w:jc w:val="both"/>
                        <w:rPr>
                          <w:rFonts w:ascii="Arial" w:hAnsi="Arial" w:cs="Arial"/>
                        </w:rPr>
                      </w:pPr>
                      <w:r w:rsidRPr="004924B9">
                        <w:rPr>
                          <w:rFonts w:ascii="Arial" w:hAnsi="Arial" w:cs="Arial"/>
                        </w:rPr>
                        <w:t xml:space="preserve">W </w:t>
                      </w:r>
                      <w:r>
                        <w:rPr>
                          <w:rFonts w:ascii="Arial" w:hAnsi="Arial" w:cs="Arial"/>
                        </w:rPr>
                        <w:t xml:space="preserve">październiku </w:t>
                      </w:r>
                      <w:r w:rsidRPr="004924B9">
                        <w:rPr>
                          <w:rFonts w:ascii="Arial" w:hAnsi="Arial" w:cs="Arial"/>
                        </w:rPr>
                        <w:t>201</w:t>
                      </w:r>
                      <w:r>
                        <w:rPr>
                          <w:rFonts w:ascii="Arial" w:hAnsi="Arial" w:cs="Arial"/>
                        </w:rPr>
                        <w:t>7</w:t>
                      </w:r>
                      <w:r w:rsidRPr="004924B9">
                        <w:rPr>
                          <w:rFonts w:ascii="Arial" w:hAnsi="Arial" w:cs="Arial"/>
                        </w:rPr>
                        <w:t xml:space="preserve"> r. wzrost sprzedaży detalicznej w</w:t>
                      </w:r>
                      <w:r>
                        <w:rPr>
                          <w:rFonts w:ascii="Arial" w:hAnsi="Arial" w:cs="Arial"/>
                        </w:rPr>
                        <w:t> </w:t>
                      </w:r>
                      <w:r w:rsidRPr="004924B9">
                        <w:rPr>
                          <w:rFonts w:ascii="Arial" w:hAnsi="Arial" w:cs="Arial"/>
                        </w:rPr>
                        <w:t xml:space="preserve">cenach stałych w skali roku </w:t>
                      </w:r>
                      <w:r>
                        <w:rPr>
                          <w:rFonts w:ascii="Arial" w:hAnsi="Arial" w:cs="Arial"/>
                        </w:rPr>
                        <w:t xml:space="preserve">utrzymał się we wszystkich </w:t>
                      </w:r>
                      <w:r w:rsidRPr="004924B9">
                        <w:rPr>
                          <w:rFonts w:ascii="Arial" w:hAnsi="Arial" w:cs="Arial"/>
                        </w:rPr>
                        <w:t>grup</w:t>
                      </w:r>
                      <w:r>
                        <w:rPr>
                          <w:rFonts w:ascii="Arial" w:hAnsi="Arial" w:cs="Arial"/>
                        </w:rPr>
                        <w:t xml:space="preserve">ach. </w:t>
                      </w:r>
                      <w:r w:rsidRPr="004924B9">
                        <w:rPr>
                          <w:rFonts w:ascii="Arial" w:hAnsi="Arial" w:cs="Arial"/>
                        </w:rPr>
                        <w:t xml:space="preserve">Wśród grup o znaczącym udziale w sprzedaży detalicznej </w:t>
                      </w:r>
                      <w:r>
                        <w:rPr>
                          <w:rFonts w:ascii="Arial" w:hAnsi="Arial" w:cs="Arial"/>
                        </w:rPr>
                        <w:t>„</w:t>
                      </w:r>
                      <w:r w:rsidRPr="004924B9">
                        <w:rPr>
                          <w:rFonts w:ascii="Arial" w:hAnsi="Arial" w:cs="Arial"/>
                        </w:rPr>
                        <w:t>ogółem</w:t>
                      </w:r>
                      <w:r>
                        <w:rPr>
                          <w:rFonts w:ascii="Arial" w:hAnsi="Arial" w:cs="Arial"/>
                        </w:rPr>
                        <w:t>”</w:t>
                      </w:r>
                      <w:r w:rsidRPr="004924B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najwyższy </w:t>
                      </w:r>
                      <w:r w:rsidRPr="004924B9">
                        <w:rPr>
                          <w:rFonts w:ascii="Arial" w:hAnsi="Arial" w:cs="Arial"/>
                        </w:rPr>
                        <w:t xml:space="preserve">wzrost </w:t>
                      </w:r>
                      <w:r>
                        <w:rPr>
                          <w:rFonts w:ascii="Arial" w:hAnsi="Arial" w:cs="Arial"/>
                        </w:rPr>
                        <w:t>w porównaniu z analogicznym okresem ub. roku zaobserwowano w podmiotach sprzedających</w:t>
                      </w:r>
                      <w:r w:rsidRPr="00F02D0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pojazdy samochodowe, motocykle, części (o 11,8% wobec spadku  o 2</w:t>
                      </w:r>
                      <w:r w:rsidRPr="00F37695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>5</w:t>
                      </w:r>
                      <w:r w:rsidRPr="00F37695">
                        <w:rPr>
                          <w:rFonts w:ascii="Arial" w:hAnsi="Arial" w:cs="Arial"/>
                        </w:rPr>
                        <w:t>%</w:t>
                      </w:r>
                      <w:r w:rsidRPr="00A56FC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przed rokiem). Znaczny wzrost sprzedaży odnotowały również przedsiębiorstwa z grupy „pozostałe” (o 9,8% wobec spadku o 8,6% przed rokiem), jednostki handlujące paliwami stałymi, ciekłymi i gazowymi (o 5,6% wobec wzrostu o 0,9% przed rokiem) oraz przedsiębiorstwa </w:t>
                      </w:r>
                      <w:r w:rsidRPr="00B20FBC">
                        <w:rPr>
                          <w:rFonts w:ascii="Arial" w:hAnsi="Arial" w:cs="Arial"/>
                        </w:rPr>
                        <w:t>zaklasyfikowan</w:t>
                      </w:r>
                      <w:r>
                        <w:rPr>
                          <w:rFonts w:ascii="Arial" w:hAnsi="Arial" w:cs="Arial"/>
                        </w:rPr>
                        <w:t xml:space="preserve">e </w:t>
                      </w:r>
                      <w:r w:rsidRPr="00B20FBC">
                        <w:rPr>
                          <w:rFonts w:ascii="Arial" w:hAnsi="Arial" w:cs="Arial"/>
                        </w:rPr>
                        <w:t>do</w:t>
                      </w:r>
                      <w:r>
                        <w:rPr>
                          <w:rFonts w:ascii="Arial" w:hAnsi="Arial" w:cs="Arial"/>
                        </w:rPr>
                        <w:t> </w:t>
                      </w:r>
                      <w:r w:rsidRPr="00B20FBC">
                        <w:rPr>
                          <w:rFonts w:ascii="Arial" w:hAnsi="Arial" w:cs="Arial"/>
                        </w:rPr>
                        <w:t xml:space="preserve">grupowania </w:t>
                      </w:r>
                      <w:r>
                        <w:rPr>
                          <w:rFonts w:ascii="Arial" w:hAnsi="Arial" w:cs="Arial"/>
                        </w:rPr>
                        <w:t xml:space="preserve">„pozostała sprzedaż detaliczna w niewyspecjalizowanych sklepach” </w:t>
                      </w:r>
                      <w:r w:rsidRPr="004924B9">
                        <w:rPr>
                          <w:rFonts w:ascii="Arial" w:hAnsi="Arial" w:cs="Arial"/>
                        </w:rPr>
                        <w:t>(o</w:t>
                      </w:r>
                      <w:r>
                        <w:rPr>
                          <w:rFonts w:ascii="Arial" w:hAnsi="Arial" w:cs="Arial"/>
                        </w:rPr>
                        <w:t xml:space="preserve"> 5</w:t>
                      </w:r>
                      <w:r w:rsidRPr="004924B9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>3</w:t>
                      </w:r>
                      <w:r w:rsidRPr="004924B9">
                        <w:rPr>
                          <w:rFonts w:ascii="Arial" w:hAnsi="Arial" w:cs="Arial"/>
                        </w:rPr>
                        <w:t>% wobec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wzrostu o </w:t>
                      </w:r>
                      <w:r>
                        <w:rPr>
                          <w:rFonts w:ascii="Arial" w:hAnsi="Arial" w:cs="Arial"/>
                        </w:rPr>
                        <w:t>14</w:t>
                      </w:r>
                      <w:r w:rsidRPr="004924B9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  <w:r w:rsidRPr="004924B9">
                        <w:rPr>
                          <w:rFonts w:ascii="Arial" w:hAnsi="Arial" w:cs="Arial"/>
                        </w:rPr>
                        <w:t>%</w:t>
                      </w:r>
                      <w:r>
                        <w:rPr>
                          <w:rFonts w:ascii="Arial" w:hAnsi="Arial" w:cs="Arial"/>
                        </w:rPr>
                        <w:t xml:space="preserve"> przed </w:t>
                      </w:r>
                      <w:r>
                        <w:rPr>
                          <w:rFonts w:ascii="Arial" w:hAnsi="Arial" w:cs="Arial"/>
                        </w:rPr>
                        <w:t>rokiem</w:t>
                      </w:r>
                      <w:bookmarkStart w:id="1" w:name="_GoBack"/>
                      <w:bookmarkEnd w:id="1"/>
                      <w:r w:rsidRPr="004924B9">
                        <w:rPr>
                          <w:rFonts w:ascii="Arial" w:hAnsi="Arial" w:cs="Arial"/>
                        </w:rPr>
                        <w:t>)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A56FCE">
                        <w:rPr>
                          <w:rFonts w:ascii="Arial" w:hAnsi="Arial" w:cs="Arial"/>
                        </w:rPr>
                        <w:t xml:space="preserve"> </w:t>
                      </w:r>
                      <w:r w:rsidRPr="00B20FBC">
                        <w:rPr>
                          <w:rFonts w:ascii="Arial" w:hAnsi="Arial" w:cs="Arial"/>
                        </w:rPr>
                        <w:t>Spośród grup o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20FBC">
                        <w:rPr>
                          <w:rFonts w:ascii="Arial" w:hAnsi="Arial" w:cs="Arial"/>
                        </w:rPr>
                        <w:t xml:space="preserve">niższym udziale w sprzedaży detalicznej „ogółem” najwyższy wzrost sprzedaży wykazały podmioty </w:t>
                      </w:r>
                      <w:r>
                        <w:rPr>
                          <w:rFonts w:ascii="Arial" w:hAnsi="Arial" w:cs="Arial"/>
                        </w:rPr>
                        <w:t>wchodzące w skład</w:t>
                      </w:r>
                      <w:r w:rsidRPr="00B20FBC">
                        <w:rPr>
                          <w:rFonts w:ascii="Arial" w:hAnsi="Arial" w:cs="Arial"/>
                        </w:rPr>
                        <w:t xml:space="preserve"> grupowa</w:t>
                      </w:r>
                      <w:r>
                        <w:rPr>
                          <w:rFonts w:ascii="Arial" w:hAnsi="Arial" w:cs="Arial"/>
                        </w:rPr>
                        <w:t xml:space="preserve">nia: </w:t>
                      </w:r>
                      <w:r w:rsidRPr="00B20FBC">
                        <w:rPr>
                          <w:rFonts w:ascii="Arial" w:hAnsi="Arial" w:cs="Arial"/>
                        </w:rPr>
                        <w:t xml:space="preserve">„tekstylia, odzież, obuwie” (o </w:t>
                      </w:r>
                      <w:r>
                        <w:rPr>
                          <w:rFonts w:ascii="Arial" w:hAnsi="Arial" w:cs="Arial"/>
                        </w:rPr>
                        <w:t>14</w:t>
                      </w:r>
                      <w:r w:rsidRPr="00B20FBC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>1</w:t>
                      </w:r>
                      <w:r w:rsidRPr="00B20FBC">
                        <w:rPr>
                          <w:rFonts w:ascii="Arial" w:hAnsi="Arial" w:cs="Arial"/>
                        </w:rPr>
                        <w:t>%)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464082" w:rsidRDefault="00464082" w:rsidP="00464082">
                      <w:pPr>
                        <w:spacing w:after="0" w:line="360" w:lineRule="auto"/>
                        <w:ind w:firstLine="708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 okresie styczeń-październik br. sprzedaż detaliczna zwiększyła się w porównaniu z analogicznym okresem ub. roku o 7,2% (wobec wzrostu o 5,5% w 2016 r.).</w:t>
                      </w:r>
                    </w:p>
                    <w:p w:rsidR="00872C3F" w:rsidRPr="004924B9" w:rsidRDefault="00872C3F" w:rsidP="00D43DE7">
                      <w:pPr>
                        <w:spacing w:after="0" w:line="360" w:lineRule="auto"/>
                        <w:ind w:firstLine="708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828C6" w:rsidRDefault="00D828C6"/>
    <w:p w:rsidR="00D828C6" w:rsidRDefault="00D828C6"/>
    <w:p w:rsidR="00D828C6" w:rsidRDefault="00D828C6"/>
    <w:p w:rsidR="00D828C6" w:rsidRPr="00451D55" w:rsidRDefault="00D828C6"/>
    <w:p w:rsidR="00670E4C" w:rsidRPr="00451D55" w:rsidRDefault="00670E4C"/>
    <w:p w:rsidR="00670E4C" w:rsidRPr="00451D55" w:rsidRDefault="00670E4C"/>
    <w:p w:rsidR="00670E4C" w:rsidRDefault="00670E4C">
      <w:pPr>
        <w:rPr>
          <w:noProof/>
        </w:rPr>
      </w:pPr>
    </w:p>
    <w:p w:rsidR="00437A98" w:rsidRDefault="00437A98">
      <w:pPr>
        <w:rPr>
          <w:noProof/>
        </w:rPr>
      </w:pPr>
    </w:p>
    <w:p w:rsidR="00872C3F" w:rsidRDefault="00300B7E">
      <w:pPr>
        <w:rPr>
          <w:noProof/>
        </w:rPr>
      </w:pPr>
      <w:r>
        <w:rPr>
          <w:noProof/>
        </w:rPr>
        <w:drawing>
          <wp:inline distT="0" distB="0" distL="0" distR="0" wp14:anchorId="491D9B9B" wp14:editId="0FE770B7">
            <wp:extent cx="6295390" cy="4291012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DE7" w:rsidRDefault="00B152BE">
      <w:r w:rsidRPr="00187D8B">
        <w:rPr>
          <w:noProof/>
        </w:rPr>
        <mc:AlternateContent>
          <mc:Choice Requires="wps">
            <w:drawing>
              <wp:inline distT="0" distB="0" distL="0" distR="0">
                <wp:extent cx="6315075" cy="1181100"/>
                <wp:effectExtent l="0" t="0" r="9525" b="0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D8B" w:rsidRPr="009135CB" w:rsidRDefault="00187D8B" w:rsidP="00D374B2">
                            <w:pPr>
                              <w:tabs>
                                <w:tab w:val="left" w:pos="180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47F0">
                              <w:rPr>
                                <w:sz w:val="20"/>
                                <w:szCs w:val="24"/>
                                <w:vertAlign w:val="superscript"/>
                              </w:rPr>
                              <w:t xml:space="preserve">1 </w:t>
                            </w:r>
                            <w:r w:rsidR="009135CB" w:rsidRPr="002047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Dane dotyczą przedsiębiorstw handlowych i niehandlowych o liczbie pracujących powyżej 9 </w:t>
                            </w:r>
                            <w:r w:rsidR="009135CB" w:rsidRPr="002216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osób.</w:t>
                            </w:r>
                            <w:r w:rsidR="009135CB" w:rsidRPr="009135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35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Grupowania przedsiębiorstw dokonano na podstawie Polskiej Klasyfikacji Działalności 2007 (PKD 2007), zaliczając przedsiębiorstwo do określonej kategorii w</w:t>
                            </w:r>
                            <w:r w:rsidR="00D250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edług</w:t>
                            </w:r>
                            <w:r w:rsidRPr="009135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przeważającego rodzaju działalności, zgodnie z</w:t>
                            </w:r>
                            <w:r w:rsidR="00D250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35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aktualnym w omawianym okresie stanem organizacyjnym. Odnotowane zmiany (wzrost/spadek) wolumenu sprzedaży detalicznej w</w:t>
                            </w:r>
                            <w:r w:rsidR="00D250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35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poszczególnych grupach rodzajów działalności przedsiębiorstw mogą zatem również wynikać ze zmiany przeważającego rodzaju działalności przedsiębiorstwa oraz zmian organizacyjnych (np. połączenia przedsiębiorstw). Nie</w:t>
                            </w:r>
                            <w:r w:rsidR="00D250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35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 to wpływu na dynamikę sprzedaży detalicznej ogółem.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0" type="#_x0000_t202" style="width:497.2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" stroked="f" strokecolor="#4f81bd [3204]">
                <v:stroke dashstyle="3 1"/>
                <v:textbox>
                  <w:txbxContent>
                    <w:p w:rsidR="00187D8B" w:rsidRPr="009135CB" w:rsidRDefault="00187D8B" w:rsidP="00D374B2">
                      <w:pPr>
                        <w:tabs>
                          <w:tab w:val="left" w:pos="180"/>
                        </w:tabs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047F0">
                        <w:rPr>
                          <w:sz w:val="20"/>
                          <w:szCs w:val="24"/>
                          <w:vertAlign w:val="superscript"/>
                        </w:rPr>
                        <w:t xml:space="preserve">1 </w:t>
                      </w:r>
                      <w:r w:rsidR="009135CB" w:rsidRPr="002047F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Dane dotyczą przedsiębiorstw handlowych i niehandlowych o liczbie pracujących powyżej 9 </w:t>
                      </w:r>
                      <w:r w:rsidR="009135CB" w:rsidRPr="0022163C">
                        <w:rPr>
                          <w:rFonts w:ascii="Arial" w:hAnsi="Arial" w:cs="Arial"/>
                          <w:sz w:val="18"/>
                          <w:szCs w:val="18"/>
                        </w:rPr>
                        <w:t>osób.</w:t>
                      </w:r>
                      <w:r w:rsidR="009135CB" w:rsidRPr="009135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135CB">
                        <w:rPr>
                          <w:rFonts w:ascii="Arial" w:hAnsi="Arial" w:cs="Arial"/>
                          <w:sz w:val="18"/>
                          <w:szCs w:val="18"/>
                        </w:rPr>
                        <w:t>Grupowania przedsiębiorstw dokonano na podstawie Polskiej Klasyfikacji Działalności 2007 (PKD 2007), zaliczając przedsiębiorstwo do określonej kategorii w</w:t>
                      </w:r>
                      <w:r w:rsidR="00D25020">
                        <w:rPr>
                          <w:rFonts w:ascii="Arial" w:hAnsi="Arial" w:cs="Arial"/>
                          <w:sz w:val="18"/>
                          <w:szCs w:val="18"/>
                        </w:rPr>
                        <w:t>edług</w:t>
                      </w:r>
                      <w:r w:rsidRPr="009135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przeważającego rodzaju działalności, zgodnie z</w:t>
                      </w:r>
                      <w:r w:rsidR="00D250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135CB">
                        <w:rPr>
                          <w:rFonts w:ascii="Arial" w:hAnsi="Arial" w:cs="Arial"/>
                          <w:sz w:val="18"/>
                          <w:szCs w:val="18"/>
                        </w:rPr>
                        <w:t>aktualnym w omawianym okresie stanem organizacyjnym. Odnotowane zmiany (wzrost/spadek) wolumenu sprzedaży detalicznej w</w:t>
                      </w:r>
                      <w:r w:rsidR="00D250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135CB">
                        <w:rPr>
                          <w:rFonts w:ascii="Arial" w:hAnsi="Arial" w:cs="Arial"/>
                          <w:sz w:val="18"/>
                          <w:szCs w:val="18"/>
                        </w:rPr>
                        <w:t>poszczególnych grupach rodzajów działalności przedsiębiorstw mogą zatem również wynikać ze zmiany przeważającego rodzaju działalności przedsiębiorstwa oraz zmian organizacyjnych (np. połączenia przedsiębiorstw). Nie</w:t>
                      </w:r>
                      <w:r w:rsidR="00D250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135CB">
                        <w:rPr>
                          <w:rFonts w:ascii="Arial" w:hAnsi="Arial" w:cs="Arial"/>
                          <w:sz w:val="18"/>
                          <w:szCs w:val="18"/>
                        </w:rPr>
                        <w:t>ma to wpływu na dynamikę sprzedaży detalicznej ogółem.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1417" w:rsidRDefault="004924B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07C27A" wp14:editId="28BC8DED">
                <wp:simplePos x="0" y="0"/>
                <wp:positionH relativeFrom="column">
                  <wp:posOffset>412115</wp:posOffset>
                </wp:positionH>
                <wp:positionV relativeFrom="paragraph">
                  <wp:posOffset>970915</wp:posOffset>
                </wp:positionV>
                <wp:extent cx="5781675" cy="539115"/>
                <wp:effectExtent l="0" t="0" r="9525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DC9" w:rsidRPr="005021A3" w:rsidRDefault="00866DC9" w:rsidP="00866DC9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21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Więcej na: </w:t>
                            </w:r>
                            <w:hyperlink r:id="rId11" w:history="1">
                              <w:r w:rsidRPr="005021A3">
                                <w:rPr>
                                  <w:rStyle w:val="Hipercze"/>
                                  <w:rFonts w:ascii="Arial" w:hAnsi="Arial" w:cs="Arial"/>
                                  <w:szCs w:val="20"/>
                                </w:rPr>
                                <w:t>http://stat.gov.pl/obszary-tematyczne/ceny-handel/</w:t>
                              </w:r>
                            </w:hyperlink>
                            <w:r w:rsidRPr="005021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7C27A" id="Text Box 14" o:spid="_x0000_s1031" type="#_x0000_t202" style="position:absolute;margin-left:32.45pt;margin-top:76.45pt;width:455.25pt;height:4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" stroked="f" strokecolor="#4f81bd [3204]">
                <v:stroke dashstyle="3 1"/>
                <v:textbox>
                  <w:txbxContent>
                    <w:p w:rsidR="00866DC9" w:rsidRPr="005021A3" w:rsidRDefault="00866DC9" w:rsidP="00866DC9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21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Więcej na: </w:t>
                      </w:r>
                      <w:hyperlink r:id="rId12" w:history="1">
                        <w:r w:rsidRPr="005021A3">
                          <w:rPr>
                            <w:rStyle w:val="Hipercze"/>
                            <w:rFonts w:ascii="Arial" w:hAnsi="Arial" w:cs="Arial"/>
                            <w:szCs w:val="20"/>
                          </w:rPr>
                          <w:t>http://stat.gov.pl/obszary-tematyczne/ceny-handel/</w:t>
                        </w:r>
                      </w:hyperlink>
                      <w:r w:rsidRPr="005021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374B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BF778F" wp14:editId="515A7CB8">
                <wp:simplePos x="0" y="0"/>
                <wp:positionH relativeFrom="column">
                  <wp:posOffset>229928</wp:posOffset>
                </wp:positionH>
                <wp:positionV relativeFrom="paragraph">
                  <wp:posOffset>74296</wp:posOffset>
                </wp:positionV>
                <wp:extent cx="2820785" cy="69267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785" cy="69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AA2" w:rsidRPr="005021A3" w:rsidRDefault="00B77AA2" w:rsidP="006B6B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21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Opracowanie merytoryczne:</w:t>
                            </w:r>
                          </w:p>
                          <w:p w:rsidR="00BB36DF" w:rsidRPr="005021A3" w:rsidRDefault="00B77AA2" w:rsidP="006B6B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021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Departament </w:t>
                            </w:r>
                            <w:r w:rsidR="00BB36DF" w:rsidRPr="005021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Handlu i Usług</w:t>
                            </w:r>
                          </w:p>
                          <w:p w:rsidR="00B77AA2" w:rsidRPr="005021A3" w:rsidRDefault="00AF635E" w:rsidP="006B6B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5021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i-FI"/>
                              </w:rPr>
                              <w:t>Jolanta Biernat</w:t>
                            </w:r>
                          </w:p>
                          <w:p w:rsidR="00B77AA2" w:rsidRPr="005021A3" w:rsidRDefault="00B77AA2" w:rsidP="006B6B8D">
                            <w:pPr>
                              <w:pStyle w:val="Nagwek3"/>
                              <w:spacing w:line="240" w:lineRule="auto"/>
                              <w:rPr>
                                <w:rFonts w:cs="Arial"/>
                                <w:sz w:val="20"/>
                                <w:lang w:val="fi-FI"/>
                              </w:rPr>
                            </w:pPr>
                            <w:r w:rsidRPr="005021A3">
                              <w:rPr>
                                <w:rFonts w:cs="Arial"/>
                                <w:sz w:val="20"/>
                                <w:lang w:val="fi-FI"/>
                              </w:rPr>
                              <w:t xml:space="preserve">Tel: 22 608 </w:t>
                            </w:r>
                            <w:r w:rsidR="00AF635E" w:rsidRPr="005021A3">
                              <w:rPr>
                                <w:rFonts w:cs="Arial"/>
                                <w:sz w:val="20"/>
                                <w:lang w:val="fi-FI"/>
                              </w:rPr>
                              <w:t>3336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F778F" id="Text Box 10" o:spid="_x0000_s1032" type="#_x0000_t202" style="position:absolute;margin-left:18.1pt;margin-top:5.85pt;width:222.1pt;height:5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" stroked="f" strokecolor="#4f81bd [3204]">
                <v:stroke dashstyle="3 1"/>
                <v:textbox>
                  <w:txbxContent>
                    <w:p w:rsidR="00B77AA2" w:rsidRPr="005021A3" w:rsidRDefault="00B77AA2" w:rsidP="006B6B8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21A3">
                        <w:rPr>
                          <w:rFonts w:ascii="Arial" w:hAnsi="Arial" w:cs="Arial"/>
                          <w:sz w:val="20"/>
                          <w:szCs w:val="20"/>
                        </w:rPr>
                        <w:t>Opracowanie merytoryczne:</w:t>
                      </w:r>
                    </w:p>
                    <w:p w:rsidR="00BB36DF" w:rsidRPr="005021A3" w:rsidRDefault="00B77AA2" w:rsidP="006B6B8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021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Departament </w:t>
                      </w:r>
                      <w:r w:rsidR="00BB36DF" w:rsidRPr="005021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Handlu i Usług</w:t>
                      </w:r>
                    </w:p>
                    <w:p w:rsidR="00B77AA2" w:rsidRPr="005021A3" w:rsidRDefault="00AF635E" w:rsidP="006B6B8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i-FI"/>
                        </w:rPr>
                      </w:pPr>
                      <w:r w:rsidRPr="005021A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i-FI"/>
                        </w:rPr>
                        <w:t>Jolanta Biernat</w:t>
                      </w:r>
                    </w:p>
                    <w:p w:rsidR="00B77AA2" w:rsidRPr="005021A3" w:rsidRDefault="00B77AA2" w:rsidP="006B6B8D">
                      <w:pPr>
                        <w:pStyle w:val="Nagwek3"/>
                        <w:spacing w:line="240" w:lineRule="auto"/>
                        <w:rPr>
                          <w:rFonts w:cs="Arial"/>
                          <w:sz w:val="20"/>
                          <w:lang w:val="fi-FI"/>
                        </w:rPr>
                      </w:pPr>
                      <w:r w:rsidRPr="005021A3">
                        <w:rPr>
                          <w:rFonts w:cs="Arial"/>
                          <w:sz w:val="20"/>
                          <w:lang w:val="fi-FI"/>
                        </w:rPr>
                        <w:t xml:space="preserve">Tel: 22 608 </w:t>
                      </w:r>
                      <w:r w:rsidR="00AF635E" w:rsidRPr="005021A3">
                        <w:rPr>
                          <w:rFonts w:cs="Arial"/>
                          <w:sz w:val="20"/>
                          <w:lang w:val="fi-FI"/>
                        </w:rPr>
                        <w:t>3336</w:t>
                      </w:r>
                    </w:p>
                  </w:txbxContent>
                </v:textbox>
              </v:shape>
            </w:pict>
          </mc:Fallback>
        </mc:AlternateContent>
      </w:r>
      <w:r w:rsidR="00D374B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6F9289" wp14:editId="2E5556A1">
                <wp:simplePos x="0" y="0"/>
                <wp:positionH relativeFrom="column">
                  <wp:posOffset>3553943</wp:posOffset>
                </wp:positionH>
                <wp:positionV relativeFrom="paragraph">
                  <wp:posOffset>16956</wp:posOffset>
                </wp:positionV>
                <wp:extent cx="2785110" cy="831964"/>
                <wp:effectExtent l="0" t="0" r="0" b="63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831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131" w:rsidRDefault="00391417" w:rsidP="00F111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6D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Rozpowszechnianie</w:t>
                            </w:r>
                            <w:r w:rsidR="00B77AA2" w:rsidRPr="00866D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B77AA2" w:rsidRPr="00866D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B77AA2" w:rsidRPr="00866D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Rzecznik Prasowy Prezesa GUS</w:t>
                            </w:r>
                            <w:r w:rsidR="00F11131" w:rsidRPr="00F111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11131" w:rsidRPr="00866DC9" w:rsidRDefault="00F11131" w:rsidP="00F111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Karolina Dawidziuk</w:t>
                            </w:r>
                          </w:p>
                          <w:p w:rsidR="00B77AA2" w:rsidRPr="00F11131" w:rsidRDefault="00F11131" w:rsidP="00F11131">
                            <w:pPr>
                              <w:pStyle w:val="Nagwek3"/>
                              <w:spacing w:line="240" w:lineRule="auto"/>
                              <w:rPr>
                                <w:rFonts w:cs="Arial"/>
                                <w:sz w:val="20"/>
                                <w:lang w:val="fi-FI"/>
                              </w:rPr>
                            </w:pPr>
                            <w:r w:rsidRPr="00866DC9">
                              <w:rPr>
                                <w:rFonts w:cs="Arial"/>
                                <w:sz w:val="20"/>
                                <w:lang w:val="fi-FI"/>
                              </w:rPr>
                              <w:t>Tel: 22 608 34</w:t>
                            </w:r>
                            <w:r>
                              <w:rPr>
                                <w:rFonts w:cs="Arial"/>
                                <w:sz w:val="20"/>
                                <w:lang w:val="fi-FI"/>
                              </w:rPr>
                              <w:t>7</w:t>
                            </w:r>
                            <w:r w:rsidRPr="00866DC9">
                              <w:rPr>
                                <w:rFonts w:cs="Arial"/>
                                <w:sz w:val="20"/>
                                <w:lang w:val="fi-FI"/>
                              </w:rPr>
                              <w:t>5, 22 608 3009</w:t>
                            </w:r>
                          </w:p>
                          <w:p w:rsidR="00391417" w:rsidRPr="00E21ECE" w:rsidRDefault="00B77AA2" w:rsidP="00B77A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66D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  <w:t xml:space="preserve">e-mail: </w:t>
                            </w:r>
                            <w:hyperlink r:id="rId13" w:history="1">
                              <w:r w:rsidRPr="00866DC9">
                                <w:rPr>
                                  <w:rStyle w:val="Hipercze"/>
                                  <w:rFonts w:ascii="Arial" w:hAnsi="Arial" w:cs="Arial"/>
                                  <w:b/>
                                  <w:szCs w:val="20"/>
                                  <w:lang w:val="de-AT"/>
                                </w:rPr>
                                <w:t>rzecznik@stat.gov.pl</w:t>
                              </w:r>
                            </w:hyperlink>
                            <w:r w:rsidRPr="00457A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9289" id="Text Box 9" o:spid="_x0000_s1033" type="#_x0000_t202" style="position:absolute;margin-left:279.85pt;margin-top:1.35pt;width:219.3pt;height:6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" stroked="f" strokecolor="#4f81bd [3204]">
                <v:stroke dashstyle="3 1"/>
                <v:textbox>
                  <w:txbxContent>
                    <w:p w:rsidR="00F11131" w:rsidRDefault="00391417" w:rsidP="00F1113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6DC9">
                        <w:rPr>
                          <w:rFonts w:ascii="Arial" w:hAnsi="Arial" w:cs="Arial"/>
                          <w:sz w:val="20"/>
                          <w:szCs w:val="20"/>
                        </w:rPr>
                        <w:t>Rozpowszechnianie</w:t>
                      </w:r>
                      <w:r w:rsidR="00B77AA2" w:rsidRPr="00866DC9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B77AA2" w:rsidRPr="00866DC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B77AA2" w:rsidRPr="00866D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Rzecznik Prasowy Prezesa GUS</w:t>
                      </w:r>
                      <w:r w:rsidR="00F11131" w:rsidRPr="00F111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F11131" w:rsidRPr="00866DC9" w:rsidRDefault="00F11131" w:rsidP="00F1113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Karolina Dawidziuk</w:t>
                      </w:r>
                    </w:p>
                    <w:p w:rsidR="00B77AA2" w:rsidRPr="00F11131" w:rsidRDefault="00F11131" w:rsidP="00F11131">
                      <w:pPr>
                        <w:pStyle w:val="Nagwek3"/>
                        <w:spacing w:line="240" w:lineRule="auto"/>
                        <w:rPr>
                          <w:rFonts w:cs="Arial"/>
                          <w:sz w:val="20"/>
                          <w:lang w:val="fi-FI"/>
                        </w:rPr>
                      </w:pPr>
                      <w:r w:rsidRPr="00866DC9">
                        <w:rPr>
                          <w:rFonts w:cs="Arial"/>
                          <w:sz w:val="20"/>
                          <w:lang w:val="fi-FI"/>
                        </w:rPr>
                        <w:t>Tel: 22 608 34</w:t>
                      </w:r>
                      <w:r>
                        <w:rPr>
                          <w:rFonts w:cs="Arial"/>
                          <w:sz w:val="20"/>
                          <w:lang w:val="fi-FI"/>
                        </w:rPr>
                        <w:t>7</w:t>
                      </w:r>
                      <w:r w:rsidRPr="00866DC9">
                        <w:rPr>
                          <w:rFonts w:cs="Arial"/>
                          <w:sz w:val="20"/>
                          <w:lang w:val="fi-FI"/>
                        </w:rPr>
                        <w:t>5, 22 608 3009</w:t>
                      </w:r>
                    </w:p>
                    <w:p w:rsidR="00391417" w:rsidRPr="00E21ECE" w:rsidRDefault="00B77AA2" w:rsidP="00B77A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 w:rsidRPr="00866DC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  <w:t>e-mail</w:t>
                      </w:r>
                      <w:proofErr w:type="spellEnd"/>
                      <w:r w:rsidRPr="00866DC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  <w:t xml:space="preserve">: </w:t>
                      </w:r>
                      <w:hyperlink r:id="rId14" w:history="1">
                        <w:r w:rsidRPr="00866DC9">
                          <w:rPr>
                            <w:rStyle w:val="Hipercze"/>
                            <w:rFonts w:ascii="Arial" w:hAnsi="Arial" w:cs="Arial"/>
                            <w:b/>
                            <w:szCs w:val="20"/>
                            <w:lang w:val="de-AT"/>
                          </w:rPr>
                          <w:t>rzecznik@stat.gov.pl</w:t>
                        </w:r>
                      </w:hyperlink>
                      <w:r w:rsidRPr="00457A4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417" w:rsidSect="005B19BD">
      <w:footerReference w:type="default" r:id="rId15"/>
      <w:pgSz w:w="11906" w:h="16838" w:code="9"/>
      <w:pgMar w:top="567" w:right="851" w:bottom="851" w:left="851" w:header="42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90E" w:rsidRDefault="00E1690E" w:rsidP="00670E4C">
      <w:pPr>
        <w:spacing w:after="0" w:line="240" w:lineRule="auto"/>
      </w:pPr>
      <w:r>
        <w:separator/>
      </w:r>
    </w:p>
  </w:endnote>
  <w:endnote w:type="continuationSeparator" w:id="0">
    <w:p w:rsidR="00E1690E" w:rsidRDefault="00E1690E" w:rsidP="0067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4C" w:rsidRDefault="00670E4C">
    <w:pPr>
      <w:pStyle w:val="Stopka"/>
      <w:jc w:val="center"/>
    </w:pPr>
  </w:p>
  <w:p w:rsidR="00670E4C" w:rsidRDefault="00670E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90E" w:rsidRDefault="00E1690E" w:rsidP="00670E4C">
      <w:pPr>
        <w:spacing w:after="0" w:line="240" w:lineRule="auto"/>
      </w:pPr>
      <w:r>
        <w:separator/>
      </w:r>
    </w:p>
  </w:footnote>
  <w:footnote w:type="continuationSeparator" w:id="0">
    <w:p w:rsidR="00E1690E" w:rsidRDefault="00E1690E" w:rsidP="00670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45018"/>
    <w:multiLevelType w:val="hybridMultilevel"/>
    <w:tmpl w:val="1AA8E054"/>
    <w:lvl w:ilvl="0" w:tplc="8A4E742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A417C"/>
    <w:multiLevelType w:val="hybridMultilevel"/>
    <w:tmpl w:val="9746EA6E"/>
    <w:lvl w:ilvl="0" w:tplc="DF185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A"/>
    <w:rsid w:val="00001D86"/>
    <w:rsid w:val="000057A7"/>
    <w:rsid w:val="00005892"/>
    <w:rsid w:val="00006BDF"/>
    <w:rsid w:val="000101D2"/>
    <w:rsid w:val="00011298"/>
    <w:rsid w:val="000121EE"/>
    <w:rsid w:val="00015BD6"/>
    <w:rsid w:val="000250A2"/>
    <w:rsid w:val="00032531"/>
    <w:rsid w:val="00035BAC"/>
    <w:rsid w:val="00042C84"/>
    <w:rsid w:val="00052D69"/>
    <w:rsid w:val="0005625C"/>
    <w:rsid w:val="00060EB1"/>
    <w:rsid w:val="000615F1"/>
    <w:rsid w:val="00061671"/>
    <w:rsid w:val="00061BA5"/>
    <w:rsid w:val="00064514"/>
    <w:rsid w:val="00067FBF"/>
    <w:rsid w:val="000709D1"/>
    <w:rsid w:val="0007205A"/>
    <w:rsid w:val="0007306A"/>
    <w:rsid w:val="00073A03"/>
    <w:rsid w:val="00073B69"/>
    <w:rsid w:val="00077183"/>
    <w:rsid w:val="000772EC"/>
    <w:rsid w:val="0008069B"/>
    <w:rsid w:val="00082906"/>
    <w:rsid w:val="00084F50"/>
    <w:rsid w:val="000926A0"/>
    <w:rsid w:val="00096967"/>
    <w:rsid w:val="000A111B"/>
    <w:rsid w:val="000A15B6"/>
    <w:rsid w:val="000A1C0E"/>
    <w:rsid w:val="000A3406"/>
    <w:rsid w:val="000A4CC8"/>
    <w:rsid w:val="000A4CF9"/>
    <w:rsid w:val="000A59C7"/>
    <w:rsid w:val="000B0AE1"/>
    <w:rsid w:val="000B6797"/>
    <w:rsid w:val="000C0AB9"/>
    <w:rsid w:val="000C3550"/>
    <w:rsid w:val="000C3E06"/>
    <w:rsid w:val="000C3ECB"/>
    <w:rsid w:val="000C7C9F"/>
    <w:rsid w:val="000D1A49"/>
    <w:rsid w:val="000D48EE"/>
    <w:rsid w:val="000E2A4A"/>
    <w:rsid w:val="000F083C"/>
    <w:rsid w:val="000F0DF8"/>
    <w:rsid w:val="000F1687"/>
    <w:rsid w:val="000F56AF"/>
    <w:rsid w:val="00102C15"/>
    <w:rsid w:val="001066EA"/>
    <w:rsid w:val="00117265"/>
    <w:rsid w:val="00122FC2"/>
    <w:rsid w:val="00123CE0"/>
    <w:rsid w:val="00124228"/>
    <w:rsid w:val="00124E78"/>
    <w:rsid w:val="00125F35"/>
    <w:rsid w:val="001302F2"/>
    <w:rsid w:val="00140300"/>
    <w:rsid w:val="001437DE"/>
    <w:rsid w:val="00143D0E"/>
    <w:rsid w:val="001465F7"/>
    <w:rsid w:val="00150A5B"/>
    <w:rsid w:val="00153868"/>
    <w:rsid w:val="0015402F"/>
    <w:rsid w:val="00165072"/>
    <w:rsid w:val="001669B0"/>
    <w:rsid w:val="0016795F"/>
    <w:rsid w:val="00167CE4"/>
    <w:rsid w:val="001707B3"/>
    <w:rsid w:val="0017378F"/>
    <w:rsid w:val="00177E3B"/>
    <w:rsid w:val="00180537"/>
    <w:rsid w:val="0018161D"/>
    <w:rsid w:val="001826C4"/>
    <w:rsid w:val="00184228"/>
    <w:rsid w:val="0018643E"/>
    <w:rsid w:val="001877DB"/>
    <w:rsid w:val="00187D8B"/>
    <w:rsid w:val="00187E73"/>
    <w:rsid w:val="0019273E"/>
    <w:rsid w:val="00195591"/>
    <w:rsid w:val="001963F9"/>
    <w:rsid w:val="00197A4B"/>
    <w:rsid w:val="001A0518"/>
    <w:rsid w:val="001A14EA"/>
    <w:rsid w:val="001B2C98"/>
    <w:rsid w:val="001B347A"/>
    <w:rsid w:val="001B64F0"/>
    <w:rsid w:val="001B69E4"/>
    <w:rsid w:val="001B71C8"/>
    <w:rsid w:val="001B7FBD"/>
    <w:rsid w:val="001C1CF1"/>
    <w:rsid w:val="001C5E2C"/>
    <w:rsid w:val="001C5FCF"/>
    <w:rsid w:val="001D001D"/>
    <w:rsid w:val="001D2B4E"/>
    <w:rsid w:val="001D38DE"/>
    <w:rsid w:val="001D6C45"/>
    <w:rsid w:val="001D7A53"/>
    <w:rsid w:val="001E3745"/>
    <w:rsid w:val="001E4D8C"/>
    <w:rsid w:val="001E57A8"/>
    <w:rsid w:val="001F045C"/>
    <w:rsid w:val="001F18A6"/>
    <w:rsid w:val="00200D77"/>
    <w:rsid w:val="002020B8"/>
    <w:rsid w:val="0020269C"/>
    <w:rsid w:val="002046A9"/>
    <w:rsid w:val="0020477A"/>
    <w:rsid w:val="002047F0"/>
    <w:rsid w:val="002103D3"/>
    <w:rsid w:val="00217551"/>
    <w:rsid w:val="00217A5B"/>
    <w:rsid w:val="0022163C"/>
    <w:rsid w:val="00222F26"/>
    <w:rsid w:val="002263CE"/>
    <w:rsid w:val="00230463"/>
    <w:rsid w:val="00233632"/>
    <w:rsid w:val="0023670B"/>
    <w:rsid w:val="00236B5D"/>
    <w:rsid w:val="00240FCF"/>
    <w:rsid w:val="00245BED"/>
    <w:rsid w:val="00247242"/>
    <w:rsid w:val="00247998"/>
    <w:rsid w:val="00250845"/>
    <w:rsid w:val="00251F9D"/>
    <w:rsid w:val="00254204"/>
    <w:rsid w:val="00257014"/>
    <w:rsid w:val="00257865"/>
    <w:rsid w:val="00260708"/>
    <w:rsid w:val="002676BC"/>
    <w:rsid w:val="002703A5"/>
    <w:rsid w:val="00271CB0"/>
    <w:rsid w:val="00275804"/>
    <w:rsid w:val="00275919"/>
    <w:rsid w:val="00276A02"/>
    <w:rsid w:val="002778E2"/>
    <w:rsid w:val="00280A38"/>
    <w:rsid w:val="00281E90"/>
    <w:rsid w:val="0028383F"/>
    <w:rsid w:val="00287DEE"/>
    <w:rsid w:val="002924EF"/>
    <w:rsid w:val="002A16D8"/>
    <w:rsid w:val="002A3EFB"/>
    <w:rsid w:val="002A3FCD"/>
    <w:rsid w:val="002A76DD"/>
    <w:rsid w:val="002B2313"/>
    <w:rsid w:val="002B298A"/>
    <w:rsid w:val="002B61FC"/>
    <w:rsid w:val="002C02E9"/>
    <w:rsid w:val="002C0521"/>
    <w:rsid w:val="002C3542"/>
    <w:rsid w:val="002C57CF"/>
    <w:rsid w:val="002C5BF3"/>
    <w:rsid w:val="002D161B"/>
    <w:rsid w:val="002D26CF"/>
    <w:rsid w:val="002D6E3A"/>
    <w:rsid w:val="002E02EE"/>
    <w:rsid w:val="002E2B63"/>
    <w:rsid w:val="002F2CA0"/>
    <w:rsid w:val="002F4DEE"/>
    <w:rsid w:val="002F5F61"/>
    <w:rsid w:val="00300B7E"/>
    <w:rsid w:val="003032E9"/>
    <w:rsid w:val="0030544B"/>
    <w:rsid w:val="00307F67"/>
    <w:rsid w:val="00312A0C"/>
    <w:rsid w:val="00312A64"/>
    <w:rsid w:val="003151C9"/>
    <w:rsid w:val="00317B0C"/>
    <w:rsid w:val="00317BDD"/>
    <w:rsid w:val="00317DEC"/>
    <w:rsid w:val="00320363"/>
    <w:rsid w:val="0032110D"/>
    <w:rsid w:val="00322822"/>
    <w:rsid w:val="00323C74"/>
    <w:rsid w:val="00324276"/>
    <w:rsid w:val="003309A3"/>
    <w:rsid w:val="003327B2"/>
    <w:rsid w:val="003403A6"/>
    <w:rsid w:val="00346FB6"/>
    <w:rsid w:val="0034707E"/>
    <w:rsid w:val="00351805"/>
    <w:rsid w:val="0035612E"/>
    <w:rsid w:val="003569F3"/>
    <w:rsid w:val="003604F4"/>
    <w:rsid w:val="00361B96"/>
    <w:rsid w:val="00363C05"/>
    <w:rsid w:val="00373B52"/>
    <w:rsid w:val="00373C58"/>
    <w:rsid w:val="003766B5"/>
    <w:rsid w:val="003864DD"/>
    <w:rsid w:val="0039016D"/>
    <w:rsid w:val="00391417"/>
    <w:rsid w:val="00392EDA"/>
    <w:rsid w:val="00396258"/>
    <w:rsid w:val="00396522"/>
    <w:rsid w:val="003A5564"/>
    <w:rsid w:val="003A5704"/>
    <w:rsid w:val="003A5C0A"/>
    <w:rsid w:val="003B07FC"/>
    <w:rsid w:val="003B1A15"/>
    <w:rsid w:val="003B49F6"/>
    <w:rsid w:val="003B73A6"/>
    <w:rsid w:val="003C1285"/>
    <w:rsid w:val="003C2931"/>
    <w:rsid w:val="003C4809"/>
    <w:rsid w:val="003C4CA1"/>
    <w:rsid w:val="003D076E"/>
    <w:rsid w:val="003D308D"/>
    <w:rsid w:val="003D6A0B"/>
    <w:rsid w:val="003D7977"/>
    <w:rsid w:val="003E0AD3"/>
    <w:rsid w:val="003E0F32"/>
    <w:rsid w:val="003E3F1B"/>
    <w:rsid w:val="003E4888"/>
    <w:rsid w:val="003E7FF7"/>
    <w:rsid w:val="003F1C20"/>
    <w:rsid w:val="003F1D4B"/>
    <w:rsid w:val="003F46E2"/>
    <w:rsid w:val="003F54D3"/>
    <w:rsid w:val="003F5E39"/>
    <w:rsid w:val="003F6C45"/>
    <w:rsid w:val="0040015D"/>
    <w:rsid w:val="004004EF"/>
    <w:rsid w:val="00403AC2"/>
    <w:rsid w:val="004042A4"/>
    <w:rsid w:val="00404440"/>
    <w:rsid w:val="00406942"/>
    <w:rsid w:val="00410EE3"/>
    <w:rsid w:val="00411DA7"/>
    <w:rsid w:val="00412018"/>
    <w:rsid w:val="00412D90"/>
    <w:rsid w:val="0041323B"/>
    <w:rsid w:val="00414267"/>
    <w:rsid w:val="00414E13"/>
    <w:rsid w:val="00414FA1"/>
    <w:rsid w:val="004151E2"/>
    <w:rsid w:val="00415753"/>
    <w:rsid w:val="0041636F"/>
    <w:rsid w:val="00417178"/>
    <w:rsid w:val="004249E2"/>
    <w:rsid w:val="004275EE"/>
    <w:rsid w:val="00430F89"/>
    <w:rsid w:val="0043240F"/>
    <w:rsid w:val="00432906"/>
    <w:rsid w:val="00432F0E"/>
    <w:rsid w:val="0043347E"/>
    <w:rsid w:val="00433D73"/>
    <w:rsid w:val="00437A98"/>
    <w:rsid w:val="00441E41"/>
    <w:rsid w:val="004437E3"/>
    <w:rsid w:val="00446B30"/>
    <w:rsid w:val="00451019"/>
    <w:rsid w:val="0045193A"/>
    <w:rsid w:val="00451D55"/>
    <w:rsid w:val="004528B5"/>
    <w:rsid w:val="00452AA8"/>
    <w:rsid w:val="00456802"/>
    <w:rsid w:val="00457A4F"/>
    <w:rsid w:val="00462301"/>
    <w:rsid w:val="00462BB9"/>
    <w:rsid w:val="00462CD2"/>
    <w:rsid w:val="00464082"/>
    <w:rsid w:val="004644F8"/>
    <w:rsid w:val="0046480F"/>
    <w:rsid w:val="00467096"/>
    <w:rsid w:val="00467F60"/>
    <w:rsid w:val="00470E39"/>
    <w:rsid w:val="004755BA"/>
    <w:rsid w:val="00476508"/>
    <w:rsid w:val="00480F9B"/>
    <w:rsid w:val="004816D7"/>
    <w:rsid w:val="00482A5F"/>
    <w:rsid w:val="00487CD1"/>
    <w:rsid w:val="004924B9"/>
    <w:rsid w:val="004929D8"/>
    <w:rsid w:val="00496829"/>
    <w:rsid w:val="004A00A9"/>
    <w:rsid w:val="004A0F00"/>
    <w:rsid w:val="004A274F"/>
    <w:rsid w:val="004A4889"/>
    <w:rsid w:val="004A5E78"/>
    <w:rsid w:val="004A624C"/>
    <w:rsid w:val="004B3415"/>
    <w:rsid w:val="004B4B69"/>
    <w:rsid w:val="004B7A2D"/>
    <w:rsid w:val="004C53E1"/>
    <w:rsid w:val="004D0429"/>
    <w:rsid w:val="004D0537"/>
    <w:rsid w:val="004D46C9"/>
    <w:rsid w:val="004D6F48"/>
    <w:rsid w:val="004F0976"/>
    <w:rsid w:val="004F12FD"/>
    <w:rsid w:val="004F2D56"/>
    <w:rsid w:val="004F3CA8"/>
    <w:rsid w:val="004F7534"/>
    <w:rsid w:val="00500377"/>
    <w:rsid w:val="00501BEF"/>
    <w:rsid w:val="005021A3"/>
    <w:rsid w:val="005042E1"/>
    <w:rsid w:val="00504330"/>
    <w:rsid w:val="00505087"/>
    <w:rsid w:val="00507941"/>
    <w:rsid w:val="00507E81"/>
    <w:rsid w:val="00510F53"/>
    <w:rsid w:val="00514632"/>
    <w:rsid w:val="0051492E"/>
    <w:rsid w:val="00514EC5"/>
    <w:rsid w:val="005153BF"/>
    <w:rsid w:val="005318BF"/>
    <w:rsid w:val="005337AA"/>
    <w:rsid w:val="00533FEE"/>
    <w:rsid w:val="005340C1"/>
    <w:rsid w:val="00534FAA"/>
    <w:rsid w:val="00535B68"/>
    <w:rsid w:val="0054100F"/>
    <w:rsid w:val="005427E7"/>
    <w:rsid w:val="0054297F"/>
    <w:rsid w:val="00543CBA"/>
    <w:rsid w:val="00544141"/>
    <w:rsid w:val="005457D3"/>
    <w:rsid w:val="005468F3"/>
    <w:rsid w:val="00550966"/>
    <w:rsid w:val="0055249E"/>
    <w:rsid w:val="005627B4"/>
    <w:rsid w:val="005630B3"/>
    <w:rsid w:val="0056606C"/>
    <w:rsid w:val="00574056"/>
    <w:rsid w:val="005775DD"/>
    <w:rsid w:val="005804DD"/>
    <w:rsid w:val="00582B6F"/>
    <w:rsid w:val="00587ABD"/>
    <w:rsid w:val="00587B32"/>
    <w:rsid w:val="005901BB"/>
    <w:rsid w:val="00590740"/>
    <w:rsid w:val="00590C04"/>
    <w:rsid w:val="005A1C99"/>
    <w:rsid w:val="005A3827"/>
    <w:rsid w:val="005A4002"/>
    <w:rsid w:val="005A56C4"/>
    <w:rsid w:val="005A7AFF"/>
    <w:rsid w:val="005B19BD"/>
    <w:rsid w:val="005B3EA1"/>
    <w:rsid w:val="005B5336"/>
    <w:rsid w:val="005C0DAD"/>
    <w:rsid w:val="005C3ACF"/>
    <w:rsid w:val="005C64DB"/>
    <w:rsid w:val="005D0334"/>
    <w:rsid w:val="005D14F8"/>
    <w:rsid w:val="005D3B2D"/>
    <w:rsid w:val="005D456A"/>
    <w:rsid w:val="005E07DA"/>
    <w:rsid w:val="005E209E"/>
    <w:rsid w:val="005E2B4A"/>
    <w:rsid w:val="005E2F71"/>
    <w:rsid w:val="005E6CAD"/>
    <w:rsid w:val="005E7400"/>
    <w:rsid w:val="005F068F"/>
    <w:rsid w:val="005F16DB"/>
    <w:rsid w:val="005F2054"/>
    <w:rsid w:val="005F33FC"/>
    <w:rsid w:val="005F67AB"/>
    <w:rsid w:val="005F67C1"/>
    <w:rsid w:val="005F715C"/>
    <w:rsid w:val="0060391E"/>
    <w:rsid w:val="00604DAD"/>
    <w:rsid w:val="0060554E"/>
    <w:rsid w:val="0060752D"/>
    <w:rsid w:val="006129EC"/>
    <w:rsid w:val="00612AA3"/>
    <w:rsid w:val="00613D8F"/>
    <w:rsid w:val="00614DAE"/>
    <w:rsid w:val="00616D4A"/>
    <w:rsid w:val="00616D96"/>
    <w:rsid w:val="00623BB9"/>
    <w:rsid w:val="0062473C"/>
    <w:rsid w:val="00626F4D"/>
    <w:rsid w:val="00630F87"/>
    <w:rsid w:val="00631CAD"/>
    <w:rsid w:val="00632A8A"/>
    <w:rsid w:val="00634F10"/>
    <w:rsid w:val="0063615F"/>
    <w:rsid w:val="00640274"/>
    <w:rsid w:val="00640C11"/>
    <w:rsid w:val="00641CDF"/>
    <w:rsid w:val="006435EB"/>
    <w:rsid w:val="00645D72"/>
    <w:rsid w:val="00650961"/>
    <w:rsid w:val="006513DF"/>
    <w:rsid w:val="00651C2C"/>
    <w:rsid w:val="006521DA"/>
    <w:rsid w:val="006527AF"/>
    <w:rsid w:val="00652C92"/>
    <w:rsid w:val="006540C0"/>
    <w:rsid w:val="00655747"/>
    <w:rsid w:val="00663B7C"/>
    <w:rsid w:val="00665AE5"/>
    <w:rsid w:val="0067089E"/>
    <w:rsid w:val="00670E4C"/>
    <w:rsid w:val="006715BC"/>
    <w:rsid w:val="00671742"/>
    <w:rsid w:val="0067209D"/>
    <w:rsid w:val="00681068"/>
    <w:rsid w:val="00684B69"/>
    <w:rsid w:val="006932E1"/>
    <w:rsid w:val="00694C79"/>
    <w:rsid w:val="00695FFA"/>
    <w:rsid w:val="006968D3"/>
    <w:rsid w:val="006A1F10"/>
    <w:rsid w:val="006A2B5A"/>
    <w:rsid w:val="006A2BEB"/>
    <w:rsid w:val="006A4389"/>
    <w:rsid w:val="006A468B"/>
    <w:rsid w:val="006A5DC2"/>
    <w:rsid w:val="006A6084"/>
    <w:rsid w:val="006A626E"/>
    <w:rsid w:val="006A6BDB"/>
    <w:rsid w:val="006B2E7A"/>
    <w:rsid w:val="006B2F92"/>
    <w:rsid w:val="006B59DE"/>
    <w:rsid w:val="006B6B8D"/>
    <w:rsid w:val="006B7263"/>
    <w:rsid w:val="006C1796"/>
    <w:rsid w:val="006C417A"/>
    <w:rsid w:val="006C4C46"/>
    <w:rsid w:val="006C7810"/>
    <w:rsid w:val="006D1439"/>
    <w:rsid w:val="006D5DFC"/>
    <w:rsid w:val="006E21DE"/>
    <w:rsid w:val="006E6B5A"/>
    <w:rsid w:val="006E74A3"/>
    <w:rsid w:val="006F095D"/>
    <w:rsid w:val="006F17A1"/>
    <w:rsid w:val="006F3FF6"/>
    <w:rsid w:val="006F5CB5"/>
    <w:rsid w:val="006F6B4F"/>
    <w:rsid w:val="006F6D3B"/>
    <w:rsid w:val="00700CAC"/>
    <w:rsid w:val="0070176B"/>
    <w:rsid w:val="00703D3A"/>
    <w:rsid w:val="00704925"/>
    <w:rsid w:val="00704E31"/>
    <w:rsid w:val="007125BC"/>
    <w:rsid w:val="00713239"/>
    <w:rsid w:val="007156DD"/>
    <w:rsid w:val="00720461"/>
    <w:rsid w:val="00726221"/>
    <w:rsid w:val="00726DCF"/>
    <w:rsid w:val="00727688"/>
    <w:rsid w:val="007414B0"/>
    <w:rsid w:val="00744FBB"/>
    <w:rsid w:val="00747847"/>
    <w:rsid w:val="007479FF"/>
    <w:rsid w:val="00747FCD"/>
    <w:rsid w:val="0075180E"/>
    <w:rsid w:val="00751E1A"/>
    <w:rsid w:val="00752181"/>
    <w:rsid w:val="00752822"/>
    <w:rsid w:val="00754A9D"/>
    <w:rsid w:val="00756793"/>
    <w:rsid w:val="00764D40"/>
    <w:rsid w:val="00765CB9"/>
    <w:rsid w:val="0077161A"/>
    <w:rsid w:val="007737AF"/>
    <w:rsid w:val="007754D6"/>
    <w:rsid w:val="00775B84"/>
    <w:rsid w:val="00782B00"/>
    <w:rsid w:val="007902B1"/>
    <w:rsid w:val="00794CA2"/>
    <w:rsid w:val="007960CA"/>
    <w:rsid w:val="0079759C"/>
    <w:rsid w:val="007A0997"/>
    <w:rsid w:val="007A34B0"/>
    <w:rsid w:val="007A455E"/>
    <w:rsid w:val="007A4E3F"/>
    <w:rsid w:val="007A7508"/>
    <w:rsid w:val="007B1010"/>
    <w:rsid w:val="007B381F"/>
    <w:rsid w:val="007B5C75"/>
    <w:rsid w:val="007C03C4"/>
    <w:rsid w:val="007C543C"/>
    <w:rsid w:val="007C6CE2"/>
    <w:rsid w:val="007C6EC5"/>
    <w:rsid w:val="007D0169"/>
    <w:rsid w:val="007D15A9"/>
    <w:rsid w:val="007D23A4"/>
    <w:rsid w:val="007D5226"/>
    <w:rsid w:val="007D5B46"/>
    <w:rsid w:val="007D63BD"/>
    <w:rsid w:val="007D68BC"/>
    <w:rsid w:val="007D6AAC"/>
    <w:rsid w:val="007D737E"/>
    <w:rsid w:val="007E1445"/>
    <w:rsid w:val="007E5032"/>
    <w:rsid w:val="007F1AC9"/>
    <w:rsid w:val="007F6089"/>
    <w:rsid w:val="007F6849"/>
    <w:rsid w:val="00804331"/>
    <w:rsid w:val="00806095"/>
    <w:rsid w:val="00806AAE"/>
    <w:rsid w:val="00806FF4"/>
    <w:rsid w:val="008105BD"/>
    <w:rsid w:val="008123B0"/>
    <w:rsid w:val="008206DC"/>
    <w:rsid w:val="00822F75"/>
    <w:rsid w:val="008247F1"/>
    <w:rsid w:val="00827748"/>
    <w:rsid w:val="00827FCC"/>
    <w:rsid w:val="008300B6"/>
    <w:rsid w:val="00830350"/>
    <w:rsid w:val="008315D4"/>
    <w:rsid w:val="0083172B"/>
    <w:rsid w:val="00832FAC"/>
    <w:rsid w:val="008361C9"/>
    <w:rsid w:val="00843295"/>
    <w:rsid w:val="008468E6"/>
    <w:rsid w:val="0084700E"/>
    <w:rsid w:val="0085138F"/>
    <w:rsid w:val="0085195D"/>
    <w:rsid w:val="00851A57"/>
    <w:rsid w:val="00853CD6"/>
    <w:rsid w:val="00857560"/>
    <w:rsid w:val="0086109E"/>
    <w:rsid w:val="008650EF"/>
    <w:rsid w:val="00865333"/>
    <w:rsid w:val="00865F26"/>
    <w:rsid w:val="008668AF"/>
    <w:rsid w:val="00866DC9"/>
    <w:rsid w:val="00872C3F"/>
    <w:rsid w:val="00873D21"/>
    <w:rsid w:val="00881CD2"/>
    <w:rsid w:val="00882B8A"/>
    <w:rsid w:val="00883B98"/>
    <w:rsid w:val="008864FB"/>
    <w:rsid w:val="00890CFC"/>
    <w:rsid w:val="008910B4"/>
    <w:rsid w:val="0089183A"/>
    <w:rsid w:val="00891878"/>
    <w:rsid w:val="0089350A"/>
    <w:rsid w:val="008948DA"/>
    <w:rsid w:val="00895124"/>
    <w:rsid w:val="00896904"/>
    <w:rsid w:val="008A03C2"/>
    <w:rsid w:val="008A04C6"/>
    <w:rsid w:val="008A4C4E"/>
    <w:rsid w:val="008A4D36"/>
    <w:rsid w:val="008A5C23"/>
    <w:rsid w:val="008B625C"/>
    <w:rsid w:val="008C0800"/>
    <w:rsid w:val="008C1093"/>
    <w:rsid w:val="008C20EA"/>
    <w:rsid w:val="008C2CE6"/>
    <w:rsid w:val="008C2D4D"/>
    <w:rsid w:val="008C5D87"/>
    <w:rsid w:val="008C6C15"/>
    <w:rsid w:val="008C7DA0"/>
    <w:rsid w:val="008D0173"/>
    <w:rsid w:val="008D6BF4"/>
    <w:rsid w:val="008D70FB"/>
    <w:rsid w:val="008D7887"/>
    <w:rsid w:val="008E009C"/>
    <w:rsid w:val="008E1079"/>
    <w:rsid w:val="008E1676"/>
    <w:rsid w:val="008E422D"/>
    <w:rsid w:val="008E6902"/>
    <w:rsid w:val="008E70AE"/>
    <w:rsid w:val="008F00BA"/>
    <w:rsid w:val="008F0250"/>
    <w:rsid w:val="0090178D"/>
    <w:rsid w:val="00902184"/>
    <w:rsid w:val="00903824"/>
    <w:rsid w:val="009068C0"/>
    <w:rsid w:val="009135CB"/>
    <w:rsid w:val="009203D2"/>
    <w:rsid w:val="0092166E"/>
    <w:rsid w:val="009240B4"/>
    <w:rsid w:val="009251C1"/>
    <w:rsid w:val="0092599A"/>
    <w:rsid w:val="00925A4C"/>
    <w:rsid w:val="00930144"/>
    <w:rsid w:val="00933C8A"/>
    <w:rsid w:val="00934BBC"/>
    <w:rsid w:val="009352C4"/>
    <w:rsid w:val="00936D0D"/>
    <w:rsid w:val="00940BB9"/>
    <w:rsid w:val="009450BE"/>
    <w:rsid w:val="009507FB"/>
    <w:rsid w:val="00951992"/>
    <w:rsid w:val="00953DF5"/>
    <w:rsid w:val="00955074"/>
    <w:rsid w:val="00956C00"/>
    <w:rsid w:val="00961595"/>
    <w:rsid w:val="009624BE"/>
    <w:rsid w:val="009670B8"/>
    <w:rsid w:val="009705E7"/>
    <w:rsid w:val="009744EB"/>
    <w:rsid w:val="00974A64"/>
    <w:rsid w:val="00983D9C"/>
    <w:rsid w:val="0098406A"/>
    <w:rsid w:val="00984609"/>
    <w:rsid w:val="009879B1"/>
    <w:rsid w:val="009904A9"/>
    <w:rsid w:val="00991C3F"/>
    <w:rsid w:val="00992FA4"/>
    <w:rsid w:val="0099779A"/>
    <w:rsid w:val="009A0DDA"/>
    <w:rsid w:val="009A198D"/>
    <w:rsid w:val="009A3847"/>
    <w:rsid w:val="009B1254"/>
    <w:rsid w:val="009B1732"/>
    <w:rsid w:val="009B294B"/>
    <w:rsid w:val="009B383F"/>
    <w:rsid w:val="009B38EF"/>
    <w:rsid w:val="009B5604"/>
    <w:rsid w:val="009B5B84"/>
    <w:rsid w:val="009B7B76"/>
    <w:rsid w:val="009C06FE"/>
    <w:rsid w:val="009C0701"/>
    <w:rsid w:val="009C1339"/>
    <w:rsid w:val="009C214B"/>
    <w:rsid w:val="009C2A6B"/>
    <w:rsid w:val="009C4999"/>
    <w:rsid w:val="009C5A74"/>
    <w:rsid w:val="009D066C"/>
    <w:rsid w:val="009D46DD"/>
    <w:rsid w:val="009D65C6"/>
    <w:rsid w:val="009E1495"/>
    <w:rsid w:val="009E1D09"/>
    <w:rsid w:val="009E45A7"/>
    <w:rsid w:val="009E5BB1"/>
    <w:rsid w:val="009E7C2A"/>
    <w:rsid w:val="009F0A1F"/>
    <w:rsid w:val="009F1080"/>
    <w:rsid w:val="009F1121"/>
    <w:rsid w:val="009F1AA9"/>
    <w:rsid w:val="009F3697"/>
    <w:rsid w:val="009F4329"/>
    <w:rsid w:val="009F4801"/>
    <w:rsid w:val="009F691A"/>
    <w:rsid w:val="00A00364"/>
    <w:rsid w:val="00A018A1"/>
    <w:rsid w:val="00A02F3D"/>
    <w:rsid w:val="00A04513"/>
    <w:rsid w:val="00A0551E"/>
    <w:rsid w:val="00A07BC3"/>
    <w:rsid w:val="00A124AD"/>
    <w:rsid w:val="00A14075"/>
    <w:rsid w:val="00A14304"/>
    <w:rsid w:val="00A223BB"/>
    <w:rsid w:val="00A227C0"/>
    <w:rsid w:val="00A232E0"/>
    <w:rsid w:val="00A2503C"/>
    <w:rsid w:val="00A27E73"/>
    <w:rsid w:val="00A31153"/>
    <w:rsid w:val="00A31ED2"/>
    <w:rsid w:val="00A32772"/>
    <w:rsid w:val="00A40BA5"/>
    <w:rsid w:val="00A40D7F"/>
    <w:rsid w:val="00A416DA"/>
    <w:rsid w:val="00A461B9"/>
    <w:rsid w:val="00A52AD6"/>
    <w:rsid w:val="00A52B90"/>
    <w:rsid w:val="00A54DC3"/>
    <w:rsid w:val="00A5646C"/>
    <w:rsid w:val="00A56FCE"/>
    <w:rsid w:val="00A57F9D"/>
    <w:rsid w:val="00A604EF"/>
    <w:rsid w:val="00A6091E"/>
    <w:rsid w:val="00A61F6F"/>
    <w:rsid w:val="00A64118"/>
    <w:rsid w:val="00A66C35"/>
    <w:rsid w:val="00A67165"/>
    <w:rsid w:val="00A71FC8"/>
    <w:rsid w:val="00A72187"/>
    <w:rsid w:val="00A75A9B"/>
    <w:rsid w:val="00A80E8B"/>
    <w:rsid w:val="00A87D4E"/>
    <w:rsid w:val="00A9372A"/>
    <w:rsid w:val="00A95E9D"/>
    <w:rsid w:val="00A96ADE"/>
    <w:rsid w:val="00AA67AB"/>
    <w:rsid w:val="00AA7941"/>
    <w:rsid w:val="00AB7543"/>
    <w:rsid w:val="00AB7F38"/>
    <w:rsid w:val="00AC0810"/>
    <w:rsid w:val="00AC32F2"/>
    <w:rsid w:val="00AC36F3"/>
    <w:rsid w:val="00AC3D4E"/>
    <w:rsid w:val="00AC646E"/>
    <w:rsid w:val="00AD2129"/>
    <w:rsid w:val="00AD4045"/>
    <w:rsid w:val="00AD5516"/>
    <w:rsid w:val="00AE1566"/>
    <w:rsid w:val="00AE19D1"/>
    <w:rsid w:val="00AE2512"/>
    <w:rsid w:val="00AE3588"/>
    <w:rsid w:val="00AF07CE"/>
    <w:rsid w:val="00AF0D13"/>
    <w:rsid w:val="00AF1166"/>
    <w:rsid w:val="00AF3B77"/>
    <w:rsid w:val="00AF4210"/>
    <w:rsid w:val="00AF59BA"/>
    <w:rsid w:val="00AF635E"/>
    <w:rsid w:val="00AF78A6"/>
    <w:rsid w:val="00B02600"/>
    <w:rsid w:val="00B05800"/>
    <w:rsid w:val="00B05F5C"/>
    <w:rsid w:val="00B069AE"/>
    <w:rsid w:val="00B10536"/>
    <w:rsid w:val="00B10E98"/>
    <w:rsid w:val="00B113CD"/>
    <w:rsid w:val="00B135C7"/>
    <w:rsid w:val="00B1421B"/>
    <w:rsid w:val="00B152BE"/>
    <w:rsid w:val="00B156D5"/>
    <w:rsid w:val="00B157C1"/>
    <w:rsid w:val="00B20C7E"/>
    <w:rsid w:val="00B20FBC"/>
    <w:rsid w:val="00B21769"/>
    <w:rsid w:val="00B21C03"/>
    <w:rsid w:val="00B248AD"/>
    <w:rsid w:val="00B268ED"/>
    <w:rsid w:val="00B269DB"/>
    <w:rsid w:val="00B26A7D"/>
    <w:rsid w:val="00B26FC3"/>
    <w:rsid w:val="00B303BD"/>
    <w:rsid w:val="00B3202A"/>
    <w:rsid w:val="00B36A73"/>
    <w:rsid w:val="00B36FA8"/>
    <w:rsid w:val="00B401BE"/>
    <w:rsid w:val="00B41CA9"/>
    <w:rsid w:val="00B431CF"/>
    <w:rsid w:val="00B44B9B"/>
    <w:rsid w:val="00B4685F"/>
    <w:rsid w:val="00B56CDA"/>
    <w:rsid w:val="00B57B42"/>
    <w:rsid w:val="00B57C12"/>
    <w:rsid w:val="00B61674"/>
    <w:rsid w:val="00B61C23"/>
    <w:rsid w:val="00B66F27"/>
    <w:rsid w:val="00B720EF"/>
    <w:rsid w:val="00B72892"/>
    <w:rsid w:val="00B72E20"/>
    <w:rsid w:val="00B741E7"/>
    <w:rsid w:val="00B74CE5"/>
    <w:rsid w:val="00B75F03"/>
    <w:rsid w:val="00B76910"/>
    <w:rsid w:val="00B77AA2"/>
    <w:rsid w:val="00B907AD"/>
    <w:rsid w:val="00B926B1"/>
    <w:rsid w:val="00B93159"/>
    <w:rsid w:val="00B96B54"/>
    <w:rsid w:val="00BA065E"/>
    <w:rsid w:val="00BA0DCF"/>
    <w:rsid w:val="00BA239D"/>
    <w:rsid w:val="00BB17D8"/>
    <w:rsid w:val="00BB36DF"/>
    <w:rsid w:val="00BB4FDA"/>
    <w:rsid w:val="00BB5981"/>
    <w:rsid w:val="00BB6A5F"/>
    <w:rsid w:val="00BC2853"/>
    <w:rsid w:val="00BC573C"/>
    <w:rsid w:val="00BC5A30"/>
    <w:rsid w:val="00BD25CA"/>
    <w:rsid w:val="00BD6524"/>
    <w:rsid w:val="00BD67B9"/>
    <w:rsid w:val="00BD700D"/>
    <w:rsid w:val="00BE0D4C"/>
    <w:rsid w:val="00BE0E44"/>
    <w:rsid w:val="00BE5613"/>
    <w:rsid w:val="00BE5AFA"/>
    <w:rsid w:val="00BF150C"/>
    <w:rsid w:val="00BF4D7E"/>
    <w:rsid w:val="00BF563E"/>
    <w:rsid w:val="00BF5B27"/>
    <w:rsid w:val="00C02C96"/>
    <w:rsid w:val="00C0327E"/>
    <w:rsid w:val="00C04390"/>
    <w:rsid w:val="00C05468"/>
    <w:rsid w:val="00C05736"/>
    <w:rsid w:val="00C11312"/>
    <w:rsid w:val="00C12581"/>
    <w:rsid w:val="00C143B4"/>
    <w:rsid w:val="00C17B40"/>
    <w:rsid w:val="00C24417"/>
    <w:rsid w:val="00C244E8"/>
    <w:rsid w:val="00C2668C"/>
    <w:rsid w:val="00C27C81"/>
    <w:rsid w:val="00C319C0"/>
    <w:rsid w:val="00C31B57"/>
    <w:rsid w:val="00C36164"/>
    <w:rsid w:val="00C41070"/>
    <w:rsid w:val="00C42FEE"/>
    <w:rsid w:val="00C44956"/>
    <w:rsid w:val="00C47AA8"/>
    <w:rsid w:val="00C51D48"/>
    <w:rsid w:val="00C52307"/>
    <w:rsid w:val="00C57DBC"/>
    <w:rsid w:val="00C6186B"/>
    <w:rsid w:val="00C61D49"/>
    <w:rsid w:val="00C63AB5"/>
    <w:rsid w:val="00C70625"/>
    <w:rsid w:val="00C70FF8"/>
    <w:rsid w:val="00C71091"/>
    <w:rsid w:val="00C74F16"/>
    <w:rsid w:val="00C761DD"/>
    <w:rsid w:val="00C77B88"/>
    <w:rsid w:val="00C90F01"/>
    <w:rsid w:val="00C946F8"/>
    <w:rsid w:val="00C95150"/>
    <w:rsid w:val="00C95659"/>
    <w:rsid w:val="00CA19A3"/>
    <w:rsid w:val="00CA22B6"/>
    <w:rsid w:val="00CA44F4"/>
    <w:rsid w:val="00CA4854"/>
    <w:rsid w:val="00CA49FA"/>
    <w:rsid w:val="00CA4F51"/>
    <w:rsid w:val="00CA616A"/>
    <w:rsid w:val="00CB0464"/>
    <w:rsid w:val="00CB78BF"/>
    <w:rsid w:val="00CC1C7F"/>
    <w:rsid w:val="00CC273C"/>
    <w:rsid w:val="00CC3B4B"/>
    <w:rsid w:val="00CC5F5C"/>
    <w:rsid w:val="00CC7383"/>
    <w:rsid w:val="00CD3F6E"/>
    <w:rsid w:val="00CE3024"/>
    <w:rsid w:val="00CE3C33"/>
    <w:rsid w:val="00CE4B0C"/>
    <w:rsid w:val="00CE4BB3"/>
    <w:rsid w:val="00CE4CAA"/>
    <w:rsid w:val="00CE56AD"/>
    <w:rsid w:val="00CE713B"/>
    <w:rsid w:val="00CF1645"/>
    <w:rsid w:val="00CF2694"/>
    <w:rsid w:val="00CF2B30"/>
    <w:rsid w:val="00CF68FE"/>
    <w:rsid w:val="00D035D7"/>
    <w:rsid w:val="00D04296"/>
    <w:rsid w:val="00D05C15"/>
    <w:rsid w:val="00D079EE"/>
    <w:rsid w:val="00D108C0"/>
    <w:rsid w:val="00D11353"/>
    <w:rsid w:val="00D159B5"/>
    <w:rsid w:val="00D17085"/>
    <w:rsid w:val="00D20A4A"/>
    <w:rsid w:val="00D217D7"/>
    <w:rsid w:val="00D23E8B"/>
    <w:rsid w:val="00D25020"/>
    <w:rsid w:val="00D257EF"/>
    <w:rsid w:val="00D25935"/>
    <w:rsid w:val="00D264BB"/>
    <w:rsid w:val="00D272AE"/>
    <w:rsid w:val="00D3400B"/>
    <w:rsid w:val="00D3421F"/>
    <w:rsid w:val="00D34C56"/>
    <w:rsid w:val="00D374B2"/>
    <w:rsid w:val="00D40531"/>
    <w:rsid w:val="00D43DE7"/>
    <w:rsid w:val="00D45377"/>
    <w:rsid w:val="00D4537C"/>
    <w:rsid w:val="00D45AE5"/>
    <w:rsid w:val="00D45C60"/>
    <w:rsid w:val="00D50F2C"/>
    <w:rsid w:val="00D54123"/>
    <w:rsid w:val="00D56963"/>
    <w:rsid w:val="00D6117A"/>
    <w:rsid w:val="00D61593"/>
    <w:rsid w:val="00D617A2"/>
    <w:rsid w:val="00D63E86"/>
    <w:rsid w:val="00D65163"/>
    <w:rsid w:val="00D7075C"/>
    <w:rsid w:val="00D721E3"/>
    <w:rsid w:val="00D726DA"/>
    <w:rsid w:val="00D72717"/>
    <w:rsid w:val="00D728E6"/>
    <w:rsid w:val="00D76D39"/>
    <w:rsid w:val="00D80BE8"/>
    <w:rsid w:val="00D818F9"/>
    <w:rsid w:val="00D828C6"/>
    <w:rsid w:val="00D833E4"/>
    <w:rsid w:val="00D84E97"/>
    <w:rsid w:val="00D87699"/>
    <w:rsid w:val="00D93B41"/>
    <w:rsid w:val="00D956A3"/>
    <w:rsid w:val="00DA59E1"/>
    <w:rsid w:val="00DA716A"/>
    <w:rsid w:val="00DB45DA"/>
    <w:rsid w:val="00DB6845"/>
    <w:rsid w:val="00DB7790"/>
    <w:rsid w:val="00DC26C4"/>
    <w:rsid w:val="00DC43A7"/>
    <w:rsid w:val="00DD0498"/>
    <w:rsid w:val="00DD2AF7"/>
    <w:rsid w:val="00DD2BF0"/>
    <w:rsid w:val="00DD59BA"/>
    <w:rsid w:val="00DD7195"/>
    <w:rsid w:val="00DE0F1F"/>
    <w:rsid w:val="00DE180B"/>
    <w:rsid w:val="00DE1918"/>
    <w:rsid w:val="00DE529D"/>
    <w:rsid w:val="00DE635E"/>
    <w:rsid w:val="00DE6570"/>
    <w:rsid w:val="00DE77EA"/>
    <w:rsid w:val="00DF17DE"/>
    <w:rsid w:val="00DF24AA"/>
    <w:rsid w:val="00DF29D5"/>
    <w:rsid w:val="00DF4939"/>
    <w:rsid w:val="00DF49FA"/>
    <w:rsid w:val="00E02ACB"/>
    <w:rsid w:val="00E038A4"/>
    <w:rsid w:val="00E0461E"/>
    <w:rsid w:val="00E0465D"/>
    <w:rsid w:val="00E12E6A"/>
    <w:rsid w:val="00E143EB"/>
    <w:rsid w:val="00E15DA7"/>
    <w:rsid w:val="00E1690E"/>
    <w:rsid w:val="00E219CE"/>
    <w:rsid w:val="00E21ECE"/>
    <w:rsid w:val="00E221E8"/>
    <w:rsid w:val="00E2435E"/>
    <w:rsid w:val="00E27612"/>
    <w:rsid w:val="00E30F79"/>
    <w:rsid w:val="00E31828"/>
    <w:rsid w:val="00E31FEB"/>
    <w:rsid w:val="00E3714E"/>
    <w:rsid w:val="00E41B0E"/>
    <w:rsid w:val="00E44A45"/>
    <w:rsid w:val="00E453EC"/>
    <w:rsid w:val="00E461CA"/>
    <w:rsid w:val="00E46904"/>
    <w:rsid w:val="00E46A35"/>
    <w:rsid w:val="00E5093D"/>
    <w:rsid w:val="00E5207A"/>
    <w:rsid w:val="00E565A7"/>
    <w:rsid w:val="00E56B4C"/>
    <w:rsid w:val="00E640C9"/>
    <w:rsid w:val="00E65444"/>
    <w:rsid w:val="00E65873"/>
    <w:rsid w:val="00E65FD0"/>
    <w:rsid w:val="00E676F6"/>
    <w:rsid w:val="00E733FE"/>
    <w:rsid w:val="00E75CF8"/>
    <w:rsid w:val="00E76A2E"/>
    <w:rsid w:val="00E77EF0"/>
    <w:rsid w:val="00E81801"/>
    <w:rsid w:val="00E83717"/>
    <w:rsid w:val="00E92AFC"/>
    <w:rsid w:val="00E977FB"/>
    <w:rsid w:val="00EA0D09"/>
    <w:rsid w:val="00EA2117"/>
    <w:rsid w:val="00EA26A9"/>
    <w:rsid w:val="00EA3569"/>
    <w:rsid w:val="00EA3A36"/>
    <w:rsid w:val="00EA5E62"/>
    <w:rsid w:val="00EA74A4"/>
    <w:rsid w:val="00EB00EB"/>
    <w:rsid w:val="00EB2E71"/>
    <w:rsid w:val="00EB4CF6"/>
    <w:rsid w:val="00EB670D"/>
    <w:rsid w:val="00EB6F21"/>
    <w:rsid w:val="00EB728F"/>
    <w:rsid w:val="00EC081F"/>
    <w:rsid w:val="00ED3CED"/>
    <w:rsid w:val="00ED5C14"/>
    <w:rsid w:val="00EE300D"/>
    <w:rsid w:val="00EE53B3"/>
    <w:rsid w:val="00EE57BC"/>
    <w:rsid w:val="00EE5D16"/>
    <w:rsid w:val="00EE5E8B"/>
    <w:rsid w:val="00EE6DF8"/>
    <w:rsid w:val="00EE6F88"/>
    <w:rsid w:val="00EF2945"/>
    <w:rsid w:val="00EF3C88"/>
    <w:rsid w:val="00EF6A0F"/>
    <w:rsid w:val="00EF6D19"/>
    <w:rsid w:val="00F03E1B"/>
    <w:rsid w:val="00F03EC4"/>
    <w:rsid w:val="00F0413D"/>
    <w:rsid w:val="00F06290"/>
    <w:rsid w:val="00F11131"/>
    <w:rsid w:val="00F12D5E"/>
    <w:rsid w:val="00F206EE"/>
    <w:rsid w:val="00F225BB"/>
    <w:rsid w:val="00F2375D"/>
    <w:rsid w:val="00F24AB5"/>
    <w:rsid w:val="00F258CA"/>
    <w:rsid w:val="00F25A58"/>
    <w:rsid w:val="00F27E12"/>
    <w:rsid w:val="00F30213"/>
    <w:rsid w:val="00F30B50"/>
    <w:rsid w:val="00F33189"/>
    <w:rsid w:val="00F33589"/>
    <w:rsid w:val="00F355BC"/>
    <w:rsid w:val="00F368F5"/>
    <w:rsid w:val="00F37695"/>
    <w:rsid w:val="00F40EE9"/>
    <w:rsid w:val="00F42C32"/>
    <w:rsid w:val="00F43BC5"/>
    <w:rsid w:val="00F43C0C"/>
    <w:rsid w:val="00F457F8"/>
    <w:rsid w:val="00F5175D"/>
    <w:rsid w:val="00F60BF4"/>
    <w:rsid w:val="00F65BB2"/>
    <w:rsid w:val="00F65E73"/>
    <w:rsid w:val="00F671ED"/>
    <w:rsid w:val="00F724F3"/>
    <w:rsid w:val="00F74728"/>
    <w:rsid w:val="00F76858"/>
    <w:rsid w:val="00F76879"/>
    <w:rsid w:val="00F821CA"/>
    <w:rsid w:val="00F83DC9"/>
    <w:rsid w:val="00F917FC"/>
    <w:rsid w:val="00F94A25"/>
    <w:rsid w:val="00F95831"/>
    <w:rsid w:val="00F95FED"/>
    <w:rsid w:val="00FA1658"/>
    <w:rsid w:val="00FA3706"/>
    <w:rsid w:val="00FA471F"/>
    <w:rsid w:val="00FB03C6"/>
    <w:rsid w:val="00FB1081"/>
    <w:rsid w:val="00FB1DE2"/>
    <w:rsid w:val="00FB50D4"/>
    <w:rsid w:val="00FC0E64"/>
    <w:rsid w:val="00FC49CA"/>
    <w:rsid w:val="00FC7544"/>
    <w:rsid w:val="00FC7DC8"/>
    <w:rsid w:val="00FD1F77"/>
    <w:rsid w:val="00FD2D5F"/>
    <w:rsid w:val="00FE035D"/>
    <w:rsid w:val="00FE0FD8"/>
    <w:rsid w:val="00FE2A65"/>
    <w:rsid w:val="00FE5415"/>
    <w:rsid w:val="00FF1C69"/>
    <w:rsid w:val="00FF2889"/>
    <w:rsid w:val="00FF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D19D5-339A-4873-A3CA-899088BE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08"/>
  </w:style>
  <w:style w:type="paragraph" w:styleId="Nagwek3">
    <w:name w:val="heading 3"/>
    <w:basedOn w:val="Normalny"/>
    <w:next w:val="Normalny"/>
    <w:link w:val="Nagwek3Znak"/>
    <w:qFormat/>
    <w:rsid w:val="00B77AA2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1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E4C"/>
  </w:style>
  <w:style w:type="paragraph" w:styleId="Stopka">
    <w:name w:val="footer"/>
    <w:basedOn w:val="Normalny"/>
    <w:link w:val="StopkaZnak"/>
    <w:uiPriority w:val="99"/>
    <w:unhideWhenUsed/>
    <w:rsid w:val="0067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E4C"/>
  </w:style>
  <w:style w:type="character" w:customStyle="1" w:styleId="Nagwek3Znak">
    <w:name w:val="Nagłówek 3 Znak"/>
    <w:basedOn w:val="Domylnaczcionkaakapitu"/>
    <w:link w:val="Nagwek3"/>
    <w:rsid w:val="00B77AA2"/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styleId="Hipercze">
    <w:name w:val="Hyperlink"/>
    <w:rsid w:val="00B77AA2"/>
    <w:rPr>
      <w:color w:val="0000FF"/>
      <w:sz w:val="20"/>
      <w:u w:val="single"/>
    </w:rPr>
  </w:style>
  <w:style w:type="paragraph" w:styleId="Akapitzlist">
    <w:name w:val="List Paragraph"/>
    <w:basedOn w:val="Normalny"/>
    <w:uiPriority w:val="34"/>
    <w:qFormat/>
    <w:rsid w:val="00EB00E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C48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zecznik@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t.gov.pl/obszary-tematyczne/ceny-handel/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t.gov.pl/obszary-tematyczne/ceny-handel/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rzecznik@stat.gov.p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pl-PL" sz="900" b="1" i="0" u="none" strike="noStrike" baseline="0">
                <a:effectLst/>
              </a:rPr>
              <a:t>SPRZEDAŻ DETALICZNA TOWARÓW  (ceny stałe)</a:t>
            </a:r>
          </a:p>
          <a:p>
            <a:pPr>
              <a:defRPr sz="900"/>
            </a:pPr>
            <a:r>
              <a:rPr lang="pl-PL" sz="900" b="0" i="0" u="none" strike="noStrike" baseline="0"/>
              <a:t> </a:t>
            </a:r>
            <a:r>
              <a:rPr lang="pl-PL" sz="900" b="1" i="0" u="none" strike="noStrike" baseline="0">
                <a:effectLst/>
              </a:rPr>
              <a:t> analogiczny okres roku poprzedniego=100</a:t>
            </a:r>
            <a:r>
              <a:rPr lang="pl-PL" sz="900" b="0" i="0" u="none" strike="noStrike" baseline="0"/>
              <a:t> </a:t>
            </a:r>
            <a:r>
              <a:rPr lang="pl-PL" sz="900" b="1"/>
              <a:t> </a:t>
            </a:r>
          </a:p>
        </c:rich>
      </c:tx>
      <c:layout>
        <c:manualLayout>
          <c:xMode val="edge"/>
          <c:yMode val="edge"/>
          <c:x val="0.2448266530243042"/>
          <c:y val="2.59739011496802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360041768517733E-2"/>
          <c:y val="0.14797900262467192"/>
          <c:w val="0.93325015595757954"/>
          <c:h val="0.7579509075450080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65000"/>
              </a:schemeClr>
            </a:solidFill>
            <a:ln w="3175">
              <a:solidFill>
                <a:srgbClr val="000000"/>
              </a:solidFill>
              <a:prstDash val="solid"/>
            </a:ln>
          </c:spPr>
          <c:invertIfNegative val="0"/>
          <c:dPt>
            <c:idx val="48"/>
            <c:invertIfNegative val="0"/>
            <c:bubble3D val="0"/>
          </c:dPt>
          <c:dPt>
            <c:idx val="51"/>
            <c:invertIfNegative val="0"/>
            <c:bubble3D val="0"/>
          </c:dPt>
          <c:dPt>
            <c:idx val="52"/>
            <c:invertIfNegative val="0"/>
            <c:bubble3D val="0"/>
          </c:dPt>
          <c:dPt>
            <c:idx val="53"/>
            <c:invertIfNegative val="0"/>
            <c:bubble3D val="0"/>
          </c:dPt>
          <c:dPt>
            <c:idx val="54"/>
            <c:invertIfNegative val="0"/>
            <c:bubble3D val="0"/>
          </c:dPt>
          <c:dPt>
            <c:idx val="55"/>
            <c:invertIfNegative val="0"/>
            <c:bubble3D val="0"/>
          </c:dPt>
          <c:dPt>
            <c:idx val="57"/>
            <c:invertIfNegative val="0"/>
            <c:bubble3D val="0"/>
            <c:spPr>
              <a:solidFill>
                <a:srgbClr val="FF9999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cat>
            <c:multiLvlStrRef>
              <c:f>Arkusz1!$B$29:$C$86</c:f>
              <c:multiLvlStrCache>
                <c:ptCount val="5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  I 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  <c:pt idx="54">
                    <c:v>VII</c:v>
                  </c:pt>
                  <c:pt idx="55">
                    <c:v>VIII</c:v>
                  </c:pt>
                  <c:pt idx="56">
                    <c:v>IX</c:v>
                  </c:pt>
                  <c:pt idx="57">
                    <c:v>X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Arkusz1!$D$29:$D$86</c:f>
              <c:numCache>
                <c:formatCode>General</c:formatCode>
                <c:ptCount val="58"/>
                <c:pt idx="0">
                  <c:v>102.4</c:v>
                </c:pt>
                <c:pt idx="1">
                  <c:v>98.7</c:v>
                </c:pt>
                <c:pt idx="2" formatCode="0.0">
                  <c:v>100</c:v>
                </c:pt>
                <c:pt idx="3">
                  <c:v>100.1</c:v>
                </c:pt>
                <c:pt idx="4">
                  <c:v>101.2</c:v>
                </c:pt>
                <c:pt idx="5">
                  <c:v>102.6</c:v>
                </c:pt>
                <c:pt idx="6">
                  <c:v>104.3</c:v>
                </c:pt>
                <c:pt idx="7">
                  <c:v>103.5</c:v>
                </c:pt>
                <c:pt idx="8">
                  <c:v>104.1</c:v>
                </c:pt>
                <c:pt idx="9">
                  <c:v>103.7</c:v>
                </c:pt>
                <c:pt idx="10">
                  <c:v>104.2</c:v>
                </c:pt>
                <c:pt idx="11">
                  <c:v>105.9</c:v>
                </c:pt>
                <c:pt idx="12" formatCode="0.0">
                  <c:v>104.8</c:v>
                </c:pt>
                <c:pt idx="13" formatCode="0.0">
                  <c:v>107</c:v>
                </c:pt>
                <c:pt idx="14">
                  <c:v>103.3</c:v>
                </c:pt>
                <c:pt idx="15">
                  <c:v>108.9</c:v>
                </c:pt>
                <c:pt idx="16">
                  <c:v>104.3</c:v>
                </c:pt>
                <c:pt idx="17">
                  <c:v>101.8</c:v>
                </c:pt>
                <c:pt idx="18">
                  <c:v>103.1</c:v>
                </c:pt>
                <c:pt idx="19">
                  <c:v>102.8</c:v>
                </c:pt>
                <c:pt idx="20" formatCode="0.0">
                  <c:v>103</c:v>
                </c:pt>
                <c:pt idx="21" formatCode="0.0">
                  <c:v>103.7</c:v>
                </c:pt>
                <c:pt idx="22" formatCode="0.0">
                  <c:v>101.4</c:v>
                </c:pt>
                <c:pt idx="23" formatCode="0.0">
                  <c:v>104</c:v>
                </c:pt>
                <c:pt idx="24" formatCode="0.0">
                  <c:v>103.6</c:v>
                </c:pt>
                <c:pt idx="25" formatCode="0.0">
                  <c:v>102.4</c:v>
                </c:pt>
                <c:pt idx="26" formatCode="0.0">
                  <c:v>106.6</c:v>
                </c:pt>
                <c:pt idx="27" formatCode="0.0">
                  <c:v>101.5</c:v>
                </c:pt>
                <c:pt idx="28" formatCode="0.0">
                  <c:v>104.7</c:v>
                </c:pt>
                <c:pt idx="29" formatCode="0.0">
                  <c:v>106.6</c:v>
                </c:pt>
                <c:pt idx="30" formatCode="0.0">
                  <c:v>103.5</c:v>
                </c:pt>
                <c:pt idx="31" formatCode="0.0">
                  <c:v>102</c:v>
                </c:pt>
                <c:pt idx="32" formatCode="0.0">
                  <c:v>102.9</c:v>
                </c:pt>
                <c:pt idx="33" formatCode="0.0">
                  <c:v>103.6</c:v>
                </c:pt>
                <c:pt idx="34" formatCode="0.0">
                  <c:v>105.7</c:v>
                </c:pt>
                <c:pt idx="35" formatCode="0.0">
                  <c:v>107</c:v>
                </c:pt>
                <c:pt idx="36" formatCode="0.0">
                  <c:v>103.2</c:v>
                </c:pt>
                <c:pt idx="37">
                  <c:v>106.2</c:v>
                </c:pt>
                <c:pt idx="38">
                  <c:v>103</c:v>
                </c:pt>
                <c:pt idx="39">
                  <c:v>105.5</c:v>
                </c:pt>
                <c:pt idx="40">
                  <c:v>104.3</c:v>
                </c:pt>
                <c:pt idx="41">
                  <c:v>106.5</c:v>
                </c:pt>
                <c:pt idx="42">
                  <c:v>104.4</c:v>
                </c:pt>
                <c:pt idx="43">
                  <c:v>107.8</c:v>
                </c:pt>
                <c:pt idx="44">
                  <c:v>106.3</c:v>
                </c:pt>
                <c:pt idx="45">
                  <c:v>104.6</c:v>
                </c:pt>
                <c:pt idx="46">
                  <c:v>107.4</c:v>
                </c:pt>
                <c:pt idx="47">
                  <c:v>106.1</c:v>
                </c:pt>
                <c:pt idx="48">
                  <c:v>109.5</c:v>
                </c:pt>
                <c:pt idx="49">
                  <c:v>105.2</c:v>
                </c:pt>
                <c:pt idx="50">
                  <c:v>107.9</c:v>
                </c:pt>
                <c:pt idx="51">
                  <c:v>106.7</c:v>
                </c:pt>
                <c:pt idx="52">
                  <c:v>107.4</c:v>
                </c:pt>
                <c:pt idx="53">
                  <c:v>105.8</c:v>
                </c:pt>
                <c:pt idx="54">
                  <c:v>106.8</c:v>
                </c:pt>
                <c:pt idx="55">
                  <c:v>106.9</c:v>
                </c:pt>
                <c:pt idx="56">
                  <c:v>107.5</c:v>
                </c:pt>
                <c:pt idx="57">
                  <c:v>107.1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axId val="1021938112"/>
        <c:axId val="1021938656"/>
      </c:barChart>
      <c:catAx>
        <c:axId val="1021938112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noFill/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021938656"/>
        <c:crossesAt val="100"/>
        <c:auto val="0"/>
        <c:lblAlgn val="ctr"/>
        <c:lblOffset val="50"/>
        <c:tickLblSkip val="10"/>
        <c:tickMarkSkip val="2"/>
        <c:noMultiLvlLbl val="0"/>
      </c:catAx>
      <c:valAx>
        <c:axId val="1021938656"/>
        <c:scaling>
          <c:orientation val="minMax"/>
          <c:max val="110"/>
          <c:min val="98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021938112"/>
        <c:crosses val="autoZero"/>
        <c:crossBetween val="between"/>
        <c:majorUnit val="2"/>
        <c:minorUnit val="2"/>
      </c:valAx>
      <c:spPr>
        <a:noFill/>
        <a:ln w="3175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855935851472275E-2"/>
          <c:y val="8.9600169669482449E-2"/>
          <c:w val="0.90746450357941544"/>
          <c:h val="0.6837892419415323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9999"/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Lbls>
            <c:dLbl>
              <c:idx val="0"/>
              <c:layout>
                <c:manualLayout>
                  <c:x val="2.0000349462066594E-3"/>
                  <c:y val="-7.6316307731031914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111,8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470245687717519E-2"/>
                      <c:h val="5.206843796931800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2.2532360981607176E-4"/>
                  <c:y val="1.47641582540823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992939277788977E-2"/>
                      <c:h val="4.3707837541470548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1.3645699472153432E-3"/>
                  <c:y val="3.73109717656463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992939277788977E-2"/>
                      <c:h val="5.0319120795115947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2.0172697799501643E-3"/>
                  <c:y val="3.746712362449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992939277788977E-2"/>
                      <c:h val="4.0747944097634534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5.1378866122670712E-4"/>
                  <c:y val="-1.25043861495929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992939277788977E-2"/>
                      <c:h val="5.2673937148230793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5.070376894839709E-4"/>
                  <c:y val="-2.05851871949724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01028848093604E-2"/>
                      <c:h val="5.5196429323339923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2.9906804820670364E-3"/>
                  <c:y val="-8.85788899001210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992939277788977E-2"/>
                      <c:h val="5.2673937148230793E-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6.3681519334003636E-4"/>
                  <c:y val="-6.6529117015453289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403150559377574E-2"/>
                      <c:h val="5.2524878240487322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4.4500817264696865E-4"/>
                  <c:y val="-5.77225834043202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992939277788977E-2"/>
                      <c:h val="5.7648003412034646E-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-1.4588466376058548E-3"/>
                  <c:y val="6.825029651146145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[WARTOŚĆ]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solidFill>
                <a:srgbClr val="FFFFFF"/>
              </a:solidFill>
              <a:ln w="3175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850" b="1" i="1" baseline="0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rodz_dział_miesiąc!$B$4:$B$12</c:f>
              <c:strCache>
                <c:ptCount val="9"/>
                <c:pt idx="0">
                  <c:v>pojazdy 
samochodowe, 
motocykle, części  
</c:v>
                </c:pt>
                <c:pt idx="1">
                  <c:v>paliwa stałe,
ciekłe i gazowe  
</c:v>
                </c:pt>
                <c:pt idx="2">
                  <c:v>żywność,
napoje
i wyroby
 tytoniowe  
</c:v>
                </c:pt>
                <c:pt idx="3">
                  <c:v>pozostała
sprzedaż detaliczna
w niewyspecjalizo-
wanych sklepach
</c:v>
                </c:pt>
                <c:pt idx="4">
                  <c:v>farmaceutyki, 
kosmetyki, 
sprzęt 
ortopedyczny   </c:v>
                </c:pt>
                <c:pt idx="5">
                  <c:v>tekstylia, odzież, 
obuwie</c:v>
                </c:pt>
                <c:pt idx="6">
                  <c:v>meble,
rtv,
agd
</c:v>
                </c:pt>
                <c:pt idx="7">
                  <c:v>prasa, książki, 
pozostała sprzedaż
w wyspecjalizowanych
sklepach
</c:v>
                </c:pt>
                <c:pt idx="8">
                  <c:v>pozostałe  </c:v>
                </c:pt>
              </c:strCache>
            </c:strRef>
          </c:cat>
          <c:val>
            <c:numRef>
              <c:f>rodz_dział_miesiąc!$AQ$4:$AQ$12</c:f>
              <c:numCache>
                <c:formatCode>0.0</c:formatCode>
                <c:ptCount val="9"/>
                <c:pt idx="0">
                  <c:v>111.8</c:v>
                </c:pt>
                <c:pt idx="1">
                  <c:v>105.6</c:v>
                </c:pt>
                <c:pt idx="2">
                  <c:v>101.8</c:v>
                </c:pt>
                <c:pt idx="3">
                  <c:v>105.3</c:v>
                </c:pt>
                <c:pt idx="4">
                  <c:v>111.4</c:v>
                </c:pt>
                <c:pt idx="5">
                  <c:v>114.1</c:v>
                </c:pt>
                <c:pt idx="6">
                  <c:v>109.6</c:v>
                </c:pt>
                <c:pt idx="7">
                  <c:v>107.3</c:v>
                </c:pt>
                <c:pt idx="8">
                  <c:v>109.8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21942464"/>
        <c:axId val="1021943552"/>
      </c:barChart>
      <c:catAx>
        <c:axId val="1021942464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3000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021943552"/>
        <c:crossesAt val="100"/>
        <c:auto val="1"/>
        <c:lblAlgn val="ctr"/>
        <c:lblOffset val="80"/>
        <c:tickLblSkip val="1"/>
        <c:tickMarkSkip val="1"/>
        <c:noMultiLvlLbl val="0"/>
      </c:catAx>
      <c:valAx>
        <c:axId val="1021943552"/>
        <c:scaling>
          <c:orientation val="minMax"/>
          <c:max val="120"/>
          <c:min val="95"/>
        </c:scaling>
        <c:delete val="0"/>
        <c:axPos val="l"/>
        <c:majorGridlines>
          <c:spPr>
            <a:ln w="3175">
              <a:solidFill>
                <a:schemeClr val="tx1">
                  <a:lumMod val="50000"/>
                  <a:lumOff val="50000"/>
                </a:schemeClr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021942464"/>
        <c:crosses val="autoZero"/>
        <c:crossBetween val="between"/>
        <c:majorUnit val="5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0.1707</cdr:x>
      <cdr:y>0.01528</cdr:y>
    </cdr:from>
    <cdr:to>
      <cdr:x>0.87526</cdr:x>
      <cdr:y>0.14506</cdr:y>
    </cdr:to>
    <cdr:sp macro="" textlink="">
      <cdr:nvSpPr>
        <cdr:cNvPr id="340998" name="Text Box 103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33517" y="53340"/>
          <a:ext cx="6400851" cy="4648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32004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900" b="1" i="0" u="none" strike="noStrike" baseline="0">
              <a:solidFill>
                <a:srgbClr val="000000"/>
              </a:solidFill>
              <a:latin typeface="Arial CE"/>
              <a:cs typeface="Arial CE"/>
            </a:rPr>
            <a:t>SPRZEDAŻ DETALICZNA TOWARÓW W PAŹDZIERNIKU  2017 R. (ceny stałe) </a:t>
          </a:r>
        </a:p>
        <a:p xmlns:a="http://schemas.openxmlformats.org/drawingml/2006/main">
          <a:pPr algn="ctr" rtl="0">
            <a:defRPr sz="1000"/>
          </a:pPr>
          <a:r>
            <a:rPr lang="pl-PL" sz="900" b="1" i="0" u="none" strike="noStrike" baseline="0">
              <a:solidFill>
                <a:srgbClr val="000000"/>
              </a:solidFill>
              <a:latin typeface="Arial CE"/>
              <a:cs typeface="Arial CE"/>
            </a:rPr>
            <a:t>analogiczny okres roku </a:t>
          </a:r>
          <a:r>
            <a:rPr lang="pl-PL" sz="900" b="1" i="0" baseline="0">
              <a:latin typeface="Arial" pitchFamily="34" charset="0"/>
              <a:ea typeface="+mn-ea"/>
              <a:cs typeface="Arial" pitchFamily="34" charset="0"/>
            </a:rPr>
            <a:t>poprzedniego</a:t>
          </a:r>
          <a:r>
            <a:rPr lang="pl-PL" sz="900" b="1" i="0" u="none" strike="noStrike" baseline="0">
              <a:solidFill>
                <a:srgbClr val="000000"/>
              </a:solidFill>
              <a:latin typeface="Arial CE"/>
              <a:cs typeface="Arial CE"/>
            </a:rPr>
            <a:t>=100</a:t>
          </a:r>
        </a:p>
      </cdr:txBody>
    </cdr:sp>
  </cdr:relSizeAnchor>
  <cdr:relSizeAnchor xmlns:cdr="http://schemas.openxmlformats.org/drawingml/2006/chartDrawing">
    <cdr:from>
      <cdr:x>0.26052</cdr:x>
      <cdr:y>0.29747</cdr:y>
    </cdr:from>
    <cdr:to>
      <cdr:x>0.44003</cdr:x>
      <cdr:y>0.40625</cdr:y>
    </cdr:to>
    <cdr:sp macro="" textlink="">
      <cdr:nvSpPr>
        <cdr:cNvPr id="3" name="Text Box 10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V="1">
          <a:off x="1640077" y="1276351"/>
          <a:ext cx="1130086" cy="4667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anchorCtr="0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900" b="1" i="1" u="none" strike="noStrike" baseline="0">
            <a:solidFill>
              <a:srgbClr val="8B2725"/>
            </a:solidFill>
            <a:latin typeface="Arial CE"/>
            <a:cs typeface="Arial CE"/>
          </a:endParaRPr>
        </a:p>
        <a:p xmlns:a="http://schemas.openxmlformats.org/drawingml/2006/main">
          <a:pPr algn="ctr" rtl="0">
            <a:lnSpc>
              <a:spcPts val="800"/>
            </a:lnSpc>
            <a:defRPr sz="1000"/>
          </a:pPr>
          <a:r>
            <a:rPr lang="pl-PL" sz="900" b="1" i="1" u="none" strike="noStrike" baseline="0">
              <a:solidFill>
                <a:srgbClr val="8B2725"/>
              </a:solidFill>
              <a:latin typeface="Arial CE"/>
              <a:cs typeface="Arial CE"/>
            </a:rPr>
            <a:t>Ogółem 107,1</a:t>
          </a:r>
        </a:p>
      </cdr:txBody>
    </cdr:sp>
  </cdr:relSizeAnchor>
  <cdr:relSizeAnchor xmlns:cdr="http://schemas.openxmlformats.org/drawingml/2006/chartDrawing">
    <cdr:from>
      <cdr:x>0.28142</cdr:x>
      <cdr:y>0.35519</cdr:y>
    </cdr:from>
    <cdr:to>
      <cdr:x>0.33589</cdr:x>
      <cdr:y>0.44398</cdr:y>
    </cdr:to>
    <cdr:sp macro="" textlink="">
      <cdr:nvSpPr>
        <cdr:cNvPr id="4" name="Line 103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771635" y="1524012"/>
          <a:ext cx="342910" cy="38097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8B2725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0.04321</cdr:x>
      <cdr:y>0.44385</cdr:y>
    </cdr:from>
    <cdr:to>
      <cdr:x>0.94128</cdr:x>
      <cdr:y>0.44733</cdr:y>
    </cdr:to>
    <cdr:sp macro="" textlink="">
      <cdr:nvSpPr>
        <cdr:cNvPr id="5" name="Line 10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272005" y="1904425"/>
          <a:ext cx="5653701" cy="1493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4925">
          <a:solidFill>
            <a:srgbClr val="8B2725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05271-6417-4827-8883-7E9A4B9A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114</Characters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Dynamika sprzedaży detalicznej w październiku 2017 r.</dc:title>
  <cp:lastPrinted>2017-08-17T09:22:00Z</cp:lastPrinted>
  <dcterms:created xsi:type="dcterms:W3CDTF">2017-11-20T09:31:00Z</dcterms:created>
  <dcterms:modified xsi:type="dcterms:W3CDTF">2017-11-20T09:31:00Z</dcterms:modified>
</cp:coreProperties>
</file>